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rFonts w:ascii="Consolas" w:cs="Consolas" w:eastAsia="Consolas" w:hAnsi="Consolas"/>
          <w:b w:val="1"/>
          <w:color w:val="000000"/>
          <w:sz w:val="26"/>
          <w:szCs w:val="26"/>
          <w:u w:val="single"/>
        </w:rPr>
      </w:pPr>
      <w:bookmarkStart w:colFirst="0" w:colLast="0" w:name="_heading=h.gjdgxs" w:id="0"/>
      <w:bookmarkEnd w:id="0"/>
      <w:r w:rsidDel="00000000" w:rsidR="00000000" w:rsidRPr="00000000">
        <w:rPr>
          <w:rFonts w:ascii="Consolas" w:cs="Consolas" w:eastAsia="Consolas" w:hAnsi="Consolas"/>
          <w:b w:val="1"/>
          <w:color w:val="000000"/>
          <w:sz w:val="26"/>
          <w:szCs w:val="26"/>
          <w:rtl w:val="0"/>
        </w:rPr>
        <w:t xml:space="preserve">Question 1 [15 Points]</w:t>
      </w:r>
      <w:r w:rsidDel="00000000" w:rsidR="00000000" w:rsidRPr="00000000">
        <w:rPr>
          <w:rtl w:val="0"/>
        </w:rPr>
      </w:r>
    </w:p>
    <w:p w:rsidR="00000000" w:rsidDel="00000000" w:rsidP="00000000" w:rsidRDefault="00000000" w:rsidRPr="00000000" w14:paraId="00000002">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tasked with implementing a </w:t>
      </w:r>
      <w:r w:rsidDel="00000000" w:rsidR="00000000" w:rsidRPr="00000000">
        <w:rPr>
          <w:rFonts w:ascii="Times New Roman" w:cs="Times New Roman" w:eastAsia="Times New Roman" w:hAnsi="Times New Roman"/>
          <w:b w:val="1"/>
          <w:sz w:val="24"/>
          <w:szCs w:val="24"/>
          <w:rtl w:val="0"/>
        </w:rPr>
        <w:t xml:space="preserve">hash table</w:t>
      </w:r>
      <w:r w:rsidDel="00000000" w:rsidR="00000000" w:rsidRPr="00000000">
        <w:rPr>
          <w:rFonts w:ascii="Times New Roman" w:cs="Times New Roman" w:eastAsia="Times New Roman" w:hAnsi="Times New Roman"/>
          <w:sz w:val="24"/>
          <w:szCs w:val="24"/>
          <w:rtl w:val="0"/>
        </w:rPr>
        <w:t xml:space="preserve"> that stores student records. Each record contains </w:t>
      </w:r>
      <w:r w:rsidDel="00000000" w:rsidR="00000000" w:rsidRPr="00000000">
        <w:rPr>
          <w:rFonts w:ascii="Times New Roman" w:cs="Times New Roman" w:eastAsia="Times New Roman" w:hAnsi="Times New Roman"/>
          <w:b w:val="1"/>
          <w:sz w:val="24"/>
          <w:szCs w:val="24"/>
          <w:rtl w:val="0"/>
        </w:rPr>
        <w:t xml:space="preserve">a student name (a string) and a student ID (an integer)</w:t>
      </w:r>
      <w:r w:rsidDel="00000000" w:rsidR="00000000" w:rsidRPr="00000000">
        <w:rPr>
          <w:rFonts w:ascii="Times New Roman" w:cs="Times New Roman" w:eastAsia="Times New Roman" w:hAnsi="Times New Roman"/>
          <w:sz w:val="24"/>
          <w:szCs w:val="24"/>
          <w:rtl w:val="0"/>
        </w:rPr>
        <w:t xml:space="preserve">. You will implement a hash table that uses </w:t>
      </w:r>
      <w:r w:rsidDel="00000000" w:rsidR="00000000" w:rsidRPr="00000000">
        <w:rPr>
          <w:rFonts w:ascii="Times New Roman" w:cs="Times New Roman" w:eastAsia="Times New Roman" w:hAnsi="Times New Roman"/>
          <w:b w:val="1"/>
          <w:sz w:val="24"/>
          <w:szCs w:val="24"/>
          <w:rtl w:val="0"/>
        </w:rPr>
        <w:t xml:space="preserve">forward chaining</w:t>
      </w:r>
      <w:r w:rsidDel="00000000" w:rsidR="00000000" w:rsidRPr="00000000">
        <w:rPr>
          <w:rFonts w:ascii="Times New Roman" w:cs="Times New Roman" w:eastAsia="Times New Roman" w:hAnsi="Times New Roman"/>
          <w:sz w:val="24"/>
          <w:szCs w:val="24"/>
          <w:rtl w:val="0"/>
        </w:rPr>
        <w:t xml:space="preserve"> (a linked list) to handle collisions. Implement the following methods:</w:t>
      </w:r>
    </w:p>
    <w:p w:rsidR="00000000" w:rsidDel="00000000" w:rsidP="00000000" w:rsidRDefault="00000000" w:rsidRPr="00000000" w14:paraId="00000003">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 Function</w:t>
      </w:r>
      <w:r w:rsidDel="00000000" w:rsidR="00000000" w:rsidRPr="00000000">
        <w:rPr>
          <w:rFonts w:ascii="Times New Roman" w:cs="Times New Roman" w:eastAsia="Times New Roman" w:hAnsi="Times New Roman"/>
          <w:sz w:val="24"/>
          <w:szCs w:val="24"/>
          <w:rtl w:val="0"/>
        </w:rPr>
        <w:t xml:space="preserve">: You are given a string representing the student name. You need to calculate a hash index for this string using the following rules: Take the sum of the ASCII values of the characters in the string. If the sum is odd, return the sum modulo the size of the hash table. If the sum is even, return the sum divided by 2, modulo the size of the hash table.</w:t>
      </w:r>
    </w:p>
    <w:p w:rsidR="00000000" w:rsidDel="00000000" w:rsidP="00000000" w:rsidRDefault="00000000" w:rsidRPr="00000000" w14:paraId="00000004">
      <w:pPr>
        <w:spacing w:after="240" w:before="240" w:lineRule="auto"/>
        <w:ind w:left="-360" w:righ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Implement the insert() method that takes a student name (string) and student ID (integer) and stores them in the hash table. If a student in the same index already exists in the hash table (i.e., there is a collision), use forward chaining (linked list) to store multiple student records at the same hash index.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If the key-value pair already exists, you will print an error message saying “Student already exists” and discard the key-value pair.</w:t>
      </w:r>
    </w:p>
    <w:p w:rsidR="00000000" w:rsidDel="00000000" w:rsidP="00000000" w:rsidRDefault="00000000" w:rsidRPr="00000000" w14:paraId="00000005">
      <w:pPr>
        <w:spacing w:after="240" w:before="240" w:lineRule="auto"/>
        <w:ind w:left="-360" w:right="-45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w:t>
      </w:r>
      <w:r w:rsidDel="00000000" w:rsidR="00000000" w:rsidRPr="00000000">
        <w:rPr>
          <w:rFonts w:ascii="Times New Roman" w:cs="Times New Roman" w:eastAsia="Times New Roman" w:hAnsi="Times New Roman"/>
          <w:sz w:val="24"/>
          <w:szCs w:val="24"/>
          <w:rtl w:val="0"/>
        </w:rPr>
        <w:t xml:space="preserve">: Implement the search() method that takes a student name (string) and returns the corresponding student ID (integer). If not found, then return None. </w:t>
      </w:r>
      <w:r w:rsidDel="00000000" w:rsidR="00000000" w:rsidRPr="00000000">
        <w:rPr>
          <w:rFonts w:ascii="Times New Roman" w:cs="Times New Roman" w:eastAsia="Times New Roman" w:hAnsi="Times New Roman"/>
          <w:b w:val="1"/>
          <w:sz w:val="24"/>
          <w:szCs w:val="24"/>
          <w:rtl w:val="0"/>
        </w:rPr>
        <w:t xml:space="preserve">[No built-in function except len(). Assume the display method and Node class are already implemented]</w:t>
      </w:r>
    </w:p>
    <w:tbl>
      <w:tblPr>
        <w:tblStyle w:val="Table1"/>
        <w:tblpPr w:leftFromText="180" w:rightFromText="180" w:topFromText="180" w:bottomFromText="180" w:vertAnchor="text" w:horzAnchor="text" w:tblpX="-1230" w:tblpY="369.9345703124993"/>
        <w:tblW w:w="1183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3180"/>
        <w:gridCol w:w="5175"/>
        <w:tblGridChange w:id="0">
          <w:tblGrid>
            <w:gridCol w:w="3480"/>
            <w:gridCol w:w="3180"/>
            <w:gridCol w:w="5175"/>
          </w:tblGrid>
        </w:tblGridChange>
      </w:tblGrid>
      <w:tr>
        <w:trPr>
          <w:cantSplit w:val="0"/>
          <w:trHeight w:val="374.53955078125" w:hRule="atLeast"/>
          <w:tblHeader w:val="0"/>
        </w:trPr>
        <w:tc>
          <w:tcPr>
            <w:shd w:fill="cccccc" w:val="clear"/>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shd w:fill="cccccc" w:val="clear"/>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shd w:fill="cccccc" w:val="clear"/>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tc>
      </w:tr>
      <w:tr>
        <w:trPr>
          <w:cantSplit w:val="0"/>
          <w:trHeight w:val="4305" w:hRule="atLeast"/>
          <w:tblHeader w:val="0"/>
        </w:trPr>
        <w:tc>
          <w:tcPr/>
          <w:p w:rsidR="00000000" w:rsidDel="00000000" w:rsidP="00000000" w:rsidRDefault="00000000" w:rsidRPr="00000000" w14:paraId="0000000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 = HashTable(5) ht.insert("Alice", 123456) ht.insert("Bob”, 135927) ht.insert("Charlie", 348247) ht.insert("David", 124382)</w:t>
            </w:r>
          </w:p>
          <w:p w:rsidR="00000000" w:rsidDel="00000000" w:rsidP="00000000" w:rsidRDefault="00000000" w:rsidRPr="00000000" w14:paraId="0000000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print("\nHash table after insertions and rehashing:") </w:t>
            </w:r>
          </w:p>
          <w:p w:rsidR="00000000" w:rsidDel="00000000" w:rsidP="00000000" w:rsidRDefault="00000000" w:rsidRPr="00000000" w14:paraId="0000000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ht.display()</w:t>
            </w:r>
          </w:p>
          <w:p w:rsidR="00000000" w:rsidDel="00000000" w:rsidP="00000000" w:rsidRDefault="00000000" w:rsidRPr="00000000" w14:paraId="0000000C">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ht.insert("Alice", 123456)</w:t>
            </w:r>
          </w:p>
          <w:p w:rsidR="00000000" w:rsidDel="00000000" w:rsidP="00000000" w:rsidRDefault="00000000" w:rsidRPr="00000000" w14:paraId="0000000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ht.search("David")</w:t>
            </w:r>
          </w:p>
        </w:tc>
        <w:tc>
          <w:tcPr/>
          <w:p w:rsidR="00000000" w:rsidDel="00000000" w:rsidP="00000000" w:rsidRDefault="00000000" w:rsidRPr="00000000" w14:paraId="0000000F">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Hash table after insertions:</w:t>
            </w:r>
          </w:p>
          <w:p w:rsidR="00000000" w:rsidDel="00000000" w:rsidP="00000000" w:rsidRDefault="00000000" w:rsidRPr="00000000" w14:paraId="00000010">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0: ("Bob”, 135927)</w:t>
            </w:r>
          </w:p>
          <w:p w:rsidR="00000000" w:rsidDel="00000000" w:rsidP="00000000" w:rsidRDefault="00000000" w:rsidRPr="00000000" w14:paraId="00000011">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1: None </w:t>
            </w:r>
          </w:p>
          <w:p w:rsidR="00000000" w:rsidDel="00000000" w:rsidP="00000000" w:rsidRDefault="00000000" w:rsidRPr="00000000" w14:paraId="00000012">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2: None</w:t>
            </w:r>
          </w:p>
          <w:p w:rsidR="00000000" w:rsidDel="00000000" w:rsidP="00000000" w:rsidRDefault="00000000" w:rsidRPr="00000000" w14:paraId="00000013">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3:("Charlie", 348247)</w:t>
            </w:r>
          </w:p>
          <w:p w:rsidR="00000000" w:rsidDel="00000000" w:rsidP="00000000" w:rsidRDefault="00000000" w:rsidRPr="00000000" w14:paraId="00000014">
            <w:pPr>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Index 4: ("Alice", 123456)-&gt;("David", 124382)</w:t>
            </w:r>
          </w:p>
          <w:p w:rsidR="00000000" w:rsidDel="00000000" w:rsidP="00000000" w:rsidRDefault="00000000" w:rsidRPr="00000000" w14:paraId="00000015">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Student already exists</w:t>
            </w:r>
          </w:p>
          <w:p w:rsidR="00000000" w:rsidDel="00000000" w:rsidP="00000000" w:rsidRDefault="00000000" w:rsidRPr="00000000" w14:paraId="00000016">
            <w:pPr>
              <w:spacing w:after="240" w:before="240" w:lineRule="auto"/>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ID of David is 124382</w:t>
            </w:r>
          </w:p>
        </w:tc>
        <w:tc>
          <w:tcPr/>
          <w:p w:rsidR="00000000" w:rsidDel="00000000" w:rsidP="00000000" w:rsidRDefault="00000000" w:rsidRPr="00000000" w14:paraId="00000017">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‘Alice’, hash function calculation, sum of ASCII values = 65 + 108 + 105 + 99 + 101 = 478. Since 478 is even, the hash index = 478 / 2 % 5 = 4.</w:t>
            </w:r>
          </w:p>
          <w:p w:rsidR="00000000" w:rsidDel="00000000" w:rsidP="00000000" w:rsidRDefault="00000000" w:rsidRPr="00000000" w14:paraId="00000018">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‘Bob’, sum of ASCII values = 66 + 111 + 98 = 275. Since 275 is odd, the hash index = 275 % 5 = 0.</w:t>
            </w:r>
          </w:p>
          <w:p w:rsidR="00000000" w:rsidDel="00000000" w:rsidP="00000000" w:rsidRDefault="00000000" w:rsidRPr="00000000" w14:paraId="00000019">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When we try to insert ("Alice", 123456) again, since the (key, value) pair already exists, an error message is printed.</w:t>
            </w:r>
          </w:p>
          <w:p w:rsidR="00000000" w:rsidDel="00000000" w:rsidP="00000000" w:rsidRDefault="00000000" w:rsidRPr="00000000" w14:paraId="0000001A">
            <w:pPr>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David is found at index 4 and his ID returned.</w:t>
            </w:r>
          </w:p>
        </w:tc>
      </w:tr>
    </w:tbl>
    <w:p w:rsidR="00000000" w:rsidDel="00000000" w:rsidP="00000000" w:rsidRDefault="00000000" w:rsidRPr="00000000" w14:paraId="0000001B">
      <w:pPr>
        <w:spacing w:after="240" w:before="240" w:lineRule="auto"/>
        <w:ind w:left="-360" w:right="-450" w:firstLine="0"/>
        <w:jc w:val="both"/>
        <w:rPr>
          <w:rFonts w:ascii="Open Sans" w:cs="Open Sans" w:eastAsia="Open Sans" w:hAnsi="Open Sans"/>
        </w:rPr>
      </w:pPr>
      <w:r w:rsidDel="00000000" w:rsidR="00000000" w:rsidRPr="00000000">
        <w:rPr>
          <w:rtl w:val="0"/>
        </w:rPr>
      </w:r>
    </w:p>
    <w:sectPr>
      <w:headerReference r:id="rId7" w:type="first"/>
      <w:footerReference r:id="rId8"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center"/>
      <w:rPr>
        <w:rFonts w:ascii="Consolas" w:cs="Consolas" w:eastAsia="Consolas" w:hAnsi="Consolas"/>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247650</wp:posOffset>
          </wp:positionV>
          <wp:extent cx="700942" cy="66675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0942" cy="666750"/>
                  </a:xfrm>
                  <a:prstGeom prst="rect"/>
                  <a:ln/>
                </pic:spPr>
              </pic:pic>
            </a:graphicData>
          </a:graphic>
        </wp:anchor>
      </w:drawing>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CSE220: Data Structures (Lab)</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3719"/>
              <wp:effectExtent b="0" l="0" r="0" t="0"/>
              <wp:wrapNone/>
              <wp:docPr id="3" name=""/>
              <a:graphic>
                <a:graphicData uri="http://schemas.microsoft.com/office/word/2010/wordprocessingShape">
                  <wps:wsp>
                    <wps:cNvSpPr/>
                    <wps:cNvPr id="2" name="Shape 2"/>
                    <wps:spPr>
                      <a:xfrm>
                        <a:off x="5125800" y="3579900"/>
                        <a:ext cx="4404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1"/>
                              <w:i w:val="0"/>
                              <w:smallCaps w:val="0"/>
                              <w:strike w:val="0"/>
                              <w:color w:val="000000"/>
                              <w:sz w:val="36"/>
                              <w:vertAlign w:val="baseline"/>
                            </w:rPr>
                            <w:t xml:space="preserve">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5346700</wp:posOffset>
              </wp:positionH>
              <wp:positionV relativeFrom="paragraph">
                <wp:posOffset>101600</wp:posOffset>
              </wp:positionV>
              <wp:extent cx="590550" cy="543719"/>
              <wp:effectExtent b="0" l="0" r="0" t="0"/>
              <wp:wrapNone/>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0550" cy="543719"/>
                      </a:xfrm>
                      <a:prstGeom prst="rect"/>
                      <a:ln/>
                    </pic:spPr>
                  </pic:pic>
                </a:graphicData>
              </a:graphic>
            </wp:anchor>
          </w:drawing>
        </mc:Fallback>
      </mc:AlternateContent>
    </w:r>
  </w:p>
  <w:p w:rsidR="00000000" w:rsidDel="00000000" w:rsidP="00000000" w:rsidRDefault="00000000" w:rsidRPr="00000000" w14:paraId="0000001E">
    <w:pPr>
      <w:jc w:val="center"/>
      <w:rPr>
        <w:rFonts w:ascii="Consolas" w:cs="Consolas" w:eastAsia="Consolas" w:hAnsi="Consolas"/>
      </w:rPr>
    </w:pPr>
    <w:r w:rsidDel="00000000" w:rsidR="00000000" w:rsidRPr="00000000">
      <w:rPr>
        <w:rFonts w:ascii="Consolas" w:cs="Consolas" w:eastAsia="Consolas" w:hAnsi="Consolas"/>
        <w:rtl w:val="0"/>
      </w:rPr>
      <w:t xml:space="preserve">Fall 2024</w:t>
    </w:r>
  </w:p>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Lab Quiz - 04</w:t>
    </w:r>
  </w:p>
  <w:p w:rsidR="00000000" w:rsidDel="00000000" w:rsidP="00000000" w:rsidRDefault="00000000" w:rsidRPr="00000000" w14:paraId="00000020">
    <w:pPr>
      <w:jc w:val="center"/>
      <w:rPr>
        <w:rFonts w:ascii="Consolas" w:cs="Consolas" w:eastAsia="Consolas" w:hAnsi="Consolas"/>
      </w:rPr>
    </w:pPr>
    <w:r w:rsidDel="00000000" w:rsidR="00000000" w:rsidRPr="00000000">
      <w:rPr>
        <w:rFonts w:ascii="Consolas" w:cs="Consolas" w:eastAsia="Consolas" w:hAnsi="Consolas"/>
        <w:rtl w:val="0"/>
      </w:rPr>
      <w:t xml:space="preserve">Duration: 40 Minutes</w:t>
    </w:r>
  </w:p>
  <w:p w:rsidR="00000000" w:rsidDel="00000000" w:rsidP="00000000" w:rsidRDefault="00000000" w:rsidRPr="00000000" w14:paraId="00000021">
    <w:pPr>
      <w:jc w:val="center"/>
      <w:rPr>
        <w:rFonts w:ascii="Consolas" w:cs="Consolas" w:eastAsia="Consolas" w:hAnsi="Consolas"/>
        <w:sz w:val="8"/>
        <w:szCs w:val="8"/>
      </w:rPr>
    </w:pPr>
    <w:r w:rsidDel="00000000" w:rsidR="00000000" w:rsidRPr="00000000">
      <w:rPr>
        <w:rtl w:val="0"/>
      </w:rPr>
    </w:r>
  </w:p>
  <w:tbl>
    <w:tblPr>
      <w:tblStyle w:val="Table2"/>
      <w:tblW w:w="101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5"/>
      <w:gridCol w:w="2595"/>
      <w:gridCol w:w="1995"/>
      <w:tblGridChange w:id="0">
        <w:tblGrid>
          <w:gridCol w:w="5565"/>
          <w:gridCol w:w="259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Section:</w:t>
          </w:r>
        </w:p>
      </w:tc>
    </w:tr>
  </w:tbl>
  <w:p w:rsidR="00000000" w:rsidDel="00000000" w:rsidP="00000000" w:rsidRDefault="00000000" w:rsidRPr="00000000" w14:paraId="00000025">
    <w:pPr>
      <w:jc w:val="left"/>
      <w:rPr>
        <w:rFonts w:ascii="Consolas" w:cs="Consolas" w:eastAsia="Consolas" w:hAnsi="Consola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SQkUo2SbCNHZ5nDHzD1szmwQ+w==">CgMxLjAyCGguZ2pkZ3hzOAByITExQ1Fzb1VvSFNRemJJRHRpMHRqOHd3alJ0NDluRjJicA==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