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32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Question 1 [15 Points]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 are given a stack of integers. Write a function named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retain_and_reverse_stack()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that takes a stack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and an integer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as input parameters. The function modifies and returns the input stack such that: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top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elements are retained in the stack (discard the rest).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retained elements are reversed in the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the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is already given and provides standard methods: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only allowed to use instances of the provided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and its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other data structures can be used apart from additional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Stack: 10 20 30 40 50 60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Stack: 40 30 20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Retain the top 4 elements (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10, 20, 30, 40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and discard the rest (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50, 60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Reverse the retained elements to get 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40, 30, 20, 10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Liberation Mono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-19049</wp:posOffset>
          </wp:positionV>
          <wp:extent cx="701040" cy="66675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104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5372100</wp:posOffset>
              </wp:positionH>
              <wp:positionV relativeFrom="paragraph">
                <wp:posOffset>50800</wp:posOffset>
              </wp:positionV>
              <wp:extent cx="571500" cy="52451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65020" y="3522420"/>
                        <a:ext cx="561960" cy="51516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5372100</wp:posOffset>
              </wp:positionH>
              <wp:positionV relativeFrom="paragraph">
                <wp:posOffset>50800</wp:posOffset>
              </wp:positionV>
              <wp:extent cx="571500" cy="52451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524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6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17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- 03</w:t>
    </w:r>
  </w:p>
  <w:p w:rsidR="00000000" w:rsidDel="00000000" w:rsidP="00000000" w:rsidRDefault="00000000" w:rsidRPr="00000000" w14:paraId="0000001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19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Layout w:type="fixed"/>
      <w:tblLook w:val="0600"/>
    </w:tblPr>
    <w:tblGrid>
      <w:gridCol w:w="5564"/>
      <w:gridCol w:w="2595"/>
      <w:gridCol w:w="1996"/>
      <w:tblGridChange w:id="0">
        <w:tblGrid>
          <w:gridCol w:w="5564"/>
          <w:gridCol w:w="2595"/>
          <w:gridCol w:w="199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1D">
    <w:pPr>
      <w:jc w:val="left"/>
      <w:rPr>
        <w:rFonts w:ascii="Consolas" w:cs="Consolas" w:eastAsia="Consolas" w:hAnsi="Consolas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SourceText">
    <w:name w:val="Source Text"/>
    <w:qFormat w:val="1"/>
    <w:rPr>
      <w:rFonts w:ascii="Liberation Mono" w:cs="Liberation Mono" w:eastAsia="Noto Sans Mono CJK SC" w:hAnsi="Liberation Mono"/>
    </w:rPr>
  </w:style>
  <w:style w:type="character" w:styleId="NumberingSymbols">
    <w:name w:val="Numbering Symbols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paragraph" w:styleId="Footer">
    <w:name w:val="Footer"/>
    <w:basedOn w:val="HeaderandFooter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8TcbE3F8996linNSTIQaRS0+5w==">CgMxLjAyCGguZ2pkZ3hzOAByITFJWkJsX19wV2hIeURpdUZLU3daQ0VJTnpfNDl0WkVscw==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