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00"/>
      </w:pPr>
      <w:r>
        <w:rPr>
          <w:rFonts w:ascii="Calibri" w:hAnsi="Calibri"/>
          <w:b/>
          <w:i w:val="0"/>
          <w:color w:val="2E74B5"/>
          <w:sz w:val="20"/>
        </w:rPr>
        <w:t>SHOPVERSE TECHNICAL GUIDE</w:t>
      </w:r>
    </w:p>
    <w:p>
      <w:pPr>
        <w:spacing w:after="140"/>
      </w:pPr>
      <w:r>
        <w:rPr>
          <w:rFonts w:ascii="Calibri" w:hAnsi="Calibri"/>
          <w:b/>
          <w:i w:val="0"/>
          <w:color w:val="17365D"/>
          <w:sz w:val="54"/>
        </w:rPr>
        <w:t>Centralized Logging and Observability</w:t>
      </w:r>
    </w:p>
    <w:p>
      <w:pPr>
        <w:spacing w:after="360"/>
      </w:pPr>
      <w:r>
        <w:rPr>
          <w:rFonts w:ascii="Calibri" w:hAnsi="Calibri"/>
          <w:b w:val="0"/>
          <w:i w:val="0"/>
          <w:color w:val="5B6573"/>
          <w:sz w:val="24"/>
        </w:rPr>
        <w:t>Spring Boot logging internals, SLF4J, Logback, Logstash JSON, MDC, Promtail, Loki, Micrometer, Prometheus, Grafana, Zipkin, queries, troubleshooting, retention, and production practices.</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vAlign w:val="center"/>
            <w:tcMar>
              <w:top w:w="100" w:type="dxa"/>
              <w:start w:w="140" w:type="dxa"/>
              <w:bottom w:w="100" w:type="dxa"/>
              <w:end w:w="140" w:type="dxa"/>
            </w:tcMar>
            <w:shd w:fill="E8EEF5"/>
          </w:tcPr>
          <w:p>
            <w:pPr>
              <w:spacing w:after="40"/>
            </w:pPr>
            <w:r>
              <w:rPr>
                <w:rFonts w:ascii="Calibri" w:hAnsi="Calibri"/>
                <w:b/>
                <w:i w:val="0"/>
                <w:color w:val="2E74B5"/>
                <w:sz w:val="16"/>
              </w:rPr>
              <w:t>LOGS</w:t>
            </w:r>
          </w:p>
          <w:p>
            <w:pPr>
              <w:spacing w:after="0"/>
            </w:pPr>
            <w:r>
              <w:rPr>
                <w:rFonts w:ascii="Calibri" w:hAnsi="Calibri"/>
                <w:b/>
                <w:i w:val="0"/>
                <w:color w:val="17365D"/>
                <w:sz w:val="19"/>
              </w:rPr>
              <w:t>Logback -&gt; Promtail -&gt; Loki</w:t>
            </w:r>
          </w:p>
        </w:tc>
        <w:tc>
          <w:tcPr>
            <w:tcW w:type="dxa" w:w="3120"/>
            <w:vAlign w:val="center"/>
            <w:tcMar>
              <w:top w:w="100" w:type="dxa"/>
              <w:start w:w="140" w:type="dxa"/>
              <w:bottom w:w="100" w:type="dxa"/>
              <w:end w:w="140" w:type="dxa"/>
            </w:tcMar>
            <w:shd w:fill="E8EEF5"/>
          </w:tcPr>
          <w:p>
            <w:pPr>
              <w:spacing w:after="40"/>
            </w:pPr>
            <w:r>
              <w:rPr>
                <w:rFonts w:ascii="Calibri" w:hAnsi="Calibri"/>
                <w:b/>
                <w:i w:val="0"/>
                <w:color w:val="2E74B5"/>
                <w:sz w:val="16"/>
              </w:rPr>
              <w:t>METRICS</w:t>
            </w:r>
          </w:p>
          <w:p>
            <w:pPr>
              <w:spacing w:after="0"/>
            </w:pPr>
            <w:r>
              <w:rPr>
                <w:rFonts w:ascii="Calibri" w:hAnsi="Calibri"/>
                <w:b/>
                <w:i w:val="0"/>
                <w:color w:val="17365D"/>
                <w:sz w:val="19"/>
              </w:rPr>
              <w:t>Micrometer -&gt; Prometheus</w:t>
            </w:r>
          </w:p>
        </w:tc>
        <w:tc>
          <w:tcPr>
            <w:tcW w:type="dxa" w:w="3120"/>
            <w:vAlign w:val="center"/>
            <w:tcMar>
              <w:top w:w="100" w:type="dxa"/>
              <w:start w:w="140" w:type="dxa"/>
              <w:bottom w:w="100" w:type="dxa"/>
              <w:end w:w="140" w:type="dxa"/>
            </w:tcMar>
            <w:shd w:fill="E8EEF5"/>
          </w:tcPr>
          <w:p>
            <w:pPr>
              <w:spacing w:after="40"/>
            </w:pPr>
            <w:r>
              <w:rPr>
                <w:rFonts w:ascii="Calibri" w:hAnsi="Calibri"/>
                <w:b/>
                <w:i w:val="0"/>
                <w:color w:val="2E74B5"/>
                <w:sz w:val="16"/>
              </w:rPr>
              <w:t>TRACES</w:t>
            </w:r>
          </w:p>
          <w:p>
            <w:pPr>
              <w:spacing w:after="0"/>
            </w:pPr>
            <w:r>
              <w:rPr>
                <w:rFonts w:ascii="Calibri" w:hAnsi="Calibri"/>
                <w:b/>
                <w:i w:val="0"/>
                <w:color w:val="17365D"/>
                <w:sz w:val="19"/>
              </w:rPr>
              <w:t>Micrometer Tracing -&gt; Zipkin</w:t>
            </w:r>
          </w:p>
        </w:tc>
      </w:tr>
    </w:tbl>
    <w:p>
      <w:pPr>
        <w:pStyle w:val="Heading1"/>
      </w:pPr>
      <w:r>
        <w:t>1. Purpose and Scope</w:t>
      </w:r>
    </w:p>
    <w:p>
      <w:r>
        <w:t>This document explains both the generic logging concepts and the concrete Shopverse implementation. It distinguishes logs, metrics, and traces; shows how Spring Boot creates structured events; explains how context travels across HTTP, Feign, and Kafka boundaries; and provides operational queries for Grafana, Loki, and Prometheus.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6F4EA"/>
          </w:tcPr>
          <w:p>
            <w:pPr>
              <w:spacing w:after="40"/>
            </w:pPr>
            <w:r>
              <w:rPr>
                <w:rFonts w:ascii="Calibri" w:hAnsi="Calibri"/>
                <w:b/>
                <w:i w:val="0"/>
                <w:color w:val="17365D"/>
                <w:sz w:val="20"/>
              </w:rPr>
              <w:t>Current implementation</w:t>
            </w:r>
          </w:p>
          <w:p>
            <w:pPr>
              <w:spacing w:after="0"/>
            </w:pPr>
            <w:r>
              <w:rPr>
                <w:rFonts w:ascii="Calibri" w:hAnsi="Calibri"/>
                <w:b w:val="0"/>
                <w:i w:val="0"/>
                <w:color w:val="202124"/>
                <w:sz w:val="20"/>
              </w:rPr>
              <w:t>Shopverse uses JSON structured logs in Logstash format. The word Logstash describes the JSON schema selected by Spring Boot's encoder; Shopverse does not run a Logstash server. Promtail collects the JSON and pushes it to Loki.</w:t>
            </w:r>
          </w:p>
        </w:tc>
      </w:tr>
    </w:tbl>
    <w:p>
      <w:pPr>
        <w:spacing w:after="0"/>
      </w:pPr>
    </w:p>
    <w:p>
      <w:pPr>
        <w:pStyle w:val="Heading1"/>
      </w:pPr>
      <w:r>
        <w:t>2. Three Observability Signals</w:t>
      </w:r>
    </w:p>
    <w:tbl>
      <w:tblPr>
        <w:tblW w:type="dxa" w:w="9360"/>
        <w:jc w:val="left"/>
        <w:tblLayout w:type="fixed"/>
        <w:tblLook w:firstColumn="1" w:firstRow="1" w:lastColumn="0" w:lastRow="0" w:noHBand="0" w:noVBand="1" w:val="04A0"/>
        <w:tblInd w:w="120" w:type="dxa"/>
      </w:tblPr>
      <w:tblGrid>
        <w:gridCol w:w="1600"/>
        <w:gridCol w:w="3100"/>
        <w:gridCol w:w="4660"/>
      </w:tblGrid>
      <w:tr>
        <w:trPr>
          <w:tblHeader w:val="true"/>
        </w:trPr>
        <w:tc>
          <w:tcPr>
            <w:tcW w:type="dxa" w:w="16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Signal</w:t>
            </w:r>
          </w:p>
        </w:tc>
        <w:tc>
          <w:tcPr>
            <w:tcW w:type="dxa" w:w="31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Question answered</w:t>
            </w:r>
          </w:p>
        </w:tc>
        <w:tc>
          <w:tcPr>
            <w:tcW w:type="dxa" w:w="46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Shopverse path</w:t>
            </w:r>
          </w:p>
        </w:tc>
      </w:tr>
      <w:tr>
        <w:tc>
          <w:tcPr>
            <w:tcW w:type="dxa" w:w="1600"/>
            <w:shd w:fill="FFFFFF"/>
          </w:tcPr>
          <w:p>
            <w:pPr>
              <w:spacing w:after="0"/>
            </w:pPr>
            <w:r>
              <w:rPr>
                <w:rFonts w:ascii="Calibri" w:hAnsi="Calibri"/>
                <w:b w:val="0"/>
                <w:i w:val="0"/>
                <w:color w:val="202124"/>
                <w:sz w:val="18"/>
              </w:rPr>
              <w:t>Logs</w:t>
            </w:r>
          </w:p>
        </w:tc>
        <w:tc>
          <w:tcPr>
            <w:tcW w:type="dxa" w:w="3100"/>
            <w:shd w:fill="FFFFFF"/>
          </w:tcPr>
          <w:p>
            <w:pPr>
              <w:spacing w:after="0"/>
            </w:pPr>
            <w:r>
              <w:rPr>
                <w:rFonts w:ascii="Calibri" w:hAnsi="Calibri"/>
                <w:b w:val="0"/>
                <w:i w:val="0"/>
                <w:color w:val="202124"/>
                <w:sz w:val="18"/>
              </w:rPr>
              <w:t>What happened and why?</w:t>
            </w:r>
          </w:p>
        </w:tc>
        <w:tc>
          <w:tcPr>
            <w:tcW w:type="dxa" w:w="4660"/>
            <w:shd w:fill="FFFFFF"/>
          </w:tcPr>
          <w:p>
            <w:pPr>
              <w:spacing w:after="0"/>
            </w:pPr>
            <w:r>
              <w:rPr>
                <w:rFonts w:ascii="Calibri" w:hAnsi="Calibri"/>
                <w:b w:val="0"/>
                <w:i w:val="0"/>
                <w:color w:val="202124"/>
                <w:sz w:val="18"/>
              </w:rPr>
              <w:t>SLF4J -&gt; Logback -&gt; Promtail -&gt; Loki -&gt; Grafana</w:t>
            </w:r>
          </w:p>
        </w:tc>
      </w:tr>
      <w:tr>
        <w:tc>
          <w:tcPr>
            <w:tcW w:type="dxa" w:w="1600"/>
            <w:shd w:fill="F2F4F7"/>
          </w:tcPr>
          <w:p>
            <w:pPr>
              <w:spacing w:after="0"/>
            </w:pPr>
            <w:r>
              <w:rPr>
                <w:rFonts w:ascii="Calibri" w:hAnsi="Calibri"/>
                <w:b w:val="0"/>
                <w:i w:val="0"/>
                <w:color w:val="202124"/>
                <w:sz w:val="18"/>
              </w:rPr>
              <w:t>Metrics</w:t>
            </w:r>
          </w:p>
        </w:tc>
        <w:tc>
          <w:tcPr>
            <w:tcW w:type="dxa" w:w="3100"/>
            <w:shd w:fill="F2F4F7"/>
          </w:tcPr>
          <w:p>
            <w:pPr>
              <w:spacing w:after="0"/>
            </w:pPr>
            <w:r>
              <w:rPr>
                <w:rFonts w:ascii="Calibri" w:hAnsi="Calibri"/>
                <w:b w:val="0"/>
                <w:i w:val="0"/>
                <w:color w:val="202124"/>
                <w:sz w:val="18"/>
              </w:rPr>
              <w:t>How often, how much, and is it healthy?</w:t>
            </w:r>
          </w:p>
        </w:tc>
        <w:tc>
          <w:tcPr>
            <w:tcW w:type="dxa" w:w="4660"/>
            <w:shd w:fill="F2F4F7"/>
          </w:tcPr>
          <w:p>
            <w:pPr>
              <w:spacing w:after="0"/>
            </w:pPr>
            <w:r>
              <w:rPr>
                <w:rFonts w:ascii="Calibri" w:hAnsi="Calibri"/>
                <w:b w:val="0"/>
                <w:i w:val="0"/>
                <w:color w:val="202124"/>
                <w:sz w:val="18"/>
              </w:rPr>
              <w:t>Micrometer -&gt; Actuator -&gt; Prometheus -&gt; Grafana</w:t>
            </w:r>
          </w:p>
        </w:tc>
      </w:tr>
      <w:tr>
        <w:tc>
          <w:tcPr>
            <w:tcW w:type="dxa" w:w="1600"/>
            <w:shd w:fill="FFFFFF"/>
          </w:tcPr>
          <w:p>
            <w:pPr>
              <w:spacing w:after="0"/>
            </w:pPr>
            <w:r>
              <w:rPr>
                <w:rFonts w:ascii="Calibri" w:hAnsi="Calibri"/>
                <w:b w:val="0"/>
                <w:i w:val="0"/>
                <w:color w:val="202124"/>
                <w:sz w:val="18"/>
              </w:rPr>
              <w:t>Traces</w:t>
            </w:r>
          </w:p>
        </w:tc>
        <w:tc>
          <w:tcPr>
            <w:tcW w:type="dxa" w:w="3100"/>
            <w:shd w:fill="FFFFFF"/>
          </w:tcPr>
          <w:p>
            <w:pPr>
              <w:spacing w:after="0"/>
            </w:pPr>
            <w:r>
              <w:rPr>
                <w:rFonts w:ascii="Calibri" w:hAnsi="Calibri"/>
                <w:b w:val="0"/>
                <w:i w:val="0"/>
                <w:color w:val="202124"/>
                <w:sz w:val="18"/>
              </w:rPr>
              <w:t>Where did a distributed request spend time?</w:t>
            </w:r>
          </w:p>
        </w:tc>
        <w:tc>
          <w:tcPr>
            <w:tcW w:type="dxa" w:w="4660"/>
            <w:shd w:fill="FFFFFF"/>
          </w:tcPr>
          <w:p>
            <w:pPr>
              <w:spacing w:after="0"/>
            </w:pPr>
            <w:r>
              <w:rPr>
                <w:rFonts w:ascii="Calibri" w:hAnsi="Calibri"/>
                <w:b w:val="0"/>
                <w:i w:val="0"/>
                <w:color w:val="202124"/>
                <w:sz w:val="18"/>
              </w:rPr>
              <w:t>Micrometer Tracing -&gt; Zipkin -&gt; Grafana/Zipkin</w:t>
            </w:r>
          </w:p>
        </w:tc>
      </w:tr>
    </w:tbl>
    <w:p>
      <w:pPr>
        <w:spacing w:after="0"/>
      </w:pPr>
    </w:p>
    <w:p>
      <w:pPr>
        <w:spacing w:after="40"/>
      </w:pPr>
      <w:r>
        <w:rPr>
          <w:rFonts w:ascii="Calibri" w:hAnsi="Calibri"/>
          <w:b w:val="0"/>
          <w:i/>
          <w:color w:val="5B6573"/>
          <w:sz w:val="17"/>
        </w:rPr>
        <w:t>High-level Shopverse observability data flow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Client</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API Gateway ---- logs ----&gt; JSON files/stdout ----&gt; Promtail ----&gt; Loki</w:t>
            </w:r>
            <w:r>
              <w:br/>
            </w:r>
            <w:r>
              <w:rPr>
                <w:rFonts w:ascii="Consolas" w:hAnsi="Consolas"/>
                <w:b w:val="0"/>
                <w:i w:val="0"/>
                <w:color w:val="202124"/>
                <w:sz w:val="16"/>
              </w:rPr>
              <w:t xml:space="preserve">  |                  |</w:t>
            </w:r>
            <w:r>
              <w:br/>
            </w:r>
            <w:r>
              <w:rPr>
                <w:rFonts w:ascii="Consolas" w:hAnsi="Consolas"/>
                <w:b w:val="0"/>
                <w:i w:val="0"/>
                <w:color w:val="202124"/>
                <w:sz w:val="16"/>
              </w:rPr>
              <w:t xml:space="preserve">  |                  +---- metrics endpoint &lt;---- Prometheus</w:t>
            </w:r>
            <w:r>
              <w:br/>
            </w:r>
            <w:r>
              <w:rPr>
                <w:rFonts w:ascii="Consolas" w:hAnsi="Consolas"/>
                <w:b w:val="0"/>
                <w:i w:val="0"/>
                <w:color w:val="202124"/>
                <w:sz w:val="16"/>
              </w:rPr>
              <w:t xml:space="preserve">  |</w:t>
            </w:r>
            <w:r>
              <w:br/>
            </w:r>
            <w:r>
              <w:rPr>
                <w:rFonts w:ascii="Consolas" w:hAnsi="Consolas"/>
                <w:b w:val="0"/>
                <w:i w:val="0"/>
                <w:color w:val="202124"/>
                <w:sz w:val="16"/>
              </w:rPr>
              <w:t xml:space="preserve">  +---- trace/span context ----------------------&gt; Zipkin</w:t>
            </w:r>
            <w:r>
              <w:br/>
            </w:r>
            <w:r>
              <w:rPr>
                <w:rFonts w:ascii="Consolas" w:hAnsi="Consolas"/>
                <w:b w:val="0"/>
                <w:i w:val="0"/>
                <w:color w:val="202124"/>
                <w:sz w:val="16"/>
              </w:rPr>
            </w:r>
            <w:r>
              <w:br/>
            </w:r>
            <w:r>
              <w:rPr>
                <w:rFonts w:ascii="Consolas" w:hAnsi="Consolas"/>
                <w:b w:val="0"/>
                <w:i w:val="0"/>
                <w:color w:val="202124"/>
                <w:sz w:val="16"/>
              </w:rPr>
              <w:t>Grafana queries Loki for logs and Prometheus for metrics.</w:t>
            </w:r>
            <w:r>
              <w:br/>
            </w:r>
            <w:r>
              <w:rPr>
                <w:rFonts w:ascii="Consolas" w:hAnsi="Consolas"/>
                <w:b w:val="0"/>
                <w:i w:val="0"/>
                <w:color w:val="202124"/>
                <w:sz w:val="16"/>
              </w:rPr>
              <w:t>Zipkin displays distributed traces.</w:t>
            </w:r>
          </w:p>
        </w:tc>
      </w:tr>
    </w:tbl>
    <w:p>
      <w:pPr>
        <w:spacing w:after="0"/>
      </w:pPr>
    </w:p>
    <w:p>
      <w:r>
        <w:br w:type="page"/>
      </w:r>
    </w:p>
    <w:p>
      <w:pPr>
        <w:pStyle w:val="Heading1"/>
      </w:pPr>
      <w:r>
        <w:t>3. Generic Logging Architecture</w:t>
      </w:r>
    </w:p>
    <w:tbl>
      <w:tblPr>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Component</w:t>
            </w:r>
          </w:p>
        </w:tc>
        <w:tc>
          <w:tcPr>
            <w:tcW w:type="dxa" w:w="721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Responsibility</w:t>
            </w:r>
          </w:p>
        </w:tc>
      </w:tr>
      <w:tr>
        <w:tc>
          <w:tcPr>
            <w:tcW w:type="dxa" w:w="2150"/>
            <w:shd w:fill="FFFFFF"/>
          </w:tcPr>
          <w:p>
            <w:pPr>
              <w:spacing w:after="0"/>
            </w:pPr>
            <w:r>
              <w:rPr>
                <w:rFonts w:ascii="Calibri" w:hAnsi="Calibri"/>
                <w:b w:val="0"/>
                <w:i w:val="0"/>
                <w:color w:val="202124"/>
                <w:sz w:val="18"/>
              </w:rPr>
              <w:t>SLF4J</w:t>
            </w:r>
          </w:p>
        </w:tc>
        <w:tc>
          <w:tcPr>
            <w:tcW w:type="dxa" w:w="7210"/>
            <w:shd w:fill="FFFFFF"/>
          </w:tcPr>
          <w:p>
            <w:pPr>
              <w:spacing w:after="0"/>
            </w:pPr>
            <w:r>
              <w:rPr>
                <w:rFonts w:ascii="Calibri" w:hAnsi="Calibri"/>
                <w:b w:val="0"/>
                <w:i w:val="0"/>
                <w:color w:val="202124"/>
                <w:sz w:val="18"/>
              </w:rPr>
              <w:t>Facade/API used by application code.</w:t>
            </w:r>
          </w:p>
        </w:tc>
      </w:tr>
      <w:tr>
        <w:tc>
          <w:tcPr>
            <w:tcW w:type="dxa" w:w="2150"/>
            <w:shd w:fill="F2F4F7"/>
          </w:tcPr>
          <w:p>
            <w:pPr>
              <w:spacing w:after="0"/>
            </w:pPr>
            <w:r>
              <w:rPr>
                <w:rFonts w:ascii="Calibri" w:hAnsi="Calibri"/>
                <w:b w:val="0"/>
                <w:i w:val="0"/>
                <w:color w:val="202124"/>
                <w:sz w:val="18"/>
              </w:rPr>
              <w:t>Lombok @Slf4j</w:t>
            </w:r>
          </w:p>
        </w:tc>
        <w:tc>
          <w:tcPr>
            <w:tcW w:type="dxa" w:w="7210"/>
            <w:shd w:fill="F2F4F7"/>
          </w:tcPr>
          <w:p>
            <w:pPr>
              <w:spacing w:after="0"/>
            </w:pPr>
            <w:r>
              <w:rPr>
                <w:rFonts w:ascii="Calibri" w:hAnsi="Calibri"/>
                <w:b w:val="0"/>
                <w:i w:val="0"/>
                <w:color w:val="202124"/>
                <w:sz w:val="18"/>
              </w:rPr>
              <w:t>Generates a class-level SLF4J logger named log.</w:t>
            </w:r>
          </w:p>
        </w:tc>
      </w:tr>
      <w:tr>
        <w:tc>
          <w:tcPr>
            <w:tcW w:type="dxa" w:w="2150"/>
            <w:shd w:fill="FFFFFF"/>
          </w:tcPr>
          <w:p>
            <w:pPr>
              <w:spacing w:after="0"/>
            </w:pPr>
            <w:r>
              <w:rPr>
                <w:rFonts w:ascii="Calibri" w:hAnsi="Calibri"/>
                <w:b w:val="0"/>
                <w:i w:val="0"/>
                <w:color w:val="202124"/>
                <w:sz w:val="18"/>
              </w:rPr>
              <w:t>Logback</w:t>
            </w:r>
          </w:p>
        </w:tc>
        <w:tc>
          <w:tcPr>
            <w:tcW w:type="dxa" w:w="7210"/>
            <w:shd w:fill="FFFFFF"/>
          </w:tcPr>
          <w:p>
            <w:pPr>
              <w:spacing w:after="0"/>
            </w:pPr>
            <w:r>
              <w:rPr>
                <w:rFonts w:ascii="Calibri" w:hAnsi="Calibri"/>
                <w:b w:val="0"/>
                <w:i w:val="0"/>
                <w:color w:val="202124"/>
                <w:sz w:val="18"/>
              </w:rPr>
              <w:t>Spring Boot's default logging implementation and event dispatcher.</w:t>
            </w:r>
          </w:p>
        </w:tc>
      </w:tr>
      <w:tr>
        <w:tc>
          <w:tcPr>
            <w:tcW w:type="dxa" w:w="2150"/>
            <w:shd w:fill="F2F4F7"/>
          </w:tcPr>
          <w:p>
            <w:pPr>
              <w:spacing w:after="0"/>
            </w:pPr>
            <w:r>
              <w:rPr>
                <w:rFonts w:ascii="Calibri" w:hAnsi="Calibri"/>
                <w:b w:val="0"/>
                <w:i w:val="0"/>
                <w:color w:val="202124"/>
                <w:sz w:val="18"/>
              </w:rPr>
              <w:t>Logger</w:t>
            </w:r>
          </w:p>
        </w:tc>
        <w:tc>
          <w:tcPr>
            <w:tcW w:type="dxa" w:w="7210"/>
            <w:shd w:fill="F2F4F7"/>
          </w:tcPr>
          <w:p>
            <w:pPr>
              <w:spacing w:after="0"/>
            </w:pPr>
            <w:r>
              <w:rPr>
                <w:rFonts w:ascii="Calibri" w:hAnsi="Calibri"/>
                <w:b w:val="0"/>
                <w:i w:val="0"/>
                <w:color w:val="202124"/>
                <w:sz w:val="18"/>
              </w:rPr>
              <w:t>Creates an event at TRACE, DEBUG, INFO, WARN, or ERROR.</w:t>
            </w:r>
          </w:p>
        </w:tc>
      </w:tr>
      <w:tr>
        <w:tc>
          <w:tcPr>
            <w:tcW w:type="dxa" w:w="2150"/>
            <w:shd w:fill="FFFFFF"/>
          </w:tcPr>
          <w:p>
            <w:pPr>
              <w:spacing w:after="0"/>
            </w:pPr>
            <w:r>
              <w:rPr>
                <w:rFonts w:ascii="Calibri" w:hAnsi="Calibri"/>
                <w:b w:val="0"/>
                <w:i w:val="0"/>
                <w:color w:val="202124"/>
                <w:sz w:val="18"/>
              </w:rPr>
              <w:t>Appender</w:t>
            </w:r>
          </w:p>
        </w:tc>
        <w:tc>
          <w:tcPr>
            <w:tcW w:type="dxa" w:w="7210"/>
            <w:shd w:fill="FFFFFF"/>
          </w:tcPr>
          <w:p>
            <w:pPr>
              <w:spacing w:after="0"/>
            </w:pPr>
            <w:r>
              <w:rPr>
                <w:rFonts w:ascii="Calibri" w:hAnsi="Calibri"/>
                <w:b w:val="0"/>
                <w:i w:val="0"/>
                <w:color w:val="202124"/>
                <w:sz w:val="18"/>
              </w:rPr>
              <w:t>Writes an accepted event to console, file, socket, or another destination.</w:t>
            </w:r>
          </w:p>
        </w:tc>
      </w:tr>
      <w:tr>
        <w:tc>
          <w:tcPr>
            <w:tcW w:type="dxa" w:w="2150"/>
            <w:shd w:fill="F2F4F7"/>
          </w:tcPr>
          <w:p>
            <w:pPr>
              <w:spacing w:after="0"/>
            </w:pPr>
            <w:r>
              <w:rPr>
                <w:rFonts w:ascii="Calibri" w:hAnsi="Calibri"/>
                <w:b w:val="0"/>
                <w:i w:val="0"/>
                <w:color w:val="202124"/>
                <w:sz w:val="18"/>
              </w:rPr>
              <w:t>Encoder</w:t>
            </w:r>
          </w:p>
        </w:tc>
        <w:tc>
          <w:tcPr>
            <w:tcW w:type="dxa" w:w="7210"/>
            <w:shd w:fill="F2F4F7"/>
          </w:tcPr>
          <w:p>
            <w:pPr>
              <w:spacing w:after="0"/>
            </w:pPr>
            <w:r>
              <w:rPr>
                <w:rFonts w:ascii="Calibri" w:hAnsi="Calibri"/>
                <w:b w:val="0"/>
                <w:i w:val="0"/>
                <w:color w:val="202124"/>
                <w:sz w:val="18"/>
              </w:rPr>
              <w:t>Converts a Java logging event into text or structured JSON.</w:t>
            </w:r>
          </w:p>
        </w:tc>
      </w:tr>
      <w:tr>
        <w:tc>
          <w:tcPr>
            <w:tcW w:type="dxa" w:w="2150"/>
            <w:shd w:fill="FFFFFF"/>
          </w:tcPr>
          <w:p>
            <w:pPr>
              <w:spacing w:after="0"/>
            </w:pPr>
            <w:r>
              <w:rPr>
                <w:rFonts w:ascii="Calibri" w:hAnsi="Calibri"/>
                <w:b w:val="0"/>
                <w:i w:val="0"/>
                <w:color w:val="202124"/>
                <w:sz w:val="18"/>
              </w:rPr>
              <w:t>MDC</w:t>
            </w:r>
          </w:p>
        </w:tc>
        <w:tc>
          <w:tcPr>
            <w:tcW w:type="dxa" w:w="7210"/>
            <w:shd w:fill="FFFFFF"/>
          </w:tcPr>
          <w:p>
            <w:pPr>
              <w:spacing w:after="0"/>
            </w:pPr>
            <w:r>
              <w:rPr>
                <w:rFonts w:ascii="Calibri" w:hAnsi="Calibri"/>
                <w:b w:val="0"/>
                <w:i w:val="0"/>
                <w:color w:val="202124"/>
                <w:sz w:val="18"/>
              </w:rPr>
              <w:t>Adds scoped contextual fields such as correlationId.</w:t>
            </w:r>
          </w:p>
        </w:tc>
      </w:tr>
      <w:tr>
        <w:tc>
          <w:tcPr>
            <w:tcW w:type="dxa" w:w="2150"/>
            <w:shd w:fill="F2F4F7"/>
          </w:tcPr>
          <w:p>
            <w:pPr>
              <w:spacing w:after="0"/>
            </w:pPr>
            <w:r>
              <w:rPr>
                <w:rFonts w:ascii="Calibri" w:hAnsi="Calibri"/>
                <w:b w:val="0"/>
                <w:i w:val="0"/>
                <w:color w:val="202124"/>
                <w:sz w:val="18"/>
              </w:rPr>
              <w:t>Collector</w:t>
            </w:r>
          </w:p>
        </w:tc>
        <w:tc>
          <w:tcPr>
            <w:tcW w:type="dxa" w:w="7210"/>
            <w:shd w:fill="F2F4F7"/>
          </w:tcPr>
          <w:p>
            <w:pPr>
              <w:spacing w:after="0"/>
            </w:pPr>
            <w:r>
              <w:rPr>
                <w:rFonts w:ascii="Calibri" w:hAnsi="Calibri"/>
                <w:b w:val="0"/>
                <w:i w:val="0"/>
                <w:color w:val="202124"/>
                <w:sz w:val="18"/>
              </w:rPr>
              <w:t>Tails sources, parses records, batches, and forwards them.</w:t>
            </w:r>
          </w:p>
        </w:tc>
      </w:tr>
      <w:tr>
        <w:tc>
          <w:tcPr>
            <w:tcW w:type="dxa" w:w="2150"/>
            <w:shd w:fill="FFFFFF"/>
          </w:tcPr>
          <w:p>
            <w:pPr>
              <w:spacing w:after="0"/>
            </w:pPr>
            <w:r>
              <w:rPr>
                <w:rFonts w:ascii="Calibri" w:hAnsi="Calibri"/>
                <w:b w:val="0"/>
                <w:i w:val="0"/>
                <w:color w:val="202124"/>
                <w:sz w:val="18"/>
              </w:rPr>
              <w:t>Loki</w:t>
            </w:r>
          </w:p>
        </w:tc>
        <w:tc>
          <w:tcPr>
            <w:tcW w:type="dxa" w:w="7210"/>
            <w:shd w:fill="FFFFFF"/>
          </w:tcPr>
          <w:p>
            <w:pPr>
              <w:spacing w:after="0"/>
            </w:pPr>
            <w:r>
              <w:rPr>
                <w:rFonts w:ascii="Calibri" w:hAnsi="Calibri"/>
                <w:b w:val="0"/>
                <w:i w:val="0"/>
                <w:color w:val="202124"/>
                <w:sz w:val="18"/>
              </w:rPr>
              <w:t>Indexes bounded labels and stores compressed log chunks.</w:t>
            </w:r>
          </w:p>
        </w:tc>
      </w:tr>
      <w:tr>
        <w:tc>
          <w:tcPr>
            <w:tcW w:type="dxa" w:w="2150"/>
            <w:shd w:fill="F2F4F7"/>
          </w:tcPr>
          <w:p>
            <w:pPr>
              <w:spacing w:after="0"/>
            </w:pPr>
            <w:r>
              <w:rPr>
                <w:rFonts w:ascii="Calibri" w:hAnsi="Calibri"/>
                <w:b w:val="0"/>
                <w:i w:val="0"/>
                <w:color w:val="202124"/>
                <w:sz w:val="18"/>
              </w:rPr>
              <w:t>Grafana</w:t>
            </w:r>
          </w:p>
        </w:tc>
        <w:tc>
          <w:tcPr>
            <w:tcW w:type="dxa" w:w="7210"/>
            <w:shd w:fill="F2F4F7"/>
          </w:tcPr>
          <w:p>
            <w:pPr>
              <w:spacing w:after="0"/>
            </w:pPr>
            <w:r>
              <w:rPr>
                <w:rFonts w:ascii="Calibri" w:hAnsi="Calibri"/>
                <w:b w:val="0"/>
                <w:i w:val="0"/>
                <w:color w:val="202124"/>
                <w:sz w:val="18"/>
              </w:rPr>
              <w:t>Queries and visualizes logs and metrics; it is not the primary datastore.</w:t>
            </w:r>
          </w:p>
        </w:tc>
      </w:tr>
    </w:tbl>
    <w:p>
      <w:pPr>
        <w:spacing w:after="0"/>
      </w:pPr>
    </w:p>
    <w:p>
      <w:pPr>
        <w:pStyle w:val="Heading2"/>
      </w:pPr>
      <w:r>
        <w:t>Dependencies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plugins {</w:t>
            </w:r>
            <w:r>
              <w:br/>
            </w:r>
            <w:r>
              <w:rPr>
                <w:rFonts w:ascii="Consolas" w:hAnsi="Consolas"/>
                <w:b w:val="0"/>
                <w:i w:val="0"/>
                <w:color w:val="202124"/>
                <w:sz w:val="16"/>
              </w:rPr>
              <w:t xml:space="preserve">    id 'org.springframework.boot'</w:t>
            </w:r>
            <w:r>
              <w:br/>
            </w:r>
            <w:r>
              <w:rPr>
                <w:rFonts w:ascii="Consolas" w:hAnsi="Consolas"/>
                <w:b w:val="0"/>
                <w:i w:val="0"/>
                <w:color w:val="202124"/>
                <w:sz w:val="16"/>
              </w:rPr>
              <w:t xml:space="preserve">    id 'io.freefair.lombok'</w:t>
            </w:r>
            <w:r>
              <w:br/>
            </w:r>
            <w:r>
              <w:rPr>
                <w:rFonts w:ascii="Consolas" w:hAnsi="Consolas"/>
                <w:b w:val="0"/>
                <w:i w:val="0"/>
                <w:color w:val="202124"/>
                <w:sz w:val="16"/>
              </w:rPr>
              <w:t>}</w:t>
            </w:r>
            <w:r>
              <w:br/>
            </w:r>
            <w:r>
              <w:rPr>
                <w:rFonts w:ascii="Consolas" w:hAnsi="Consolas"/>
                <w:b w:val="0"/>
                <w:i w:val="0"/>
                <w:color w:val="202124"/>
                <w:sz w:val="16"/>
              </w:rPr>
            </w:r>
            <w:r>
              <w:br/>
            </w:r>
            <w:r>
              <w:rPr>
                <w:rFonts w:ascii="Consolas" w:hAnsi="Consolas"/>
                <w:b w:val="0"/>
                <w:i w:val="0"/>
                <w:color w:val="202124"/>
                <w:sz w:val="16"/>
              </w:rPr>
              <w:t>implementation 'org.springframework.boot:spring-boot-starter-web'</w:t>
            </w:r>
            <w:r>
              <w:br/>
            </w:r>
            <w:r>
              <w:rPr>
                <w:rFonts w:ascii="Consolas" w:hAnsi="Consolas"/>
                <w:b w:val="0"/>
                <w:i w:val="0"/>
                <w:color w:val="202124"/>
                <w:sz w:val="16"/>
              </w:rPr>
              <w:t>implementation 'org.springframework.boot:spring-boot-starter-actuator'</w:t>
            </w:r>
            <w:r>
              <w:br/>
            </w:r>
            <w:r>
              <w:rPr>
                <w:rFonts w:ascii="Consolas" w:hAnsi="Consolas"/>
                <w:b w:val="0"/>
                <w:i w:val="0"/>
                <w:color w:val="202124"/>
                <w:sz w:val="16"/>
              </w:rPr>
              <w:t>implementation 'org.springframework.boot:spring-boot-starter-zipkin'</w:t>
            </w:r>
            <w:r>
              <w:br/>
            </w:r>
            <w:r>
              <w:rPr>
                <w:rFonts w:ascii="Consolas" w:hAnsi="Consolas"/>
                <w:b w:val="0"/>
                <w:i w:val="0"/>
                <w:color w:val="202124"/>
                <w:sz w:val="16"/>
              </w:rPr>
              <w:t>runtimeOnly 'io.micrometer:micrometer-registry-prometheus'</w:t>
            </w:r>
          </w:p>
        </w:tc>
      </w:tr>
    </w:tbl>
    <w:p>
      <w:pPr>
        <w:spacing w:after="0"/>
      </w:pPr>
    </w:p>
    <w:p>
      <w:r>
        <w:t>The web starter brings Spring Boot logging, SLF4J, and Logback transitively. Lombok generates the logger field. Actuator exposes operational endpoints, the Prometheus registry renders meters in Prometheus format, and the Zipkin starter exports tracing spans.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FF4CE"/>
          </w:tcPr>
          <w:p>
            <w:pPr>
              <w:spacing w:after="40"/>
            </w:pPr>
            <w:r>
              <w:rPr>
                <w:rFonts w:ascii="Calibri" w:hAnsi="Calibri"/>
                <w:b/>
                <w:i w:val="0"/>
                <w:color w:val="17365D"/>
                <w:sz w:val="20"/>
              </w:rPr>
              <w:t>Dependency rule</w:t>
            </w:r>
          </w:p>
          <w:p>
            <w:pPr>
              <w:spacing w:after="0"/>
            </w:pPr>
            <w:r>
              <w:rPr>
                <w:rFonts w:ascii="Calibri" w:hAnsi="Calibri"/>
                <w:b w:val="0"/>
                <w:i w:val="0"/>
                <w:color w:val="202124"/>
                <w:sz w:val="20"/>
              </w:rPr>
              <w:t>Application code should log through SLF4J and use one compatible provider. Multiple SLF4J providers can produce startup warnings or unpredictable binding behavior.</w:t>
            </w:r>
          </w:p>
        </w:tc>
      </w:tr>
    </w:tbl>
    <w:p>
      <w:pPr>
        <w:spacing w:after="0"/>
      </w:pPr>
    </w:p>
    <w:p>
      <w:pPr>
        <w:pStyle w:val="Heading2"/>
      </w:pPr>
      <w:r>
        <w:t>Writing useful application logs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@Slf4j</w:t>
            </w:r>
            <w:r>
              <w:br/>
            </w:r>
            <w:r>
              <w:rPr>
                <w:rFonts w:ascii="Consolas" w:hAnsi="Consolas"/>
                <w:b w:val="0"/>
                <w:i w:val="0"/>
                <w:color w:val="202124"/>
                <w:sz w:val="16"/>
              </w:rPr>
              <w:t>@Service</w:t>
            </w:r>
            <w:r>
              <w:br/>
            </w:r>
            <w:r>
              <w:rPr>
                <w:rFonts w:ascii="Consolas" w:hAnsi="Consolas"/>
                <w:b w:val="0"/>
                <w:i w:val="0"/>
                <w:color w:val="202124"/>
                <w:sz w:val="16"/>
              </w:rPr>
              <w:t>public class InventoryService {</w:t>
            </w:r>
            <w:r>
              <w:br/>
            </w:r>
            <w:r>
              <w:rPr>
                <w:rFonts w:ascii="Consolas" w:hAnsi="Consolas"/>
                <w:b w:val="0"/>
                <w:i w:val="0"/>
                <w:color w:val="202124"/>
                <w:sz w:val="16"/>
              </w:rPr>
            </w:r>
            <w:r>
              <w:br/>
            </w:r>
            <w:r>
              <w:rPr>
                <w:rFonts w:ascii="Consolas" w:hAnsi="Consolas"/>
                <w:b w:val="0"/>
                <w:i w:val="0"/>
                <w:color w:val="202124"/>
                <w:sz w:val="16"/>
              </w:rPr>
              <w:t xml:space="preserve">    public void reserve(String orderNumber, Long productId, int quantity) {</w:t>
            </w:r>
            <w:r>
              <w:br/>
            </w:r>
            <w:r>
              <w:rPr>
                <w:rFonts w:ascii="Consolas" w:hAnsi="Consolas"/>
                <w:b w:val="0"/>
                <w:i w:val="0"/>
                <w:color w:val="202124"/>
                <w:sz w:val="16"/>
              </w:rPr>
              <w:t xml:space="preserve">        log.info(</w:t>
            </w:r>
            <w:r>
              <w:br/>
            </w:r>
            <w:r>
              <w:rPr>
                <w:rFonts w:ascii="Consolas" w:hAnsi="Consolas"/>
                <w:b w:val="0"/>
                <w:i w:val="0"/>
                <w:color w:val="202124"/>
                <w:sz w:val="16"/>
              </w:rPr>
              <w:t xml:space="preserve">                "Inventory reservation started orderNumber={} productId={} quantity={}",</w:t>
            </w:r>
            <w:r>
              <w:br/>
            </w:r>
            <w:r>
              <w:rPr>
                <w:rFonts w:ascii="Consolas" w:hAnsi="Consolas"/>
                <w:b w:val="0"/>
                <w:i w:val="0"/>
                <w:color w:val="202124"/>
                <w:sz w:val="16"/>
              </w:rPr>
              <w:t xml:space="preserve">                orderNumber, productId, quantity</w:t>
            </w:r>
            <w:r>
              <w:br/>
            </w:r>
            <w:r>
              <w:rPr>
                <w:rFonts w:ascii="Consolas" w:hAnsi="Consolas"/>
                <w:b w:val="0"/>
                <w:i w:val="0"/>
                <w:color w:val="202124"/>
                <w:sz w:val="16"/>
              </w:rPr>
              <w:t xml:space="preserve">        );</w:t>
            </w:r>
            <w:r>
              <w:br/>
            </w:r>
            <w:r>
              <w:rPr>
                <w:rFonts w:ascii="Consolas" w:hAnsi="Consolas"/>
                <w:b w:val="0"/>
                <w:i w:val="0"/>
                <w:color w:val="202124"/>
                <w:sz w:val="16"/>
              </w:rPr>
              <w:t xml:space="preserve">    }</w:t>
            </w:r>
            <w:r>
              <w:br/>
            </w:r>
            <w:r>
              <w:rPr>
                <w:rFonts w:ascii="Consolas" w:hAnsi="Consolas"/>
                <w:b w:val="0"/>
                <w:i w:val="0"/>
                <w:color w:val="202124"/>
                <w:sz w:val="16"/>
              </w:rPr>
              <w:t>}</w:t>
            </w:r>
          </w:p>
        </w:tc>
      </w:tr>
    </w:tbl>
    <w:p>
      <w:pPr>
        <w:spacing w:after="0"/>
      </w:pPr>
    </w:p>
    <w:p>
      <w:r>
        <w:t>Parameterized logging avoids unnecessary string concatenation and keeps fields recognizable. Log business boundaries, decisions, outcomes, retries, and failures rather than every method entry.</w:t>
      </w:r>
    </w:p>
    <w:p>
      <w:r>
        <w:br w:type="page"/>
      </w:r>
    </w:p>
    <w:p>
      <w:pPr>
        <w:pStyle w:val="Heading1"/>
      </w:pPr>
      <w:r>
        <w:t>4. Spring Boot Logging Internal Flow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JVM starts main()</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SpringApplication prepares Environment</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LoggingApplicationListener initializes LoggingSystem early</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Logback configuration is discovered</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logback-spring.xml resolves &lt;springProperty&gt; values</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Loggers, encoders, appenders, filters, and rolling policies are created</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Application bean logs through SLF4J</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Logback creates ILoggingEvent and snapshots MDC</w:t>
            </w:r>
            <w:r>
              <w:br/>
            </w:r>
            <w:r>
              <w:rPr>
                <w:rFonts w:ascii="Consolas" w:hAnsi="Consolas"/>
                <w:b w:val="0"/>
                <w:i w:val="0"/>
                <w:color w:val="202124"/>
                <w:sz w:val="16"/>
              </w:rPr>
              <w:t xml:space="preserve">    |</w:t>
            </w:r>
            <w:r>
              <w:br/>
            </w:r>
            <w:r>
              <w:rPr>
                <w:rFonts w:ascii="Consolas" w:hAnsi="Consolas"/>
                <w:b w:val="0"/>
                <w:i w:val="0"/>
                <w:color w:val="202124"/>
                <w:sz w:val="16"/>
              </w:rPr>
              <w:t xml:space="preserve">    +--&gt; StructuredLogEncoder --&gt; stdout</w:t>
            </w:r>
            <w:r>
              <w:br/>
            </w:r>
            <w:r>
              <w:rPr>
                <w:rFonts w:ascii="Consolas" w:hAnsi="Consolas"/>
                <w:b w:val="0"/>
                <w:i w:val="0"/>
                <w:color w:val="202124"/>
                <w:sz w:val="16"/>
              </w:rPr>
              <w:t xml:space="preserve">    |</w:t>
            </w:r>
            <w:r>
              <w:br/>
            </w:r>
            <w:r>
              <w:rPr>
                <w:rFonts w:ascii="Consolas" w:hAnsi="Consolas"/>
                <w:b w:val="0"/>
                <w:i w:val="0"/>
                <w:color w:val="202124"/>
                <w:sz w:val="16"/>
              </w:rPr>
              <w:t xml:space="preserve">    `--&gt; StructuredLogEncoder --&gt; active rolling file</w:t>
            </w:r>
          </w:p>
        </w:tc>
      </w:tr>
    </w:tbl>
    <w:p>
      <w:pPr>
        <w:spacing w:after="0"/>
      </w:pPr>
    </w:p>
    <w:p>
      <w:r>
        <w:t>Logging starts before the complete application context exists so startup failures can be reported. `logback-spring.xml` is preferred over `logback.xml` because Spring Boot can process extensions such as `&lt;springProperty&gt;` after the Environment is prepared.</w:t>
      </w:r>
    </w:p>
    <w:p>
      <w:pPr>
        <w:pStyle w:val="Heading2"/>
      </w:pPr>
      <w:r>
        <w:t>What happens for one log statement</w:t>
      </w:r>
    </w:p>
    <w:p>
      <w:pPr>
        <w:pStyle w:val="ListNumber"/>
        <w:spacing w:after="80"/>
        <w:ind w:left="720" w:hanging="360"/>
      </w:pPr>
      <w:r>
        <w:t>Lombok's generated logger calls the SLF4J API.</w:t>
      </w:r>
    </w:p>
    <w:p>
      <w:pPr>
        <w:pStyle w:val="ListNumber"/>
        <w:spacing w:after="80"/>
        <w:ind w:left="720" w:hanging="360"/>
      </w:pPr>
      <w:r>
        <w:t>SLF4J delegates to the Logback provider.</w:t>
      </w:r>
    </w:p>
    <w:p>
      <w:pPr>
        <w:pStyle w:val="ListNumber"/>
        <w:spacing w:after="80"/>
        <w:ind w:left="720" w:hanging="360"/>
      </w:pPr>
      <w:r>
        <w:t>Logback checks the effective logger level.</w:t>
      </w:r>
    </w:p>
    <w:p>
      <w:pPr>
        <w:pStyle w:val="ListNumber"/>
        <w:spacing w:after="80"/>
        <w:ind w:left="720" w:hanging="360"/>
      </w:pPr>
      <w:r>
        <w:t>If enabled, Logback creates an immutable logging event containing timestamp, level, logger, thread, message arguments, throwable, key/value pairs, and a snapshot of MDC.</w:t>
      </w:r>
    </w:p>
    <w:p>
      <w:pPr>
        <w:pStyle w:val="ListNumber"/>
        <w:spacing w:after="80"/>
        <w:ind w:left="720" w:hanging="360"/>
      </w:pPr>
      <w:r>
        <w:t>Each attached appender receives the event.</w:t>
      </w:r>
    </w:p>
    <w:p>
      <w:pPr>
        <w:pStyle w:val="ListNumber"/>
        <w:spacing w:after="80"/>
        <w:ind w:left="720" w:hanging="360"/>
      </w:pPr>
      <w:r>
        <w:t>StructuredLogEncoder serializes it to one JSON object per line.</w:t>
      </w:r>
    </w:p>
    <w:p>
      <w:pPr>
        <w:pStyle w:val="ListNumber"/>
        <w:spacing w:after="80"/>
        <w:ind w:left="720" w:hanging="360"/>
      </w:pPr>
      <w:r>
        <w:t>ConsoleAppender writes stdout; RollingFileAppender writes and rotates the active file.</w:t>
      </w:r>
    </w:p>
    <w:p>
      <w:pPr>
        <w:pStyle w:val="Heading2"/>
      </w:pPr>
      <w:r>
        <w:t>Log levels</w:t>
      </w:r>
    </w:p>
    <w:tbl>
      <w:tblPr>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Level</w:t>
            </w:r>
          </w:p>
        </w:tc>
        <w:tc>
          <w:tcPr>
            <w:tcW w:type="dxa" w:w="78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Use</w:t>
            </w:r>
          </w:p>
        </w:tc>
      </w:tr>
      <w:tr>
        <w:tc>
          <w:tcPr>
            <w:tcW w:type="dxa" w:w="1500"/>
            <w:shd w:fill="FFFFFF"/>
          </w:tcPr>
          <w:p>
            <w:pPr>
              <w:spacing w:after="0"/>
            </w:pPr>
            <w:r>
              <w:rPr>
                <w:rFonts w:ascii="Calibri" w:hAnsi="Calibri"/>
                <w:b w:val="0"/>
                <w:i w:val="0"/>
                <w:color w:val="202124"/>
                <w:sz w:val="18"/>
              </w:rPr>
              <w:t>TRACE</w:t>
            </w:r>
          </w:p>
        </w:tc>
        <w:tc>
          <w:tcPr>
            <w:tcW w:type="dxa" w:w="7860"/>
            <w:shd w:fill="FFFFFF"/>
          </w:tcPr>
          <w:p>
            <w:pPr>
              <w:spacing w:after="0"/>
            </w:pPr>
            <w:r>
              <w:rPr>
                <w:rFonts w:ascii="Calibri" w:hAnsi="Calibri"/>
                <w:b w:val="0"/>
                <w:i w:val="0"/>
                <w:color w:val="202124"/>
                <w:sz w:val="18"/>
              </w:rPr>
              <w:t>Very detailed framework or algorithm diagnostics.</w:t>
            </w:r>
          </w:p>
        </w:tc>
      </w:tr>
      <w:tr>
        <w:tc>
          <w:tcPr>
            <w:tcW w:type="dxa" w:w="1500"/>
            <w:shd w:fill="F2F4F7"/>
          </w:tcPr>
          <w:p>
            <w:pPr>
              <w:spacing w:after="0"/>
            </w:pPr>
            <w:r>
              <w:rPr>
                <w:rFonts w:ascii="Calibri" w:hAnsi="Calibri"/>
                <w:b w:val="0"/>
                <w:i w:val="0"/>
                <w:color w:val="202124"/>
                <w:sz w:val="18"/>
              </w:rPr>
              <w:t>DEBUG</w:t>
            </w:r>
          </w:p>
        </w:tc>
        <w:tc>
          <w:tcPr>
            <w:tcW w:type="dxa" w:w="7860"/>
            <w:shd w:fill="F2F4F7"/>
          </w:tcPr>
          <w:p>
            <w:pPr>
              <w:spacing w:after="0"/>
            </w:pPr>
            <w:r>
              <w:rPr>
                <w:rFonts w:ascii="Calibri" w:hAnsi="Calibri"/>
                <w:b w:val="0"/>
                <w:i w:val="0"/>
                <w:color w:val="202124"/>
                <w:sz w:val="18"/>
              </w:rPr>
              <w:t>Developer diagnostics, normally disabled in production.</w:t>
            </w:r>
          </w:p>
        </w:tc>
      </w:tr>
      <w:tr>
        <w:tc>
          <w:tcPr>
            <w:tcW w:type="dxa" w:w="1500"/>
            <w:shd w:fill="FFFFFF"/>
          </w:tcPr>
          <w:p>
            <w:pPr>
              <w:spacing w:after="0"/>
            </w:pPr>
            <w:r>
              <w:rPr>
                <w:rFonts w:ascii="Calibri" w:hAnsi="Calibri"/>
                <w:b w:val="0"/>
                <w:i w:val="0"/>
                <w:color w:val="202124"/>
                <w:sz w:val="18"/>
              </w:rPr>
              <w:t>INFO</w:t>
            </w:r>
          </w:p>
        </w:tc>
        <w:tc>
          <w:tcPr>
            <w:tcW w:type="dxa" w:w="7860"/>
            <w:shd w:fill="FFFFFF"/>
          </w:tcPr>
          <w:p>
            <w:pPr>
              <w:spacing w:after="0"/>
            </w:pPr>
            <w:r>
              <w:rPr>
                <w:rFonts w:ascii="Calibri" w:hAnsi="Calibri"/>
                <w:b w:val="0"/>
                <w:i w:val="0"/>
                <w:color w:val="202124"/>
                <w:sz w:val="18"/>
              </w:rPr>
              <w:t>Meaningful state transitions, requests, and successful outcomes.</w:t>
            </w:r>
          </w:p>
        </w:tc>
      </w:tr>
      <w:tr>
        <w:tc>
          <w:tcPr>
            <w:tcW w:type="dxa" w:w="1500"/>
            <w:shd w:fill="F2F4F7"/>
          </w:tcPr>
          <w:p>
            <w:pPr>
              <w:spacing w:after="0"/>
            </w:pPr>
            <w:r>
              <w:rPr>
                <w:rFonts w:ascii="Calibri" w:hAnsi="Calibri"/>
                <w:b w:val="0"/>
                <w:i w:val="0"/>
                <w:color w:val="202124"/>
                <w:sz w:val="18"/>
              </w:rPr>
              <w:t>WARN</w:t>
            </w:r>
          </w:p>
        </w:tc>
        <w:tc>
          <w:tcPr>
            <w:tcW w:type="dxa" w:w="7860"/>
            <w:shd w:fill="F2F4F7"/>
          </w:tcPr>
          <w:p>
            <w:pPr>
              <w:spacing w:after="0"/>
            </w:pPr>
            <w:r>
              <w:rPr>
                <w:rFonts w:ascii="Calibri" w:hAnsi="Calibri"/>
                <w:b w:val="0"/>
                <w:i w:val="0"/>
                <w:color w:val="202124"/>
                <w:sz w:val="18"/>
              </w:rPr>
              <w:t>Recoverable failure, rejection, retry, or degraded operation.</w:t>
            </w:r>
          </w:p>
        </w:tc>
      </w:tr>
      <w:tr>
        <w:tc>
          <w:tcPr>
            <w:tcW w:type="dxa" w:w="1500"/>
            <w:shd w:fill="FFFFFF"/>
          </w:tcPr>
          <w:p>
            <w:pPr>
              <w:spacing w:after="0"/>
            </w:pPr>
            <w:r>
              <w:rPr>
                <w:rFonts w:ascii="Calibri" w:hAnsi="Calibri"/>
                <w:b w:val="0"/>
                <w:i w:val="0"/>
                <w:color w:val="202124"/>
                <w:sz w:val="18"/>
              </w:rPr>
              <w:t>ERROR</w:t>
            </w:r>
          </w:p>
        </w:tc>
        <w:tc>
          <w:tcPr>
            <w:tcW w:type="dxa" w:w="7860"/>
            <w:shd w:fill="FFFFFF"/>
          </w:tcPr>
          <w:p>
            <w:pPr>
              <w:spacing w:after="0"/>
            </w:pPr>
            <w:r>
              <w:rPr>
                <w:rFonts w:ascii="Calibri" w:hAnsi="Calibri"/>
                <w:b w:val="0"/>
                <w:i w:val="0"/>
                <w:color w:val="202124"/>
                <w:sz w:val="18"/>
              </w:rPr>
              <w:t>Operation failed and requires investigation or recovery.</w:t>
            </w:r>
          </w:p>
        </w:tc>
      </w:tr>
    </w:tbl>
    <w:p>
      <w:pPr>
        <w:spacing w:after="0"/>
      </w:pPr>
    </w:p>
    <w:p>
      <w:r>
        <w:br w:type="page"/>
      </w:r>
    </w:p>
    <w:p>
      <w:pPr>
        <w:pStyle w:val="Heading1"/>
      </w:pPr>
      <w:r>
        <w:t>5. Shopverse logback-spring.xml</w:t>
      </w:r>
    </w:p>
    <w:p>
      <w:pPr>
        <w:spacing w:after="40"/>
      </w:pPr>
      <w:r>
        <w:rPr>
          <w:rFonts w:ascii="Calibri" w:hAnsi="Calibri"/>
          <w:b w:val="0"/>
          <w:i/>
          <w:color w:val="5B6573"/>
          <w:sz w:val="17"/>
        </w:rPr>
        <w:t>Spring properties made available to Logback</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&lt;include resource="org/springframework/boot/logging/logback/defaults.xml"/&gt;</w:t>
            </w:r>
            <w:r>
              <w:br/>
            </w:r>
            <w:r>
              <w:rPr>
                <w:rFonts w:ascii="Consolas" w:hAnsi="Consolas"/>
                <w:b w:val="0"/>
                <w:i w:val="0"/>
                <w:color w:val="202124"/>
                <w:sz w:val="16"/>
              </w:rPr>
            </w:r>
            <w:r>
              <w:br/>
            </w:r>
            <w:r>
              <w:rPr>
                <w:rFonts w:ascii="Consolas" w:hAnsi="Consolas"/>
                <w:b w:val="0"/>
                <w:i w:val="0"/>
                <w:color w:val="202124"/>
                <w:sz w:val="16"/>
              </w:rPr>
              <w:t>&lt;springProperty scope="context" name="APP_NAME"</w:t>
            </w:r>
            <w:r>
              <w:br/>
            </w:r>
            <w:r>
              <w:rPr>
                <w:rFonts w:ascii="Consolas" w:hAnsi="Consolas"/>
                <w:b w:val="0"/>
                <w:i w:val="0"/>
                <w:color w:val="202124"/>
                <w:sz w:val="16"/>
              </w:rPr>
              <w:t xml:space="preserve">                source="spring.application.name" defaultValue="SHOPVERSE"/&gt;</w:t>
            </w:r>
            <w:r>
              <w:br/>
            </w:r>
            <w:r>
              <w:rPr>
                <w:rFonts w:ascii="Consolas" w:hAnsi="Consolas"/>
                <w:b w:val="0"/>
                <w:i w:val="0"/>
                <w:color w:val="202124"/>
                <w:sz w:val="16"/>
              </w:rPr>
              <w:t>&lt;springProperty scope="context" name="LOG_FILE"</w:t>
            </w:r>
            <w:r>
              <w:br/>
            </w:r>
            <w:r>
              <w:rPr>
                <w:rFonts w:ascii="Consolas" w:hAnsi="Consolas"/>
                <w:b w:val="0"/>
                <w:i w:val="0"/>
                <w:color w:val="202124"/>
                <w:sz w:val="16"/>
              </w:rPr>
              <w:t xml:space="preserve">                source="logging.file.name"</w:t>
            </w:r>
            <w:r>
              <w:br/>
            </w:r>
            <w:r>
              <w:rPr>
                <w:rFonts w:ascii="Consolas" w:hAnsi="Consolas"/>
                <w:b w:val="0"/>
                <w:i w:val="0"/>
                <w:color w:val="202124"/>
                <w:sz w:val="16"/>
              </w:rPr>
              <w:t xml:space="preserve">                defaultValue="logs/${APP_NAME}.log"/&gt;</w:t>
            </w:r>
            <w:r>
              <w:br/>
            </w:r>
            <w:r>
              <w:rPr>
                <w:rFonts w:ascii="Consolas" w:hAnsi="Consolas"/>
                <w:b w:val="0"/>
                <w:i w:val="0"/>
                <w:color w:val="202124"/>
                <w:sz w:val="16"/>
              </w:rPr>
              <w:t>&lt;springProperty scope="context" name="HEALTH_LOG_FILE"</w:t>
            </w:r>
            <w:r>
              <w:br/>
            </w:r>
            <w:r>
              <w:rPr>
                <w:rFonts w:ascii="Consolas" w:hAnsi="Consolas"/>
                <w:b w:val="0"/>
                <w:i w:val="0"/>
                <w:color w:val="202124"/>
                <w:sz w:val="16"/>
              </w:rPr>
              <w:t xml:space="preserve">                source="shopverse.logging.health-file"</w:t>
            </w:r>
            <w:r>
              <w:br/>
            </w:r>
            <w:r>
              <w:rPr>
                <w:rFonts w:ascii="Consolas" w:hAnsi="Consolas"/>
                <w:b w:val="0"/>
                <w:i w:val="0"/>
                <w:color w:val="202124"/>
                <w:sz w:val="16"/>
              </w:rPr>
              <w:t xml:space="preserve">                defaultValue="logs/${APP_NAME}-health.log"/&gt;</w:t>
            </w:r>
            <w:r>
              <w:br/>
            </w:r>
            <w:r>
              <w:rPr>
                <w:rFonts w:ascii="Consolas" w:hAnsi="Consolas"/>
                <w:b w:val="0"/>
                <w:i w:val="0"/>
                <w:color w:val="202124"/>
                <w:sz w:val="16"/>
              </w:rPr>
              <w:t>&lt;springProperty scope="context" name="STRUCTURED_FORMAT"</w:t>
            </w:r>
            <w:r>
              <w:br/>
            </w:r>
            <w:r>
              <w:rPr>
                <w:rFonts w:ascii="Consolas" w:hAnsi="Consolas"/>
                <w:b w:val="0"/>
                <w:i w:val="0"/>
                <w:color w:val="202124"/>
                <w:sz w:val="16"/>
              </w:rPr>
              <w:t xml:space="preserve">                source="logging.structured.format.file"</w:t>
            </w:r>
            <w:r>
              <w:br/>
            </w:r>
            <w:r>
              <w:rPr>
                <w:rFonts w:ascii="Consolas" w:hAnsi="Consolas"/>
                <w:b w:val="0"/>
                <w:i w:val="0"/>
                <w:color w:val="202124"/>
                <w:sz w:val="16"/>
              </w:rPr>
              <w:t xml:space="preserve">                defaultValue="logstash"/&gt;</w:t>
            </w:r>
          </w:p>
        </w:tc>
      </w:tr>
    </w:tbl>
    <w:p>
      <w:pPr>
        <w:spacing w:after="0"/>
      </w:pPr>
    </w:p>
    <w:p>
      <w:r>
        <w:t>`defaults.xml` provides Spring Boot logging conversion rules and defaults. `&lt;springProperty&gt;` reads the central Spring Environment, including Config Server and environment-variable values, and exposes them as Logback variables.</w:t>
      </w:r>
    </w:p>
    <w:p>
      <w:pPr>
        <w:spacing w:after="40"/>
      </w:pPr>
      <w:r>
        <w:rPr>
          <w:rFonts w:ascii="Calibri" w:hAnsi="Calibri"/>
          <w:b w:val="0"/>
          <w:i/>
          <w:color w:val="5B6573"/>
          <w:sz w:val="17"/>
        </w:rPr>
        <w:t>Console and rolling application file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&lt;appender name="CONSOLE" class="ch.qos.logback.core.ConsoleAppender"&gt;</w:t>
            </w:r>
            <w:r>
              <w:br/>
            </w:r>
            <w:r>
              <w:rPr>
                <w:rFonts w:ascii="Consolas" w:hAnsi="Consolas"/>
                <w:b w:val="0"/>
                <w:i w:val="0"/>
                <w:color w:val="202124"/>
                <w:sz w:val="16"/>
              </w:rPr>
              <w:t xml:space="preserve">    &lt;encoder class="org.springframework.boot.logging.logback.StructuredLogEncoder"&gt;</w:t>
            </w:r>
            <w:r>
              <w:br/>
            </w:r>
            <w:r>
              <w:rPr>
                <w:rFonts w:ascii="Consolas" w:hAnsi="Consolas"/>
                <w:b w:val="0"/>
                <w:i w:val="0"/>
                <w:color w:val="202124"/>
                <w:sz w:val="16"/>
              </w:rPr>
              <w:t xml:space="preserve">        &lt;format&gt;${STRUCTURED_FORMAT}&lt;/format&gt;</w:t>
            </w:r>
            <w:r>
              <w:br/>
            </w:r>
            <w:r>
              <w:rPr>
                <w:rFonts w:ascii="Consolas" w:hAnsi="Consolas"/>
                <w:b w:val="0"/>
                <w:i w:val="0"/>
                <w:color w:val="202124"/>
                <w:sz w:val="16"/>
              </w:rPr>
              <w:t xml:space="preserve">    &lt;/encoder&gt;</w:t>
            </w:r>
            <w:r>
              <w:br/>
            </w:r>
            <w:r>
              <w:rPr>
                <w:rFonts w:ascii="Consolas" w:hAnsi="Consolas"/>
                <w:b w:val="0"/>
                <w:i w:val="0"/>
                <w:color w:val="202124"/>
                <w:sz w:val="16"/>
              </w:rPr>
              <w:t>&lt;/appender&gt;</w:t>
            </w:r>
            <w:r>
              <w:br/>
            </w:r>
            <w:r>
              <w:rPr>
                <w:rFonts w:ascii="Consolas" w:hAnsi="Consolas"/>
                <w:b w:val="0"/>
                <w:i w:val="0"/>
                <w:color w:val="202124"/>
                <w:sz w:val="16"/>
              </w:rPr>
            </w:r>
            <w:r>
              <w:br/>
            </w:r>
            <w:r>
              <w:rPr>
                <w:rFonts w:ascii="Consolas" w:hAnsi="Consolas"/>
                <w:b w:val="0"/>
                <w:i w:val="0"/>
                <w:color w:val="202124"/>
                <w:sz w:val="16"/>
              </w:rPr>
              <w:t>&lt;appender name="APP_FILE"</w:t>
            </w:r>
            <w:r>
              <w:br/>
            </w:r>
            <w:r>
              <w:rPr>
                <w:rFonts w:ascii="Consolas" w:hAnsi="Consolas"/>
                <w:b w:val="0"/>
                <w:i w:val="0"/>
                <w:color w:val="202124"/>
                <w:sz w:val="16"/>
              </w:rPr>
              <w:t xml:space="preserve">          class="ch.qos.logback.core.rolling.RollingFileAppender"&gt;</w:t>
            </w:r>
            <w:r>
              <w:br/>
            </w:r>
            <w:r>
              <w:rPr>
                <w:rFonts w:ascii="Consolas" w:hAnsi="Consolas"/>
                <w:b w:val="0"/>
                <w:i w:val="0"/>
                <w:color w:val="202124"/>
                <w:sz w:val="16"/>
              </w:rPr>
              <w:t xml:space="preserve">    &lt;file&gt;${LOG_FILE}&lt;/file&gt;</w:t>
            </w:r>
            <w:r>
              <w:br/>
            </w:r>
            <w:r>
              <w:rPr>
                <w:rFonts w:ascii="Consolas" w:hAnsi="Consolas"/>
                <w:b w:val="0"/>
                <w:i w:val="0"/>
                <w:color w:val="202124"/>
                <w:sz w:val="16"/>
              </w:rPr>
              <w:t xml:space="preserve">    &lt;rollingPolicy</w:t>
            </w:r>
            <w:r>
              <w:br/>
            </w:r>
            <w:r>
              <w:rPr>
                <w:rFonts w:ascii="Consolas" w:hAnsi="Consolas"/>
                <w:b w:val="0"/>
                <w:i w:val="0"/>
                <w:color w:val="202124"/>
                <w:sz w:val="16"/>
              </w:rPr>
              <w:t xml:space="preserve">        class="ch.qos.logback.core.rolling.SizeAndTimeBasedRollingPolicy"&gt;</w:t>
            </w:r>
            <w:r>
              <w:br/>
            </w:r>
            <w:r>
              <w:rPr>
                <w:rFonts w:ascii="Consolas" w:hAnsi="Consolas"/>
                <w:b w:val="0"/>
                <w:i w:val="0"/>
                <w:color w:val="202124"/>
                <w:sz w:val="16"/>
              </w:rPr>
              <w:t xml:space="preserve">        &lt;fileNamePattern&gt;${LOG_FILE}.%d{yyyy-MM-dd}.%i.gz&lt;/fileNamePattern&gt;</w:t>
            </w:r>
            <w:r>
              <w:br/>
            </w:r>
            <w:r>
              <w:rPr>
                <w:rFonts w:ascii="Consolas" w:hAnsi="Consolas"/>
                <w:b w:val="0"/>
                <w:i w:val="0"/>
                <w:color w:val="202124"/>
                <w:sz w:val="16"/>
              </w:rPr>
              <w:t xml:space="preserve">        &lt;maxFileSize&gt;10MB&lt;/maxFileSize&gt;</w:t>
            </w:r>
            <w:r>
              <w:br/>
            </w:r>
            <w:r>
              <w:rPr>
                <w:rFonts w:ascii="Consolas" w:hAnsi="Consolas"/>
                <w:b w:val="0"/>
                <w:i w:val="0"/>
                <w:color w:val="202124"/>
                <w:sz w:val="16"/>
              </w:rPr>
              <w:t xml:space="preserve">        &lt;maxHistory&gt;7&lt;/maxHistory&gt;</w:t>
            </w:r>
            <w:r>
              <w:br/>
            </w:r>
            <w:r>
              <w:rPr>
                <w:rFonts w:ascii="Consolas" w:hAnsi="Consolas"/>
                <w:b w:val="0"/>
                <w:i w:val="0"/>
                <w:color w:val="202124"/>
                <w:sz w:val="16"/>
              </w:rPr>
              <w:t xml:space="preserve">        &lt;totalSizeCap&gt;256MB&lt;/totalSizeCap&gt;</w:t>
            </w:r>
            <w:r>
              <w:br/>
            </w:r>
            <w:r>
              <w:rPr>
                <w:rFonts w:ascii="Consolas" w:hAnsi="Consolas"/>
                <w:b w:val="0"/>
                <w:i w:val="0"/>
                <w:color w:val="202124"/>
                <w:sz w:val="16"/>
              </w:rPr>
              <w:t xml:space="preserve">    &lt;/rollingPolicy&gt;</w:t>
            </w:r>
            <w:r>
              <w:br/>
            </w:r>
            <w:r>
              <w:rPr>
                <w:rFonts w:ascii="Consolas" w:hAnsi="Consolas"/>
                <w:b w:val="0"/>
                <w:i w:val="0"/>
                <w:color w:val="202124"/>
                <w:sz w:val="16"/>
              </w:rPr>
              <w:t xml:space="preserve">    &lt;encoder class="org.springframework.boot.logging.logback.StructuredLogEncoder"&gt;</w:t>
            </w:r>
            <w:r>
              <w:br/>
            </w:r>
            <w:r>
              <w:rPr>
                <w:rFonts w:ascii="Consolas" w:hAnsi="Consolas"/>
                <w:b w:val="0"/>
                <w:i w:val="0"/>
                <w:color w:val="202124"/>
                <w:sz w:val="16"/>
              </w:rPr>
              <w:t xml:space="preserve">        &lt;format&gt;${STRUCTURED_FORMAT}&lt;/format&gt;</w:t>
            </w:r>
            <w:r>
              <w:br/>
            </w:r>
            <w:r>
              <w:rPr>
                <w:rFonts w:ascii="Consolas" w:hAnsi="Consolas"/>
                <w:b w:val="0"/>
                <w:i w:val="0"/>
                <w:color w:val="202124"/>
                <w:sz w:val="16"/>
              </w:rPr>
              <w:t xml:space="preserve">    &lt;/encoder&gt;</w:t>
            </w:r>
            <w:r>
              <w:br/>
            </w:r>
            <w:r>
              <w:rPr>
                <w:rFonts w:ascii="Consolas" w:hAnsi="Consolas"/>
                <w:b w:val="0"/>
                <w:i w:val="0"/>
                <w:color w:val="202124"/>
                <w:sz w:val="16"/>
              </w:rPr>
              <w:t>&lt;/appender&gt;</w:t>
            </w:r>
          </w:p>
        </w:tc>
      </w:tr>
    </w:tbl>
    <w:p>
      <w:pPr>
        <w:spacing w:after="0"/>
      </w:pPr>
    </w:p>
    <w:tbl>
      <w:tblPr>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Configuration</w:t>
            </w:r>
          </w:p>
        </w:tc>
        <w:tc>
          <w:tcPr>
            <w:tcW w:type="dxa" w:w="67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Meaning</w:t>
            </w:r>
          </w:p>
        </w:tc>
      </w:tr>
      <w:tr>
        <w:tc>
          <w:tcPr>
            <w:tcW w:type="dxa" w:w="2600"/>
            <w:shd w:fill="FFFFFF"/>
          </w:tcPr>
          <w:p>
            <w:pPr>
              <w:spacing w:after="0"/>
            </w:pPr>
            <w:r>
              <w:rPr>
                <w:rFonts w:ascii="Calibri" w:hAnsi="Calibri"/>
                <w:b w:val="0"/>
                <w:i w:val="0"/>
                <w:color w:val="202124"/>
                <w:sz w:val="18"/>
              </w:rPr>
              <w:t>fileNamePattern</w:t>
            </w:r>
          </w:p>
        </w:tc>
        <w:tc>
          <w:tcPr>
            <w:tcW w:type="dxa" w:w="6760"/>
            <w:shd w:fill="FFFFFF"/>
          </w:tcPr>
          <w:p>
            <w:pPr>
              <w:spacing w:after="0"/>
            </w:pPr>
            <w:r>
              <w:rPr>
                <w:rFonts w:ascii="Calibri" w:hAnsi="Calibri"/>
                <w:b w:val="0"/>
                <w:i w:val="0"/>
                <w:color w:val="202124"/>
                <w:sz w:val="18"/>
              </w:rPr>
              <w:t>Date plus size index; old files are gzip-compressed.</w:t>
            </w:r>
          </w:p>
        </w:tc>
      </w:tr>
      <w:tr>
        <w:tc>
          <w:tcPr>
            <w:tcW w:type="dxa" w:w="2600"/>
            <w:shd w:fill="F2F4F7"/>
          </w:tcPr>
          <w:p>
            <w:pPr>
              <w:spacing w:after="0"/>
            </w:pPr>
            <w:r>
              <w:rPr>
                <w:rFonts w:ascii="Calibri" w:hAnsi="Calibri"/>
                <w:b w:val="0"/>
                <w:i w:val="0"/>
                <w:color w:val="202124"/>
                <w:sz w:val="18"/>
              </w:rPr>
              <w:t>maxFileSize=10MB</w:t>
            </w:r>
          </w:p>
        </w:tc>
        <w:tc>
          <w:tcPr>
            <w:tcW w:type="dxa" w:w="6760"/>
            <w:shd w:fill="F2F4F7"/>
          </w:tcPr>
          <w:p>
            <w:pPr>
              <w:spacing w:after="0"/>
            </w:pPr>
            <w:r>
              <w:rPr>
                <w:rFonts w:ascii="Calibri" w:hAnsi="Calibri"/>
                <w:b w:val="0"/>
                <w:i w:val="0"/>
                <w:color w:val="202124"/>
                <w:sz w:val="18"/>
              </w:rPr>
              <w:t>Roll within the same day when the active file reaches 10 MB.</w:t>
            </w:r>
          </w:p>
        </w:tc>
      </w:tr>
      <w:tr>
        <w:tc>
          <w:tcPr>
            <w:tcW w:type="dxa" w:w="2600"/>
            <w:shd w:fill="FFFFFF"/>
          </w:tcPr>
          <w:p>
            <w:pPr>
              <w:spacing w:after="0"/>
            </w:pPr>
            <w:r>
              <w:rPr>
                <w:rFonts w:ascii="Calibri" w:hAnsi="Calibri"/>
                <w:b w:val="0"/>
                <w:i w:val="0"/>
                <w:color w:val="202124"/>
                <w:sz w:val="18"/>
              </w:rPr>
              <w:t>maxHistory=7</w:t>
            </w:r>
          </w:p>
        </w:tc>
        <w:tc>
          <w:tcPr>
            <w:tcW w:type="dxa" w:w="6760"/>
            <w:shd w:fill="FFFFFF"/>
          </w:tcPr>
          <w:p>
            <w:pPr>
              <w:spacing w:after="0"/>
            </w:pPr>
            <w:r>
              <w:rPr>
                <w:rFonts w:ascii="Calibri" w:hAnsi="Calibri"/>
                <w:b w:val="0"/>
                <w:i w:val="0"/>
                <w:color w:val="202124"/>
                <w:sz w:val="18"/>
              </w:rPr>
              <w:t>Retain up to seven completed date periods.</w:t>
            </w:r>
          </w:p>
        </w:tc>
      </w:tr>
      <w:tr>
        <w:tc>
          <w:tcPr>
            <w:tcW w:type="dxa" w:w="2600"/>
            <w:shd w:fill="F2F4F7"/>
          </w:tcPr>
          <w:p>
            <w:pPr>
              <w:spacing w:after="0"/>
            </w:pPr>
            <w:r>
              <w:rPr>
                <w:rFonts w:ascii="Calibri" w:hAnsi="Calibri"/>
                <w:b w:val="0"/>
                <w:i w:val="0"/>
                <w:color w:val="202124"/>
                <w:sz w:val="18"/>
              </w:rPr>
              <w:t>totalSizeCap=256MB</w:t>
            </w:r>
          </w:p>
        </w:tc>
        <w:tc>
          <w:tcPr>
            <w:tcW w:type="dxa" w:w="6760"/>
            <w:shd w:fill="F2F4F7"/>
          </w:tcPr>
          <w:p>
            <w:pPr>
              <w:spacing w:after="0"/>
            </w:pPr>
            <w:r>
              <w:rPr>
                <w:rFonts w:ascii="Calibri" w:hAnsi="Calibri"/>
                <w:b w:val="0"/>
                <w:i w:val="0"/>
                <w:color w:val="202124"/>
                <w:sz w:val="18"/>
              </w:rPr>
              <w:t>Bound total eligible archive storage.</w:t>
            </w:r>
          </w:p>
        </w:tc>
      </w:tr>
      <w:tr>
        <w:tc>
          <w:tcPr>
            <w:tcW w:type="dxa" w:w="2600"/>
            <w:shd w:fill="FFFFFF"/>
          </w:tcPr>
          <w:p>
            <w:pPr>
              <w:spacing w:after="0"/>
            </w:pPr>
            <w:r>
              <w:rPr>
                <w:rFonts w:ascii="Calibri" w:hAnsi="Calibri"/>
                <w:b w:val="0"/>
                <w:i w:val="0"/>
                <w:color w:val="202124"/>
                <w:sz w:val="18"/>
              </w:rPr>
              <w:t>root level=INFO</w:t>
            </w:r>
          </w:p>
        </w:tc>
        <w:tc>
          <w:tcPr>
            <w:tcW w:type="dxa" w:w="6760"/>
            <w:shd w:fill="FFFFFF"/>
          </w:tcPr>
          <w:p>
            <w:pPr>
              <w:spacing w:after="0"/>
            </w:pPr>
            <w:r>
              <w:rPr>
                <w:rFonts w:ascii="Calibri" w:hAnsi="Calibri"/>
                <w:b w:val="0"/>
                <w:i w:val="0"/>
                <w:color w:val="202124"/>
                <w:sz w:val="18"/>
              </w:rPr>
              <w:t>Accept INFO and higher unless a specific logger overrides it.</w:t>
            </w:r>
          </w:p>
        </w:tc>
      </w:tr>
    </w:tbl>
    <w:p>
      <w:pPr>
        <w:spacing w:after="0"/>
      </w:pPr>
    </w:p>
    <w:p>
      <w:pPr>
        <w:pStyle w:val="Heading2"/>
      </w:pPr>
      <w:r>
        <w:t>Health-log separation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&lt;logger name="io.shopverse.health" level="INFO" additivity="false"&gt;</w:t>
            </w:r>
            <w:r>
              <w:br/>
            </w:r>
            <w:r>
              <w:rPr>
                <w:rFonts w:ascii="Consolas" w:hAnsi="Consolas"/>
                <w:b w:val="0"/>
                <w:i w:val="0"/>
                <w:color w:val="202124"/>
                <w:sz w:val="16"/>
              </w:rPr>
              <w:t xml:space="preserve">    &lt;appender-ref ref="HEALTH_FILE"/&gt;</w:t>
            </w:r>
            <w:r>
              <w:br/>
            </w:r>
            <w:r>
              <w:rPr>
                <w:rFonts w:ascii="Consolas" w:hAnsi="Consolas"/>
                <w:b w:val="0"/>
                <w:i w:val="0"/>
                <w:color w:val="202124"/>
                <w:sz w:val="16"/>
              </w:rPr>
              <w:t>&lt;/logger&gt;</w:t>
            </w:r>
            <w:r>
              <w:br/>
            </w:r>
            <w:r>
              <w:rPr>
                <w:rFonts w:ascii="Consolas" w:hAnsi="Consolas"/>
                <w:b w:val="0"/>
                <w:i w:val="0"/>
                <w:color w:val="202124"/>
                <w:sz w:val="16"/>
              </w:rPr>
            </w:r>
            <w:r>
              <w:br/>
            </w:r>
            <w:r>
              <w:rPr>
                <w:rFonts w:ascii="Consolas" w:hAnsi="Consolas"/>
                <w:b w:val="0"/>
                <w:i w:val="0"/>
                <w:color w:val="202124"/>
                <w:sz w:val="16"/>
              </w:rPr>
              <w:t>&lt;root level="INFO"&gt;</w:t>
            </w:r>
            <w:r>
              <w:br/>
            </w:r>
            <w:r>
              <w:rPr>
                <w:rFonts w:ascii="Consolas" w:hAnsi="Consolas"/>
                <w:b w:val="0"/>
                <w:i w:val="0"/>
                <w:color w:val="202124"/>
                <w:sz w:val="16"/>
              </w:rPr>
              <w:t xml:space="preserve">    &lt;appender-ref ref="CONSOLE"/&gt;</w:t>
            </w:r>
            <w:r>
              <w:br/>
            </w:r>
            <w:r>
              <w:rPr>
                <w:rFonts w:ascii="Consolas" w:hAnsi="Consolas"/>
                <w:b w:val="0"/>
                <w:i w:val="0"/>
                <w:color w:val="202124"/>
                <w:sz w:val="16"/>
              </w:rPr>
              <w:t xml:space="preserve">    &lt;appender-ref ref="APP_FILE"/&gt;</w:t>
            </w:r>
            <w:r>
              <w:br/>
            </w:r>
            <w:r>
              <w:rPr>
                <w:rFonts w:ascii="Consolas" w:hAnsi="Consolas"/>
                <w:b w:val="0"/>
                <w:i w:val="0"/>
                <w:color w:val="202124"/>
                <w:sz w:val="16"/>
              </w:rPr>
              <w:t>&lt;/root&gt;</w:t>
            </w:r>
          </w:p>
        </w:tc>
      </w:tr>
    </w:tbl>
    <w:p>
      <w:pPr>
        <w:spacing w:after="0"/>
      </w:pPr>
    </w:p>
    <w:p>
      <w:r>
        <w:t>`additivity=false` prevents health records from also flowing to the root application appenders. Core business services retain health files for three days with a 64 MB cap, while application files retain seven days with a 256 MB cap.</w:t>
      </w:r>
    </w:p>
    <w:p>
      <w:r>
        <w:br w:type="page"/>
      </w:r>
    </w:p>
    <w:p>
      <w:pPr>
        <w:pStyle w:val="Heading1"/>
      </w:pPr>
      <w:r>
        <w:t>6. JSON and Logstash Structured Logging</w:t>
      </w:r>
    </w:p>
    <w:p>
      <w:r>
        <w:t>Shopverse currently configures `logging.structured.format.console` and `logging.structured.format.file` as `logstash`. Spring Boot's StructuredLogEncoder emits one JSON object per event.</w:t>
      </w:r>
    </w:p>
    <w:p>
      <w:pPr>
        <w:spacing w:after="40"/>
      </w:pPr>
      <w:r>
        <w:rPr>
          <w:rFonts w:ascii="Calibri" w:hAnsi="Calibri"/>
          <w:b w:val="0"/>
          <w:i/>
          <w:color w:val="5B6573"/>
          <w:sz w:val="17"/>
        </w:rPr>
        <w:t>Central configuration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logging:</w:t>
            </w:r>
            <w:r>
              <w:br/>
            </w:r>
            <w:r>
              <w:rPr>
                <w:rFonts w:ascii="Consolas" w:hAnsi="Consolas"/>
                <w:b w:val="0"/>
                <w:i w:val="0"/>
                <w:color w:val="202124"/>
                <w:sz w:val="16"/>
              </w:rPr>
              <w:t xml:space="preserve">  file:</w:t>
            </w:r>
            <w:r>
              <w:br/>
            </w:r>
            <w:r>
              <w:rPr>
                <w:rFonts w:ascii="Consolas" w:hAnsi="Consolas"/>
                <w:b w:val="0"/>
                <w:i w:val="0"/>
                <w:color w:val="202124"/>
                <w:sz w:val="16"/>
              </w:rPr>
              <w:t xml:space="preserve">    name: ${LOG_FILE:logs/${spring.application.name}.log}</w:t>
            </w:r>
            <w:r>
              <w:br/>
            </w:r>
            <w:r>
              <w:rPr>
                <w:rFonts w:ascii="Consolas" w:hAnsi="Consolas"/>
                <w:b w:val="0"/>
                <w:i w:val="0"/>
                <w:color w:val="202124"/>
                <w:sz w:val="16"/>
              </w:rPr>
              <w:t xml:space="preserve">  structured:</w:t>
            </w:r>
            <w:r>
              <w:br/>
            </w:r>
            <w:r>
              <w:rPr>
                <w:rFonts w:ascii="Consolas" w:hAnsi="Consolas"/>
                <w:b w:val="0"/>
                <w:i w:val="0"/>
                <w:color w:val="202124"/>
                <w:sz w:val="16"/>
              </w:rPr>
              <w:t xml:space="preserve">    format:</w:t>
            </w:r>
            <w:r>
              <w:br/>
            </w:r>
            <w:r>
              <w:rPr>
                <w:rFonts w:ascii="Consolas" w:hAnsi="Consolas"/>
                <w:b w:val="0"/>
                <w:i w:val="0"/>
                <w:color w:val="202124"/>
                <w:sz w:val="16"/>
              </w:rPr>
              <w:t xml:space="preserve">      console: ${STRUCTURED_LOG_FORMAT:logstash}</w:t>
            </w:r>
            <w:r>
              <w:br/>
            </w:r>
            <w:r>
              <w:rPr>
                <w:rFonts w:ascii="Consolas" w:hAnsi="Consolas"/>
                <w:b w:val="0"/>
                <w:i w:val="0"/>
                <w:color w:val="202124"/>
                <w:sz w:val="16"/>
              </w:rPr>
              <w:t xml:space="preserve">      file: ${STRUCTURED_LOG_FORMAT:logstash}</w:t>
            </w:r>
            <w:r>
              <w:br/>
            </w:r>
            <w:r>
              <w:rPr>
                <w:rFonts w:ascii="Consolas" w:hAnsi="Consolas"/>
                <w:b w:val="0"/>
                <w:i w:val="0"/>
                <w:color w:val="202124"/>
                <w:sz w:val="16"/>
              </w:rPr>
              <w:t xml:space="preserve">    json:</w:t>
            </w:r>
            <w:r>
              <w:br/>
            </w:r>
            <w:r>
              <w:rPr>
                <w:rFonts w:ascii="Consolas" w:hAnsi="Consolas"/>
                <w:b w:val="0"/>
                <w:i w:val="0"/>
                <w:color w:val="202124"/>
                <w:sz w:val="16"/>
              </w:rPr>
              <w:t xml:space="preserve">      add:</w:t>
            </w:r>
            <w:r>
              <w:br/>
            </w:r>
            <w:r>
              <w:rPr>
                <w:rFonts w:ascii="Consolas" w:hAnsi="Consolas"/>
                <w:b w:val="0"/>
                <w:i w:val="0"/>
                <w:color w:val="202124"/>
                <w:sz w:val="16"/>
              </w:rPr>
              <w:t xml:space="preserve">        application: ${spring.application.name}</w:t>
            </w:r>
            <w:r>
              <w:br/>
            </w:r>
            <w:r>
              <w:rPr>
                <w:rFonts w:ascii="Consolas" w:hAnsi="Consolas"/>
                <w:b w:val="0"/>
                <w:i w:val="0"/>
                <w:color w:val="202124"/>
                <w:sz w:val="16"/>
              </w:rPr>
              <w:t xml:space="preserve">        environment: ${APP_ENVIRONMENT:local}</w:t>
            </w:r>
          </w:p>
        </w:tc>
      </w:tr>
    </w:tbl>
    <w:p>
      <w:pPr>
        <w:spacing w:after="0"/>
      </w:pPr>
    </w:p>
    <w:p>
      <w:pPr>
        <w:spacing w:after="40"/>
      </w:pPr>
      <w:r>
        <w:rPr>
          <w:rFonts w:ascii="Calibri" w:hAnsi="Calibri"/>
          <w:b w:val="0"/>
          <w:i/>
          <w:color w:val="5B6573"/>
          <w:sz w:val="17"/>
        </w:rPr>
        <w:t>Representative structured event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w:t>
            </w:r>
            <w:r>
              <w:br/>
            </w:r>
            <w:r>
              <w:rPr>
                <w:rFonts w:ascii="Consolas" w:hAnsi="Consolas"/>
                <w:b w:val="0"/>
                <w:i w:val="0"/>
                <w:color w:val="202124"/>
                <w:sz w:val="16"/>
              </w:rPr>
              <w:t xml:space="preserve">  "@timestamp": "2026-06-12T10:30:00.123Z",</w:t>
            </w:r>
            <w:r>
              <w:br/>
            </w:r>
            <w:r>
              <w:rPr>
                <w:rFonts w:ascii="Consolas" w:hAnsi="Consolas"/>
                <w:b w:val="0"/>
                <w:i w:val="0"/>
                <w:color w:val="202124"/>
                <w:sz w:val="16"/>
              </w:rPr>
              <w:t xml:space="preserve">  "level": "INFO",</w:t>
            </w:r>
            <w:r>
              <w:br/>
            </w:r>
            <w:r>
              <w:rPr>
                <w:rFonts w:ascii="Consolas" w:hAnsi="Consolas"/>
                <w:b w:val="0"/>
                <w:i w:val="0"/>
                <w:color w:val="202124"/>
                <w:sz w:val="16"/>
              </w:rPr>
              <w:t xml:space="preserve">  "application": "ORDER-SERVICE",</w:t>
            </w:r>
            <w:r>
              <w:br/>
            </w:r>
            <w:r>
              <w:rPr>
                <w:rFonts w:ascii="Consolas" w:hAnsi="Consolas"/>
                <w:b w:val="0"/>
                <w:i w:val="0"/>
                <w:color w:val="202124"/>
                <w:sz w:val="16"/>
              </w:rPr>
              <w:t xml:space="preserve">  "environment": "local",</w:t>
            </w:r>
            <w:r>
              <w:br/>
            </w:r>
            <w:r>
              <w:rPr>
                <w:rFonts w:ascii="Consolas" w:hAnsi="Consolas"/>
                <w:b w:val="0"/>
                <w:i w:val="0"/>
                <w:color w:val="202124"/>
                <w:sz w:val="16"/>
              </w:rPr>
              <w:t xml:space="preserve">  "logger_name": "io.shopverse.order.service.OrderServiceImpl",</w:t>
            </w:r>
            <w:r>
              <w:br/>
            </w:r>
            <w:r>
              <w:rPr>
                <w:rFonts w:ascii="Consolas" w:hAnsi="Consolas"/>
                <w:b w:val="0"/>
                <w:i w:val="0"/>
                <w:color w:val="202124"/>
                <w:sz w:val="16"/>
              </w:rPr>
              <w:t xml:space="preserve">  "thread_name": "http-nio-8083-exec-4",</w:t>
            </w:r>
            <w:r>
              <w:br/>
            </w:r>
            <w:r>
              <w:rPr>
                <w:rFonts w:ascii="Consolas" w:hAnsi="Consolas"/>
                <w:b w:val="0"/>
                <w:i w:val="0"/>
                <w:color w:val="202124"/>
                <w:sz w:val="16"/>
              </w:rPr>
              <w:t xml:space="preserve">  "message": "Order created orderNumber=ORD-1003",</w:t>
            </w:r>
            <w:r>
              <w:br/>
            </w:r>
            <w:r>
              <w:rPr>
                <w:rFonts w:ascii="Consolas" w:hAnsi="Consolas"/>
                <w:b w:val="0"/>
                <w:i w:val="0"/>
                <w:color w:val="202124"/>
                <w:sz w:val="16"/>
              </w:rPr>
              <w:t xml:space="preserve">  "correlationId": "checkout-123",</w:t>
            </w:r>
            <w:r>
              <w:br/>
            </w:r>
            <w:r>
              <w:rPr>
                <w:rFonts w:ascii="Consolas" w:hAnsi="Consolas"/>
                <w:b w:val="0"/>
                <w:i w:val="0"/>
                <w:color w:val="202124"/>
                <w:sz w:val="16"/>
              </w:rPr>
              <w:t xml:space="preserve">  "traceId": "6a1e660de4db49fe47911954296ecce5",</w:t>
            </w:r>
            <w:r>
              <w:br/>
            </w:r>
            <w:r>
              <w:rPr>
                <w:rFonts w:ascii="Consolas" w:hAnsi="Consolas"/>
                <w:b w:val="0"/>
                <w:i w:val="0"/>
                <w:color w:val="202124"/>
                <w:sz w:val="16"/>
              </w:rPr>
              <w:t xml:space="preserve">  "spanId": "1ee04f11149f6bee"</w:t>
            </w:r>
            <w:r>
              <w:br/>
            </w:r>
            <w:r>
              <w:rPr>
                <w:rFonts w:ascii="Consolas" w:hAnsi="Consolas"/>
                <w:b w:val="0"/>
                <w:i w:val="0"/>
                <w:color w:val="202124"/>
                <w:sz w:val="16"/>
              </w:rPr>
              <w: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6F4EA"/>
          </w:tcPr>
          <w:p>
            <w:pPr>
              <w:spacing w:after="40"/>
            </w:pPr>
            <w:r>
              <w:rPr>
                <w:rFonts w:ascii="Calibri" w:hAnsi="Calibri"/>
                <w:b/>
                <w:i w:val="0"/>
                <w:color w:val="17365D"/>
                <w:sz w:val="20"/>
              </w:rPr>
              <w:t>Logstash format does not require Logstash</w:t>
            </w:r>
          </w:p>
          <w:p>
            <w:pPr>
              <w:spacing w:after="0"/>
            </w:pPr>
            <w:r>
              <w:rPr>
                <w:rFonts w:ascii="Calibri" w:hAnsi="Calibri"/>
                <w:b w:val="0"/>
                <w:i w:val="0"/>
                <w:color w:val="202124"/>
                <w:sz w:val="20"/>
              </w:rPr>
              <w:t>Logstash format is a JSON field convention. Shopverse sends that JSON directly through Promtail to Loki. The deployed pipeline is not ELK and does not include Elasticsearch or Kibana.</w:t>
            </w:r>
          </w:p>
        </w:tc>
      </w:tr>
    </w:tbl>
    <w:p>
      <w:pPr>
        <w:spacing w:after="0"/>
      </w:pPr>
    </w:p>
    <w:p>
      <w:pPr>
        <w:pStyle w:val="Heading2"/>
      </w:pPr>
      <w:r>
        <w:t>Why JSON is preferable</w:t>
      </w:r>
    </w:p>
    <w:p>
      <w:pPr>
        <w:pStyle w:val="ListBullet"/>
        <w:spacing w:after="60"/>
        <w:ind w:left="547" w:hanging="274"/>
      </w:pPr>
      <w:r>
        <w:t>Fields remain independently searchable instead of requiring fragile regular expressions.</w:t>
      </w:r>
    </w:p>
    <w:p>
      <w:pPr>
        <w:pStyle w:val="ListBullet"/>
        <w:spacing w:after="60"/>
        <w:ind w:left="547" w:hanging="274"/>
      </w:pPr>
      <w:r>
        <w:t>Collectors can extract timestamp, application, level, traceId, spanId, and correlationId consistently.</w:t>
      </w:r>
    </w:p>
    <w:p>
      <w:pPr>
        <w:pStyle w:val="ListBullet"/>
        <w:spacing w:after="60"/>
        <w:ind w:left="547" w:hanging="274"/>
      </w:pPr>
      <w:r>
        <w:t>Grafana can display fields and create links without parsing human-formatted prefixes.</w:t>
      </w:r>
    </w:p>
    <w:p>
      <w:pPr>
        <w:pStyle w:val="ListBullet"/>
        <w:spacing w:after="60"/>
        <w:ind w:left="547" w:hanging="274"/>
      </w:pPr>
      <w:r>
        <w:t>Schema validation and redaction policies are easier to automate.</w:t>
      </w:r>
    </w:p>
    <w:p>
      <w:pPr>
        <w:pStyle w:val="ListBullet"/>
        <w:spacing w:after="60"/>
        <w:ind w:left="547" w:hanging="274"/>
      </w:pPr>
      <w:r>
        <w:t>Stack traces and messages remain part of one structured record.</w:t>
      </w:r>
    </w:p>
    <w:p>
      <w:r>
        <w:br w:type="page"/>
      </w:r>
    </w:p>
    <w:p>
      <w:pPr>
        <w:pStyle w:val="Heading1"/>
      </w:pPr>
      <w:r>
        <w:t>7. MDC: Thread-Scoped Logging Context</w:t>
      </w:r>
    </w:p>
    <w:p>
      <w:r>
        <w:t>MDC means Mapped Diagnostic Context. Logback's SLF4J MDC adapter maintains a map associated with the current execution thread, conceptually using thread-local storage. Values written by one servlet worker are not automatically visible to another worker.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Thread: http-nio-8083-exec-4</w:t>
            </w:r>
            <w:r>
              <w:br/>
            </w:r>
            <w:r>
              <w:rPr>
                <w:rFonts w:ascii="Consolas" w:hAnsi="Consolas"/>
                <w:b w:val="0"/>
                <w:i w:val="0"/>
                <w:color w:val="202124"/>
                <w:sz w:val="16"/>
              </w:rPr>
              <w:t>MDC map:</w:t>
            </w:r>
            <w:r>
              <w:br/>
            </w:r>
            <w:r>
              <w:rPr>
                <w:rFonts w:ascii="Consolas" w:hAnsi="Consolas"/>
                <w:b w:val="0"/>
                <w:i w:val="0"/>
                <w:color w:val="202124"/>
                <w:sz w:val="16"/>
              </w:rPr>
              <w:t xml:space="preserve">  correlationId -&gt; checkout-123</w:t>
            </w:r>
            <w:r>
              <w:br/>
            </w:r>
            <w:r>
              <w:rPr>
                <w:rFonts w:ascii="Consolas" w:hAnsi="Consolas"/>
                <w:b w:val="0"/>
                <w:i w:val="0"/>
                <w:color w:val="202124"/>
                <w:sz w:val="16"/>
              </w:rPr>
              <w:t xml:space="preserve">  traceId       -&gt; 6a1e660de4db49fe47911954296ecce5</w:t>
            </w:r>
            <w:r>
              <w:br/>
            </w:r>
            <w:r>
              <w:rPr>
                <w:rFonts w:ascii="Consolas" w:hAnsi="Consolas"/>
                <w:b w:val="0"/>
                <w:i w:val="0"/>
                <w:color w:val="202124"/>
                <w:sz w:val="16"/>
              </w:rPr>
              <w:t xml:space="preserve">  spanId        -&gt; 1ee04f11149f6bee</w:t>
            </w:r>
            <w:r>
              <w:br/>
            </w:r>
            <w:r>
              <w:rPr>
                <w:rFonts w:ascii="Consolas" w:hAnsi="Consolas"/>
                <w:b w:val="0"/>
                <w:i w:val="0"/>
                <w:color w:val="202124"/>
                <w:sz w:val="16"/>
              </w:rPr>
            </w:r>
            <w:r>
              <w:br/>
            </w:r>
            <w:r>
              <w:rPr>
                <w:rFonts w:ascii="Consolas" w:hAnsi="Consolas"/>
                <w:b w:val="0"/>
                <w:i w:val="0"/>
                <w:color w:val="202124"/>
                <w:sz w:val="16"/>
              </w:rPr>
              <w:t>log.info("Order created");</w:t>
            </w:r>
            <w:r>
              <w:br/>
            </w:r>
            <w:r>
              <w:rPr>
                <w:rFonts w:ascii="Consolas" w:hAnsi="Consolas"/>
                <w:b w:val="0"/>
                <w:i w:val="0"/>
                <w:color w:val="202124"/>
                <w:sz w:val="16"/>
              </w:rPr>
            </w:r>
            <w:r>
              <w:br/>
            </w:r>
            <w:r>
              <w:rPr>
                <w:rFonts w:ascii="Consolas" w:hAnsi="Consolas"/>
                <w:b w:val="0"/>
                <w:i w:val="0"/>
                <w:color w:val="202124"/>
                <w:sz w:val="16"/>
              </w:rPr>
              <w:t>Logback snapshots the current MDC map into the logging event.</w:t>
            </w:r>
            <w:r>
              <w:br/>
            </w:r>
            <w:r>
              <w:rPr>
                <w:rFonts w:ascii="Consolas" w:hAnsi="Consolas"/>
                <w:b w:val="0"/>
                <w:i w:val="0"/>
                <w:color w:val="202124"/>
                <w:sz w:val="16"/>
              </w:rPr>
              <w:t>StructuredLogEncoder writes those values as JSON fields.</w:t>
            </w:r>
          </w:p>
        </w:tc>
      </w:tr>
    </w:tbl>
    <w:p>
      <w:pPr>
        <w:spacing w:after="0"/>
      </w:pPr>
    </w:p>
    <w:p>
      <w:pPr>
        <w:pStyle w:val="Heading2"/>
      </w:pPr>
      <w:r>
        <w:t>Safe scope and cleanup</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try (MDC.MDCCloseable ignored =</w:t>
            </w:r>
            <w:r>
              <w:br/>
            </w:r>
            <w:r>
              <w:rPr>
                <w:rFonts w:ascii="Consolas" w:hAnsi="Consolas"/>
                <w:b w:val="0"/>
                <w:i w:val="0"/>
                <w:color w:val="202124"/>
                <w:sz w:val="16"/>
              </w:rPr>
              <w:t xml:space="preserve">             MDC.putCloseable("correlationId", correlationId)) {</w:t>
            </w:r>
            <w:r>
              <w:br/>
            </w:r>
            <w:r>
              <w:rPr>
                <w:rFonts w:ascii="Consolas" w:hAnsi="Consolas"/>
                <w:b w:val="0"/>
                <w:i w:val="0"/>
                <w:color w:val="202124"/>
                <w:sz w:val="16"/>
              </w:rPr>
              <w:t xml:space="preserve">    filterChain.doFilter(request, response);</w:t>
            </w:r>
            <w:r>
              <w:br/>
            </w:r>
            <w:r>
              <w:rPr>
                <w:rFonts w:ascii="Consolas" w:hAnsi="Consolas"/>
                <w:b w:val="0"/>
                <w:i w:val="0"/>
                <w:color w:val="202124"/>
                <w:sz w:val="16"/>
              </w:rPr>
              <w:t>}</w:t>
            </w:r>
          </w:p>
        </w:tc>
      </w:tr>
    </w:tbl>
    <w:p>
      <w:pPr>
        <w:spacing w:after="0"/>
      </w:pPr>
    </w:p>
    <w:p>
      <w:r>
        <w:t>`putCloseable` adds the key and returns an AutoCloseable scope. Try-with-resources removes the key after normal completion, early return, or exception. Cleanup is essential because servlet and Kafka container threads are reused for unrelated work.</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Request A uses worker-4</w:t>
            </w:r>
            <w:r>
              <w:br/>
            </w:r>
            <w:r>
              <w:rPr>
                <w:rFonts w:ascii="Consolas" w:hAnsi="Consolas"/>
                <w:b w:val="0"/>
                <w:i w:val="0"/>
                <w:color w:val="202124"/>
                <w:sz w:val="16"/>
              </w:rPr>
              <w:t xml:space="preserve">  -&gt; MDC correlationId=A</w:t>
            </w:r>
            <w:r>
              <w:br/>
            </w:r>
            <w:r>
              <w:rPr>
                <w:rFonts w:ascii="Consolas" w:hAnsi="Consolas"/>
                <w:b w:val="0"/>
                <w:i w:val="0"/>
                <w:color w:val="202124"/>
                <w:sz w:val="16"/>
              </w:rPr>
              <w:t xml:space="preserve">  -&gt; logs</w:t>
            </w:r>
            <w:r>
              <w:br/>
            </w:r>
            <w:r>
              <w:rPr>
                <w:rFonts w:ascii="Consolas" w:hAnsi="Consolas"/>
                <w:b w:val="0"/>
                <w:i w:val="0"/>
                <w:color w:val="202124"/>
                <w:sz w:val="16"/>
              </w:rPr>
              <w:t xml:space="preserve">  -&gt; close MDC scope</w:t>
            </w:r>
            <w:r>
              <w:br/>
            </w:r>
            <w:r>
              <w:rPr>
                <w:rFonts w:ascii="Consolas" w:hAnsi="Consolas"/>
                <w:b w:val="0"/>
                <w:i w:val="0"/>
                <w:color w:val="202124"/>
                <w:sz w:val="16"/>
              </w:rPr>
              <w:t xml:space="preserve">  -&gt; worker-4 returns to pool clean</w:t>
            </w:r>
            <w:r>
              <w:br/>
            </w:r>
            <w:r>
              <w:rPr>
                <w:rFonts w:ascii="Consolas" w:hAnsi="Consolas"/>
                <w:b w:val="0"/>
                <w:i w:val="0"/>
                <w:color w:val="202124"/>
                <w:sz w:val="16"/>
              </w:rPr>
            </w:r>
            <w:r>
              <w:br/>
            </w:r>
            <w:r>
              <w:rPr>
                <w:rFonts w:ascii="Consolas" w:hAnsi="Consolas"/>
                <w:b w:val="0"/>
                <w:i w:val="0"/>
                <w:color w:val="202124"/>
                <w:sz w:val="16"/>
              </w:rPr>
              <w:t>Request B later uses worker-4</w:t>
            </w:r>
            <w:r>
              <w:br/>
            </w:r>
            <w:r>
              <w:rPr>
                <w:rFonts w:ascii="Consolas" w:hAnsi="Consolas"/>
                <w:b w:val="0"/>
                <w:i w:val="0"/>
                <w:color w:val="202124"/>
                <w:sz w:val="16"/>
              </w:rPr>
              <w:t xml:space="preserve">  -&gt; MDC correlationId=B</w:t>
            </w:r>
            <w:r>
              <w:br/>
            </w:r>
            <w:r>
              <w:rPr>
                <w:rFonts w:ascii="Consolas" w:hAnsi="Consolas"/>
                <w:b w:val="0"/>
                <w:i w:val="0"/>
                <w:color w:val="202124"/>
                <w:sz w:val="16"/>
              </w:rPr>
              <w:t xml:space="preserve">  -&gt; cannot inherit A</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FF4CE"/>
          </w:tcPr>
          <w:p>
            <w:pPr>
              <w:spacing w:after="40"/>
            </w:pPr>
            <w:r>
              <w:rPr>
                <w:rFonts w:ascii="Calibri" w:hAnsi="Calibri"/>
                <w:b/>
                <w:i w:val="0"/>
                <w:color w:val="17365D"/>
                <w:sz w:val="20"/>
              </w:rPr>
              <w:t>MDC limitation</w:t>
            </w:r>
          </w:p>
          <w:p>
            <w:pPr>
              <w:spacing w:after="0"/>
            </w:pPr>
            <w:r>
              <w:rPr>
                <w:rFonts w:ascii="Calibri" w:hAnsi="Calibri"/>
                <w:b w:val="0"/>
                <w:i w:val="0"/>
                <w:color w:val="202124"/>
                <w:sz w:val="20"/>
              </w:rPr>
              <w:t>MDC is thread-scoped, not automatically request-scoped across every asynchronous model. @Async, CompletableFuture, custom executors, Reactor, and Kafka consumer threads require explicit context propagation or restoration.</w:t>
            </w:r>
          </w:p>
        </w:tc>
      </w:tr>
    </w:tbl>
    <w:p>
      <w:pPr>
        <w:spacing w:after="0"/>
      </w:pPr>
    </w:p>
    <w:p>
      <w:pPr>
        <w:pStyle w:val="Heading2"/>
      </w:pPr>
      <w:r>
        <w:t>Shopverse reusable Kafka context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public static void run(String correlationId, Runnable action) {</w:t>
            </w:r>
            <w:r>
              <w:br/>
            </w:r>
            <w:r>
              <w:rPr>
                <w:rFonts w:ascii="Consolas" w:hAnsi="Consolas"/>
                <w:b w:val="0"/>
                <w:i w:val="0"/>
                <w:color w:val="202124"/>
                <w:sz w:val="16"/>
              </w:rPr>
              <w:t xml:space="preserve">    try (MDC.MDCCloseable ignored =</w:t>
            </w:r>
            <w:r>
              <w:br/>
            </w:r>
            <w:r>
              <w:rPr>
                <w:rFonts w:ascii="Consolas" w:hAnsi="Consolas"/>
                <w:b w:val="0"/>
                <w:i w:val="0"/>
                <w:color w:val="202124"/>
                <w:sz w:val="16"/>
              </w:rPr>
              <w:t xml:space="preserve">                 MDC.putCloseable(CorrelationConstants.MDC_KEY, correlationId)) {</w:t>
            </w:r>
            <w:r>
              <w:br/>
            </w:r>
            <w:r>
              <w:rPr>
                <w:rFonts w:ascii="Consolas" w:hAnsi="Consolas"/>
                <w:b w:val="0"/>
                <w:i w:val="0"/>
                <w:color w:val="202124"/>
                <w:sz w:val="16"/>
              </w:rPr>
              <w:t xml:space="preserve">        action.run();</w:t>
            </w:r>
            <w:r>
              <w:br/>
            </w:r>
            <w:r>
              <w:rPr>
                <w:rFonts w:ascii="Consolas" w:hAnsi="Consolas"/>
                <w:b w:val="0"/>
                <w:i w:val="0"/>
                <w:color w:val="202124"/>
                <w:sz w:val="16"/>
              </w:rPr>
              <w:t xml:space="preserve">    }</w:t>
            </w:r>
            <w:r>
              <w:br/>
            </w:r>
            <w:r>
              <w:rPr>
                <w:rFonts w:ascii="Consolas" w:hAnsi="Consolas"/>
                <w:b w:val="0"/>
                <w:i w:val="0"/>
                <w:color w:val="202124"/>
                <w:sz w:val="16"/>
              </w:rPr>
              <w:t>}</w:t>
            </w:r>
            <w:r>
              <w:br/>
            </w:r>
            <w:r>
              <w:rPr>
                <w:rFonts w:ascii="Consolas" w:hAnsi="Consolas"/>
                <w:b w:val="0"/>
                <w:i w:val="0"/>
                <w:color w:val="202124"/>
                <w:sz w:val="16"/>
              </w:rPr>
            </w:r>
            <w:r>
              <w:br/>
            </w:r>
            <w:r>
              <w:rPr>
                <w:rFonts w:ascii="Consolas" w:hAnsi="Consolas"/>
                <w:b w:val="0"/>
                <w:i w:val="0"/>
                <w:color w:val="202124"/>
                <w:sz w:val="16"/>
              </w:rPr>
              <w:t>@KafkaListener(topics = "${shopverse.kafka.topics.order-created}")</w:t>
            </w:r>
            <w:r>
              <w:br/>
            </w:r>
            <w:r>
              <w:rPr>
                <w:rFonts w:ascii="Consolas" w:hAnsi="Consolas"/>
                <w:b w:val="0"/>
                <w:i w:val="0"/>
                <w:color w:val="202124"/>
                <w:sz w:val="16"/>
              </w:rPr>
              <w:t>public void onOrderCreated(String payload) {</w:t>
            </w:r>
            <w:r>
              <w:br/>
            </w:r>
            <w:r>
              <w:rPr>
                <w:rFonts w:ascii="Consolas" w:hAnsi="Consolas"/>
                <w:b w:val="0"/>
                <w:i w:val="0"/>
                <w:color w:val="202124"/>
                <w:sz w:val="16"/>
              </w:rPr>
              <w:t xml:space="preserve">    OrderCreatedEvent event = readEvent(payload);</w:t>
            </w:r>
            <w:r>
              <w:br/>
            </w:r>
            <w:r>
              <w:rPr>
                <w:rFonts w:ascii="Consolas" w:hAnsi="Consolas"/>
                <w:b w:val="0"/>
                <w:i w:val="0"/>
                <w:color w:val="202124"/>
                <w:sz w:val="16"/>
              </w:rPr>
              <w:t xml:space="preserve">    CorrelationContext.run(</w:t>
            </w:r>
            <w:r>
              <w:br/>
            </w:r>
            <w:r>
              <w:rPr>
                <w:rFonts w:ascii="Consolas" w:hAnsi="Consolas"/>
                <w:b w:val="0"/>
                <w:i w:val="0"/>
                <w:color w:val="202124"/>
                <w:sz w:val="16"/>
              </w:rPr>
              <w:t xml:space="preserve">            event.correlationId(),</w:t>
            </w:r>
            <w:r>
              <w:br/>
            </w:r>
            <w:r>
              <w:rPr>
                <w:rFonts w:ascii="Consolas" w:hAnsi="Consolas"/>
                <w:b w:val="0"/>
                <w:i w:val="0"/>
                <w:color w:val="202124"/>
                <w:sz w:val="16"/>
              </w:rPr>
              <w:t xml:space="preserve">            () -&gt; handleOrderCreated(event)</w:t>
            </w:r>
            <w:r>
              <w:br/>
            </w:r>
            <w:r>
              <w:rPr>
                <w:rFonts w:ascii="Consolas" w:hAnsi="Consolas"/>
                <w:b w:val="0"/>
                <w:i w:val="0"/>
                <w:color w:val="202124"/>
                <w:sz w:val="16"/>
              </w:rPr>
              <w:t xml:space="preserve">    );</w:t>
            </w:r>
            <w:r>
              <w:br/>
            </w:r>
            <w:r>
              <w:rPr>
                <w:rFonts w:ascii="Consolas" w:hAnsi="Consolas"/>
                <w:b w:val="0"/>
                <w:i w:val="0"/>
                <w:color w:val="202124"/>
                <w:sz w:val="16"/>
              </w:rPr>
              <w:t>}</w:t>
            </w:r>
          </w:p>
        </w:tc>
      </w:tr>
    </w:tbl>
    <w:p>
      <w:pPr>
        <w:spacing w:after="0"/>
      </w:pPr>
    </w:p>
    <w:p>
      <w:r>
        <w:t>The event carries the business correlation ID. The listener restores it on the Kafka consumer thread before executing business logic, and the scope removes it afterward.</w:t>
      </w:r>
    </w:p>
    <w:p>
      <w:r>
        <w:br w:type="page"/>
      </w:r>
    </w:p>
    <w:p>
      <w:pPr>
        <w:pStyle w:val="Heading1"/>
      </w:pPr>
      <w:r>
        <w:t>8. Correlation Propagation Across Shopverse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Client sends X-Correlation-Id (optional)</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Gateway reuses or creates ID and adds response header</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Servlet filter stores correlationId in MDC</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Feign RequestInterceptor reads MDC and adds X-Correlation-Id</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Downstream filter restores same value in downstream MDC</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Kafka event stores correlationId in payload</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Kafka listener uses CorrelationContext.run(...)</w:t>
            </w:r>
          </w:p>
        </w:tc>
      </w:tr>
    </w:tbl>
    <w:p>
      <w:pPr>
        <w:spacing w:after="0"/>
      </w:pPr>
    </w:p>
    <w:p>
      <w:pPr>
        <w:spacing w:after="40"/>
      </w:pPr>
      <w:r>
        <w:rPr>
          <w:rFonts w:ascii="Calibri" w:hAnsi="Calibri"/>
          <w:b w:val="0"/>
          <w:i/>
          <w:color w:val="5B6573"/>
          <w:sz w:val="17"/>
        </w:rPr>
        <w:t>Feign propagation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@Bean</w:t>
            </w:r>
            <w:r>
              <w:br/>
            </w:r>
            <w:r>
              <w:rPr>
                <w:rFonts w:ascii="Consolas" w:hAnsi="Consolas"/>
                <w:b w:val="0"/>
                <w:i w:val="0"/>
                <w:color w:val="202124"/>
                <w:sz w:val="16"/>
              </w:rPr>
              <w:t>RequestInterceptor correlationIdRequestInterceptor() {</w:t>
            </w:r>
            <w:r>
              <w:br/>
            </w:r>
            <w:r>
              <w:rPr>
                <w:rFonts w:ascii="Consolas" w:hAnsi="Consolas"/>
                <w:b w:val="0"/>
                <w:i w:val="0"/>
                <w:color w:val="202124"/>
                <w:sz w:val="16"/>
              </w:rPr>
              <w:t xml:space="preserve">    return template -&gt; {</w:t>
            </w:r>
            <w:r>
              <w:br/>
            </w:r>
            <w:r>
              <w:rPr>
                <w:rFonts w:ascii="Consolas" w:hAnsi="Consolas"/>
                <w:b w:val="0"/>
                <w:i w:val="0"/>
                <w:color w:val="202124"/>
                <w:sz w:val="16"/>
              </w:rPr>
              <w:t xml:space="preserve">        String correlationId = MDC.get(CorrelationConstants.MDC_KEY);</w:t>
            </w:r>
            <w:r>
              <w:br/>
            </w:r>
            <w:r>
              <w:rPr>
                <w:rFonts w:ascii="Consolas" w:hAnsi="Consolas"/>
                <w:b w:val="0"/>
                <w:i w:val="0"/>
                <w:color w:val="202124"/>
                <w:sz w:val="16"/>
              </w:rPr>
              <w:t xml:space="preserve">        if (correlationId != null &amp;&amp; !correlationId.isBlank()) {</w:t>
            </w:r>
            <w:r>
              <w:br/>
            </w:r>
            <w:r>
              <w:rPr>
                <w:rFonts w:ascii="Consolas" w:hAnsi="Consolas"/>
                <w:b w:val="0"/>
                <w:i w:val="0"/>
                <w:color w:val="202124"/>
                <w:sz w:val="16"/>
              </w:rPr>
              <w:t xml:space="preserve">            template.header(</w:t>
            </w:r>
            <w:r>
              <w:br/>
            </w:r>
            <w:r>
              <w:rPr>
                <w:rFonts w:ascii="Consolas" w:hAnsi="Consolas"/>
                <w:b w:val="0"/>
                <w:i w:val="0"/>
                <w:color w:val="202124"/>
                <w:sz w:val="16"/>
              </w:rPr>
              <w:t xml:space="preserve">                    CorrelationConstants.HEADER_NAME,</w:t>
            </w:r>
            <w:r>
              <w:br/>
            </w:r>
            <w:r>
              <w:rPr>
                <w:rFonts w:ascii="Consolas" w:hAnsi="Consolas"/>
                <w:b w:val="0"/>
                <w:i w:val="0"/>
                <w:color w:val="202124"/>
                <w:sz w:val="16"/>
              </w:rPr>
              <w:t xml:space="preserve">                    correlationId</w:t>
            </w:r>
            <w:r>
              <w:br/>
            </w:r>
            <w:r>
              <w:rPr>
                <w:rFonts w:ascii="Consolas" w:hAnsi="Consolas"/>
                <w:b w:val="0"/>
                <w:i w:val="0"/>
                <w:color w:val="202124"/>
                <w:sz w:val="16"/>
              </w:rPr>
              <w:t xml:space="preserve">            );</w:t>
            </w:r>
            <w:r>
              <w:br/>
            </w:r>
            <w:r>
              <w:rPr>
                <w:rFonts w:ascii="Consolas" w:hAnsi="Consolas"/>
                <w:b w:val="0"/>
                <w:i w:val="0"/>
                <w:color w:val="202124"/>
                <w:sz w:val="16"/>
              </w:rPr>
              <w:t xml:space="preserve">        }</w:t>
            </w:r>
            <w:r>
              <w:br/>
            </w:r>
            <w:r>
              <w:rPr>
                <w:rFonts w:ascii="Consolas" w:hAnsi="Consolas"/>
                <w:b w:val="0"/>
                <w:i w:val="0"/>
                <w:color w:val="202124"/>
                <w:sz w:val="16"/>
              </w:rPr>
              <w:t xml:space="preserve">    };</w:t>
            </w:r>
            <w:r>
              <w:br/>
            </w:r>
            <w:r>
              <w:rPr>
                <w:rFonts w:ascii="Consolas" w:hAnsi="Consolas"/>
                <w:b w:val="0"/>
                <w:i w:val="0"/>
                <w:color w:val="202124"/>
                <w:sz w:val="16"/>
              </w:rPr>
              <w:t>}</w:t>
            </w:r>
          </w:p>
        </w:tc>
      </w:tr>
    </w:tbl>
    <w:p>
      <w:pPr>
        <w:spacing w:after="0"/>
      </w:pPr>
    </w:p>
    <w:tbl>
      <w:tblPr>
        <w:tblW w:type="dxa" w:w="9360"/>
        <w:jc w:val="left"/>
        <w:tblLayout w:type="fixed"/>
        <w:tblLook w:firstColumn="1" w:firstRow="1" w:lastColumn="0" w:lastRow="0" w:noHBand="0" w:noVBand="1" w:val="04A0"/>
        <w:tblInd w:w="120" w:type="dxa"/>
      </w:tblPr>
      <w:tblGrid>
        <w:gridCol w:w="1900"/>
        <w:gridCol w:w="2300"/>
        <w:gridCol w:w="5160"/>
      </w:tblGrid>
      <w:tr>
        <w:trPr>
          <w:tblHeader w:val="true"/>
        </w:trPr>
        <w:tc>
          <w:tcPr>
            <w:tcW w:type="dxa" w:w="19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Identifier</w:t>
            </w:r>
          </w:p>
        </w:tc>
        <w:tc>
          <w:tcPr>
            <w:tcW w:type="dxa" w:w="23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Owner</w:t>
            </w:r>
          </w:p>
        </w:tc>
        <w:tc>
          <w:tcPr>
            <w:tcW w:type="dxa" w:w="51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Purpose</w:t>
            </w:r>
          </w:p>
        </w:tc>
      </w:tr>
      <w:tr>
        <w:tc>
          <w:tcPr>
            <w:tcW w:type="dxa" w:w="1900"/>
            <w:shd w:fill="FFFFFF"/>
          </w:tcPr>
          <w:p>
            <w:pPr>
              <w:spacing w:after="0"/>
            </w:pPr>
            <w:r>
              <w:rPr>
                <w:rFonts w:ascii="Calibri" w:hAnsi="Calibri"/>
                <w:b w:val="0"/>
                <w:i w:val="0"/>
                <w:color w:val="202124"/>
                <w:sz w:val="18"/>
              </w:rPr>
              <w:t>correlationId</w:t>
            </w:r>
          </w:p>
        </w:tc>
        <w:tc>
          <w:tcPr>
            <w:tcW w:type="dxa" w:w="2300"/>
            <w:shd w:fill="FFFFFF"/>
          </w:tcPr>
          <w:p>
            <w:pPr>
              <w:spacing w:after="0"/>
            </w:pPr>
            <w:r>
              <w:rPr>
                <w:rFonts w:ascii="Calibri" w:hAnsi="Calibri"/>
                <w:b w:val="0"/>
                <w:i w:val="0"/>
                <w:color w:val="202124"/>
                <w:sz w:val="18"/>
              </w:rPr>
              <w:t>Shopverse/application</w:t>
            </w:r>
          </w:p>
        </w:tc>
        <w:tc>
          <w:tcPr>
            <w:tcW w:type="dxa" w:w="5160"/>
            <w:shd w:fill="FFFFFF"/>
          </w:tcPr>
          <w:p>
            <w:pPr>
              <w:spacing w:after="0"/>
            </w:pPr>
            <w:r>
              <w:rPr>
                <w:rFonts w:ascii="Calibri" w:hAnsi="Calibri"/>
                <w:b w:val="0"/>
                <w:i w:val="0"/>
                <w:color w:val="202124"/>
                <w:sz w:val="18"/>
              </w:rPr>
              <w:t>Connect one business journey across HTTP, retries, and Kafka events.</w:t>
            </w:r>
          </w:p>
        </w:tc>
      </w:tr>
      <w:tr>
        <w:tc>
          <w:tcPr>
            <w:tcW w:type="dxa" w:w="1900"/>
            <w:shd w:fill="F2F4F7"/>
          </w:tcPr>
          <w:p>
            <w:pPr>
              <w:spacing w:after="0"/>
            </w:pPr>
            <w:r>
              <w:rPr>
                <w:rFonts w:ascii="Calibri" w:hAnsi="Calibri"/>
                <w:b w:val="0"/>
                <w:i w:val="0"/>
                <w:color w:val="202124"/>
                <w:sz w:val="18"/>
              </w:rPr>
              <w:t>traceId</w:t>
            </w:r>
          </w:p>
        </w:tc>
        <w:tc>
          <w:tcPr>
            <w:tcW w:type="dxa" w:w="2300"/>
            <w:shd w:fill="F2F4F7"/>
          </w:tcPr>
          <w:p>
            <w:pPr>
              <w:spacing w:after="0"/>
            </w:pPr>
            <w:r>
              <w:rPr>
                <w:rFonts w:ascii="Calibri" w:hAnsi="Calibri"/>
                <w:b w:val="0"/>
                <w:i w:val="0"/>
                <w:color w:val="202124"/>
                <w:sz w:val="18"/>
              </w:rPr>
              <w:t>Micrometer tracing</w:t>
            </w:r>
          </w:p>
        </w:tc>
        <w:tc>
          <w:tcPr>
            <w:tcW w:type="dxa" w:w="5160"/>
            <w:shd w:fill="F2F4F7"/>
          </w:tcPr>
          <w:p>
            <w:pPr>
              <w:spacing w:after="0"/>
            </w:pPr>
            <w:r>
              <w:rPr>
                <w:rFonts w:ascii="Calibri" w:hAnsi="Calibri"/>
                <w:b w:val="0"/>
                <w:i w:val="0"/>
                <w:color w:val="202124"/>
                <w:sz w:val="18"/>
              </w:rPr>
              <w:t>Connect spans belonging to one distributed trace.</w:t>
            </w:r>
          </w:p>
        </w:tc>
      </w:tr>
      <w:tr>
        <w:tc>
          <w:tcPr>
            <w:tcW w:type="dxa" w:w="1900"/>
            <w:shd w:fill="FFFFFF"/>
          </w:tcPr>
          <w:p>
            <w:pPr>
              <w:spacing w:after="0"/>
            </w:pPr>
            <w:r>
              <w:rPr>
                <w:rFonts w:ascii="Calibri" w:hAnsi="Calibri"/>
                <w:b w:val="0"/>
                <w:i w:val="0"/>
                <w:color w:val="202124"/>
                <w:sz w:val="18"/>
              </w:rPr>
              <w:t>spanId</w:t>
            </w:r>
          </w:p>
        </w:tc>
        <w:tc>
          <w:tcPr>
            <w:tcW w:type="dxa" w:w="2300"/>
            <w:shd w:fill="FFFFFF"/>
          </w:tcPr>
          <w:p>
            <w:pPr>
              <w:spacing w:after="0"/>
            </w:pPr>
            <w:r>
              <w:rPr>
                <w:rFonts w:ascii="Calibri" w:hAnsi="Calibri"/>
                <w:b w:val="0"/>
                <w:i w:val="0"/>
                <w:color w:val="202124"/>
                <w:sz w:val="18"/>
              </w:rPr>
              <w:t>Micrometer tracing</w:t>
            </w:r>
          </w:p>
        </w:tc>
        <w:tc>
          <w:tcPr>
            <w:tcW w:type="dxa" w:w="5160"/>
            <w:shd w:fill="FFFFFF"/>
          </w:tcPr>
          <w:p>
            <w:pPr>
              <w:spacing w:after="0"/>
            </w:pPr>
            <w:r>
              <w:rPr>
                <w:rFonts w:ascii="Calibri" w:hAnsi="Calibri"/>
                <w:b w:val="0"/>
                <w:i w:val="0"/>
                <w:color w:val="202124"/>
                <w:sz w:val="18"/>
              </w:rPr>
              <w:t>Identify one operation within a trace.</w:t>
            </w:r>
          </w:p>
        </w:tc>
      </w:tr>
    </w:tbl>
    <w:p>
      <w:pPr>
        <w:spacing w:after="0"/>
      </w:pPr>
    </w:p>
    <w:p>
      <w:r>
        <w:t>A correlation ID may survive asynchronous delays and retries that create separate traces. Do not treat correlationId and traceId as interchangeable.</w:t>
      </w:r>
    </w:p>
    <w:p>
      <w:pPr>
        <w:pStyle w:val="Heading2"/>
      </w:pPr>
      <w:r>
        <w:t>SLF4J fluent structured fields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log.atInfo()</w:t>
            </w:r>
            <w:r>
              <w:br/>
            </w:r>
            <w:r>
              <w:rPr>
                <w:rFonts w:ascii="Consolas" w:hAnsi="Consolas"/>
                <w:b w:val="0"/>
                <w:i w:val="0"/>
                <w:color w:val="202124"/>
                <w:sz w:val="16"/>
              </w:rPr>
              <w:t xml:space="preserve">        .addKeyValue("correlationId", correlationId)</w:t>
            </w:r>
            <w:r>
              <w:br/>
            </w:r>
            <w:r>
              <w:rPr>
                <w:rFonts w:ascii="Consolas" w:hAnsi="Consolas"/>
                <w:b w:val="0"/>
                <w:i w:val="0"/>
                <w:color w:val="202124"/>
                <w:sz w:val="16"/>
              </w:rPr>
              <w:t xml:space="preserve">        .addKeyValue("method", method)</w:t>
            </w:r>
            <w:r>
              <w:br/>
            </w:r>
            <w:r>
              <w:rPr>
                <w:rFonts w:ascii="Consolas" w:hAnsi="Consolas"/>
                <w:b w:val="0"/>
                <w:i w:val="0"/>
                <w:color w:val="202124"/>
                <w:sz w:val="16"/>
              </w:rPr>
              <w:t xml:space="preserve">        .addKeyValue("path", path)</w:t>
            </w:r>
            <w:r>
              <w:br/>
            </w:r>
            <w:r>
              <w:rPr>
                <w:rFonts w:ascii="Consolas" w:hAnsi="Consolas"/>
                <w:b w:val="0"/>
                <w:i w:val="0"/>
                <w:color w:val="202124"/>
                <w:sz w:val="16"/>
              </w:rPr>
              <w:t xml:space="preserve">        .addKeyValue("status", status)</w:t>
            </w:r>
            <w:r>
              <w:br/>
            </w:r>
            <w:r>
              <w:rPr>
                <w:rFonts w:ascii="Consolas" w:hAnsi="Consolas"/>
                <w:b w:val="0"/>
                <w:i w:val="0"/>
                <w:color w:val="202124"/>
                <w:sz w:val="16"/>
              </w:rPr>
              <w:t xml:space="preserve">        .addKeyValue("durationMs", durationMs)</w:t>
            </w:r>
            <w:r>
              <w:br/>
            </w:r>
            <w:r>
              <w:rPr>
                <w:rFonts w:ascii="Consolas" w:hAnsi="Consolas"/>
                <w:b w:val="0"/>
                <w:i w:val="0"/>
                <w:color w:val="202124"/>
                <w:sz w:val="16"/>
              </w:rPr>
              <w:t xml:space="preserve">        .log("Gateway request completed");</w:t>
            </w:r>
          </w:p>
        </w:tc>
      </w:tr>
    </w:tbl>
    <w:p>
      <w:pPr>
        <w:spacing w:after="0"/>
      </w:pPr>
    </w:p>
    <w:p>
      <w:r>
        <w:t>`log.atInfo()` creates an INFO event builder. `addKeyValue` adds independent structured fields, and `.log(...)` emits the event. MDC is best for context shared by many logs; fluent key/value fields are best for values specific to one event.</w:t>
      </w:r>
    </w:p>
    <w:p>
      <w:r>
        <w:br w:type="page"/>
      </w:r>
    </w:p>
    <w:p>
      <w:pPr>
        <w:pStyle w:val="Heading1"/>
      </w:pPr>
      <w:r>
        <w:t>9. How Promtail Ships Shopverse Logs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Rolling JSON file / Docker stdout</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Promtail source discovery</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positions.yml remembers last byte offset</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JSON pipeline extracts fields</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Only bounded values become Loki labels</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Records are batched and pushed to</w:t>
            </w:r>
            <w:r>
              <w:br/>
            </w:r>
            <w:r>
              <w:rPr>
                <w:rFonts w:ascii="Consolas" w:hAnsi="Consolas"/>
                <w:b w:val="0"/>
                <w:i w:val="0"/>
                <w:color w:val="202124"/>
                <w:sz w:val="16"/>
              </w:rPr>
              <w:t>http://loki:3100/loki/api/v1/push</w:t>
            </w:r>
          </w:p>
        </w:tc>
      </w:tr>
    </w:tbl>
    <w:p>
      <w:pPr>
        <w:spacing w:after="0"/>
      </w:pPr>
    </w:p>
    <w:tbl>
      <w:tblPr>
        <w:tblW w:type="dxa" w:w="9360"/>
        <w:jc w:val="left"/>
        <w:tblLayout w:type="fixed"/>
        <w:tblLook w:firstColumn="1" w:firstRow="1" w:lastColumn="0" w:lastRow="0" w:noHBand="0" w:noVBand="1" w:val="04A0"/>
        <w:tblInd w:w="120" w:type="dxa"/>
      </w:tblPr>
      <w:tblGrid>
        <w:gridCol w:w="2700"/>
        <w:gridCol w:w="2600"/>
        <w:gridCol w:w="4060"/>
      </w:tblGrid>
      <w:tr>
        <w:trPr>
          <w:tblHeader w:val="true"/>
        </w:trPr>
        <w:tc>
          <w:tcPr>
            <w:tcW w:type="dxa" w:w="27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Promtail job</w:t>
            </w:r>
          </w:p>
        </w:tc>
        <w:tc>
          <w:tcPr>
            <w:tcW w:type="dxa" w:w="26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Source</w:t>
            </w:r>
          </w:p>
        </w:tc>
        <w:tc>
          <w:tcPr>
            <w:tcW w:type="dxa" w:w="40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Purpose</w:t>
            </w:r>
          </w:p>
        </w:tc>
      </w:tr>
      <w:tr>
        <w:tc>
          <w:tcPr>
            <w:tcW w:type="dxa" w:w="2700"/>
            <w:shd w:fill="FFFFFF"/>
          </w:tcPr>
          <w:p>
            <w:pPr>
              <w:spacing w:after="0"/>
            </w:pPr>
            <w:r>
              <w:rPr>
                <w:rFonts w:ascii="Calibri" w:hAnsi="Calibri"/>
                <w:b w:val="0"/>
                <w:i w:val="0"/>
                <w:color w:val="202124"/>
                <w:sz w:val="18"/>
              </w:rPr>
              <w:t>shopverse-service-volume-files</w:t>
            </w:r>
          </w:p>
        </w:tc>
        <w:tc>
          <w:tcPr>
            <w:tcW w:type="dxa" w:w="2600"/>
            <w:shd w:fill="FFFFFF"/>
          </w:tcPr>
          <w:p>
            <w:pPr>
              <w:spacing w:after="0"/>
            </w:pPr>
            <w:r>
              <w:rPr>
                <w:rFonts w:ascii="Calibri" w:hAnsi="Calibri"/>
                <w:b w:val="0"/>
                <w:i w:val="0"/>
                <w:color w:val="202124"/>
                <w:sz w:val="18"/>
              </w:rPr>
              <w:t>/service-logs/*/*.log</w:t>
            </w:r>
          </w:p>
        </w:tc>
        <w:tc>
          <w:tcPr>
            <w:tcW w:type="dxa" w:w="4060"/>
            <w:shd w:fill="FFFFFF"/>
          </w:tcPr>
          <w:p>
            <w:pPr>
              <w:spacing w:after="0"/>
            </w:pPr>
            <w:r>
              <w:rPr>
                <w:rFonts w:ascii="Calibri" w:hAnsi="Calibri"/>
                <w:b w:val="0"/>
                <w:i w:val="0"/>
                <w:color w:val="202124"/>
                <w:sz w:val="18"/>
              </w:rPr>
              <w:t>Canonical JSON application logs in Docker volumes.</w:t>
            </w:r>
          </w:p>
        </w:tc>
      </w:tr>
      <w:tr>
        <w:tc>
          <w:tcPr>
            <w:tcW w:type="dxa" w:w="2700"/>
            <w:shd w:fill="F2F4F7"/>
          </w:tcPr>
          <w:p>
            <w:pPr>
              <w:spacing w:after="0"/>
            </w:pPr>
            <w:r>
              <w:rPr>
                <w:rFonts w:ascii="Calibri" w:hAnsi="Calibri"/>
                <w:b w:val="0"/>
                <w:i w:val="0"/>
                <w:color w:val="202124"/>
                <w:sz w:val="18"/>
              </w:rPr>
              <w:t>local-service-log-files</w:t>
            </w:r>
          </w:p>
        </w:tc>
        <w:tc>
          <w:tcPr>
            <w:tcW w:type="dxa" w:w="2600"/>
            <w:shd w:fill="F2F4F7"/>
          </w:tcPr>
          <w:p>
            <w:pPr>
              <w:spacing w:after="0"/>
            </w:pPr>
            <w:r>
              <w:rPr>
                <w:rFonts w:ascii="Calibri" w:hAnsi="Calibri"/>
                <w:b w:val="0"/>
                <w:i w:val="0"/>
                <w:color w:val="202124"/>
                <w:sz w:val="18"/>
              </w:rPr>
              <w:t>/workspace/*/logs/*.log</w:t>
            </w:r>
          </w:p>
        </w:tc>
        <w:tc>
          <w:tcPr>
            <w:tcW w:type="dxa" w:w="4060"/>
            <w:shd w:fill="F2F4F7"/>
          </w:tcPr>
          <w:p>
            <w:pPr>
              <w:spacing w:after="0"/>
            </w:pPr>
            <w:r>
              <w:rPr>
                <w:rFonts w:ascii="Calibri" w:hAnsi="Calibri"/>
                <w:b w:val="0"/>
                <w:i w:val="0"/>
                <w:color w:val="202124"/>
                <w:sz w:val="18"/>
              </w:rPr>
              <w:t>Logs from locally run services.</w:t>
            </w:r>
          </w:p>
        </w:tc>
      </w:tr>
      <w:tr>
        <w:tc>
          <w:tcPr>
            <w:tcW w:type="dxa" w:w="2700"/>
            <w:shd w:fill="FFFFFF"/>
          </w:tcPr>
          <w:p>
            <w:pPr>
              <w:spacing w:after="0"/>
            </w:pPr>
            <w:r>
              <w:rPr>
                <w:rFonts w:ascii="Calibri" w:hAnsi="Calibri"/>
                <w:b w:val="0"/>
                <w:i w:val="0"/>
                <w:color w:val="202124"/>
                <w:sz w:val="18"/>
              </w:rPr>
              <w:t>shopverse-health-log-files</w:t>
            </w:r>
          </w:p>
        </w:tc>
        <w:tc>
          <w:tcPr>
            <w:tcW w:type="dxa" w:w="2600"/>
            <w:shd w:fill="FFFFFF"/>
          </w:tcPr>
          <w:p>
            <w:pPr>
              <w:spacing w:after="0"/>
            </w:pPr>
            <w:r>
              <w:rPr>
                <w:rFonts w:ascii="Calibri" w:hAnsi="Calibri"/>
                <w:b w:val="0"/>
                <w:i w:val="0"/>
                <w:color w:val="202124"/>
                <w:sz w:val="18"/>
              </w:rPr>
              <w:t>*-health.log</w:t>
            </w:r>
          </w:p>
        </w:tc>
        <w:tc>
          <w:tcPr>
            <w:tcW w:type="dxa" w:w="4060"/>
            <w:shd w:fill="FFFFFF"/>
          </w:tcPr>
          <w:p>
            <w:pPr>
              <w:spacing w:after="0"/>
            </w:pPr>
            <w:r>
              <w:rPr>
                <w:rFonts w:ascii="Calibri" w:hAnsi="Calibri"/>
                <w:b w:val="0"/>
                <w:i w:val="0"/>
                <w:color w:val="202124"/>
                <w:sz w:val="18"/>
              </w:rPr>
              <w:t>Health/probe logs isolated from business events.</w:t>
            </w:r>
          </w:p>
        </w:tc>
      </w:tr>
      <w:tr>
        <w:tc>
          <w:tcPr>
            <w:tcW w:type="dxa" w:w="2700"/>
            <w:shd w:fill="F2F4F7"/>
          </w:tcPr>
          <w:p>
            <w:pPr>
              <w:spacing w:after="0"/>
            </w:pPr>
            <w:r>
              <w:rPr>
                <w:rFonts w:ascii="Calibri" w:hAnsi="Calibri"/>
                <w:b w:val="0"/>
                <w:i w:val="0"/>
                <w:color w:val="202124"/>
                <w:sz w:val="18"/>
              </w:rPr>
              <w:t>docker-containers</w:t>
            </w:r>
          </w:p>
        </w:tc>
        <w:tc>
          <w:tcPr>
            <w:tcW w:type="dxa" w:w="2600"/>
            <w:shd w:fill="F2F4F7"/>
          </w:tcPr>
          <w:p>
            <w:pPr>
              <w:spacing w:after="0"/>
            </w:pPr>
            <w:r>
              <w:rPr>
                <w:rFonts w:ascii="Calibri" w:hAnsi="Calibri"/>
                <w:b w:val="0"/>
                <w:i w:val="0"/>
                <w:color w:val="202124"/>
                <w:sz w:val="18"/>
              </w:rPr>
              <w:t>Docker socket</w:t>
            </w:r>
          </w:p>
        </w:tc>
        <w:tc>
          <w:tcPr>
            <w:tcW w:type="dxa" w:w="4060"/>
            <w:shd w:fill="F2F4F7"/>
          </w:tcPr>
          <w:p>
            <w:pPr>
              <w:spacing w:after="0"/>
            </w:pPr>
            <w:r>
              <w:rPr>
                <w:rFonts w:ascii="Calibri" w:hAnsi="Calibri"/>
                <w:b w:val="0"/>
                <w:i w:val="0"/>
                <w:color w:val="202124"/>
                <w:sz w:val="18"/>
              </w:rPr>
              <w:t>Infrastructure container stdout and startup diagnostics.</w:t>
            </w:r>
          </w:p>
        </w:tc>
      </w:tr>
    </w:tbl>
    <w:p>
      <w:pPr>
        <w:spacing w:after="0"/>
      </w:pPr>
    </w:p>
    <w:p>
      <w:pPr>
        <w:spacing w:after="40"/>
      </w:pPr>
      <w:r>
        <w:rPr>
          <w:rFonts w:ascii="Calibri" w:hAnsi="Calibri"/>
          <w:b w:val="0"/>
          <w:i/>
          <w:color w:val="5B6573"/>
          <w:sz w:val="17"/>
        </w:rPr>
        <w:t>Current JSON parsing pipeline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pipeline_stages:</w:t>
            </w:r>
            <w:r>
              <w:br/>
            </w:r>
            <w:r>
              <w:rPr>
                <w:rFonts w:ascii="Consolas" w:hAnsi="Consolas"/>
                <w:b w:val="0"/>
                <w:i w:val="0"/>
                <w:color w:val="202124"/>
                <w:sz w:val="16"/>
              </w:rPr>
              <w:t xml:space="preserve">  - json:</w:t>
            </w:r>
            <w:r>
              <w:br/>
            </w:r>
            <w:r>
              <w:rPr>
                <w:rFonts w:ascii="Consolas" w:hAnsi="Consolas"/>
                <w:b w:val="0"/>
                <w:i w:val="0"/>
                <w:color w:val="202124"/>
                <w:sz w:val="16"/>
              </w:rPr>
              <w:t xml:space="preserve">      expressions:</w:t>
            </w:r>
            <w:r>
              <w:br/>
            </w:r>
            <w:r>
              <w:rPr>
                <w:rFonts w:ascii="Consolas" w:hAnsi="Consolas"/>
                <w:b w:val="0"/>
                <w:i w:val="0"/>
                <w:color w:val="202124"/>
                <w:sz w:val="16"/>
              </w:rPr>
              <w:t xml:space="preserve">        timestamp: '"@timestamp"'</w:t>
            </w:r>
            <w:r>
              <w:br/>
            </w:r>
            <w:r>
              <w:rPr>
                <w:rFonts w:ascii="Consolas" w:hAnsi="Consolas"/>
                <w:b w:val="0"/>
                <w:i w:val="0"/>
                <w:color w:val="202124"/>
                <w:sz w:val="16"/>
              </w:rPr>
              <w:t xml:space="preserve">        level: level</w:t>
            </w:r>
            <w:r>
              <w:br/>
            </w:r>
            <w:r>
              <w:rPr>
                <w:rFonts w:ascii="Consolas" w:hAnsi="Consolas"/>
                <w:b w:val="0"/>
                <w:i w:val="0"/>
                <w:color w:val="202124"/>
                <w:sz w:val="16"/>
              </w:rPr>
              <w:t xml:space="preserve">        application: application</w:t>
            </w:r>
            <w:r>
              <w:br/>
            </w:r>
            <w:r>
              <w:rPr>
                <w:rFonts w:ascii="Consolas" w:hAnsi="Consolas"/>
                <w:b w:val="0"/>
                <w:i w:val="0"/>
                <w:color w:val="202124"/>
                <w:sz w:val="16"/>
              </w:rPr>
              <w:t xml:space="preserve">        traceId: traceId</w:t>
            </w:r>
            <w:r>
              <w:br/>
            </w:r>
            <w:r>
              <w:rPr>
                <w:rFonts w:ascii="Consolas" w:hAnsi="Consolas"/>
                <w:b w:val="0"/>
                <w:i w:val="0"/>
                <w:color w:val="202124"/>
                <w:sz w:val="16"/>
              </w:rPr>
              <w:t xml:space="preserve">        spanId: spanId</w:t>
            </w:r>
            <w:r>
              <w:br/>
            </w:r>
            <w:r>
              <w:rPr>
                <w:rFonts w:ascii="Consolas" w:hAnsi="Consolas"/>
                <w:b w:val="0"/>
                <w:i w:val="0"/>
                <w:color w:val="202124"/>
                <w:sz w:val="16"/>
              </w:rPr>
              <w:t xml:space="preserve">        correlationId: correlationId</w:t>
            </w:r>
            <w:r>
              <w:br/>
            </w:r>
            <w:r>
              <w:rPr>
                <w:rFonts w:ascii="Consolas" w:hAnsi="Consolas"/>
                <w:b w:val="0"/>
                <w:i w:val="0"/>
                <w:color w:val="202124"/>
                <w:sz w:val="16"/>
              </w:rPr>
              <w:t xml:space="preserve">        message: message</w:t>
            </w:r>
            <w:r>
              <w:br/>
            </w:r>
            <w:r>
              <w:rPr>
                <w:rFonts w:ascii="Consolas" w:hAnsi="Consolas"/>
                <w:b w:val="0"/>
                <w:i w:val="0"/>
                <w:color w:val="202124"/>
                <w:sz w:val="16"/>
              </w:rPr>
              <w:t xml:space="preserve">  - labels:</w:t>
            </w:r>
            <w:r>
              <w:br/>
            </w:r>
            <w:r>
              <w:rPr>
                <w:rFonts w:ascii="Consolas" w:hAnsi="Consolas"/>
                <w:b w:val="0"/>
                <w:i w:val="0"/>
                <w:color w:val="202124"/>
                <w:sz w:val="16"/>
              </w:rPr>
              <w:t xml:space="preserve">      level:</w:t>
            </w:r>
            <w:r>
              <w:br/>
            </w:r>
            <w:r>
              <w:rPr>
                <w:rFonts w:ascii="Consolas" w:hAnsi="Consolas"/>
                <w:b w:val="0"/>
                <w:i w:val="0"/>
                <w:color w:val="202124"/>
                <w:sz w:val="16"/>
              </w:rPr>
              <w:t xml:space="preserve">      application:</w:t>
            </w:r>
            <w:r>
              <w:br/>
            </w:r>
            <w:r>
              <w:rPr>
                <w:rFonts w:ascii="Consolas" w:hAnsi="Consolas"/>
                <w:b w:val="0"/>
                <w:i w:val="0"/>
                <w:color w:val="202124"/>
                <w:sz w:val="16"/>
              </w:rPr>
              <w:t xml:space="preserve">  - timestamp:</w:t>
            </w:r>
            <w:r>
              <w:br/>
            </w:r>
            <w:r>
              <w:rPr>
                <w:rFonts w:ascii="Consolas" w:hAnsi="Consolas"/>
                <w:b w:val="0"/>
                <w:i w:val="0"/>
                <w:color w:val="202124"/>
                <w:sz w:val="16"/>
              </w:rPr>
              <w:t xml:space="preserve">      source: timestamp</w:t>
            </w:r>
            <w:r>
              <w:br/>
            </w:r>
            <w:r>
              <w:rPr>
                <w:rFonts w:ascii="Consolas" w:hAnsi="Consolas"/>
                <w:b w:val="0"/>
                <w:i w:val="0"/>
                <w:color w:val="202124"/>
                <w:sz w:val="16"/>
              </w:rPr>
              <w:t xml:space="preserve">      format: RFC3339Nano</w:t>
            </w:r>
          </w:p>
        </w:tc>
      </w:tr>
    </w:tbl>
    <w:p>
      <w:pPr>
        <w:spacing w:after="0"/>
      </w:pPr>
    </w:p>
    <w:p>
      <w:r>
        <w:t>Extraction makes fields available during pipeline processing. Only `level` and `application` are promoted to labels because they have bounded cardinality. Unique correlation IDs and trace IDs remain JSON fields and are filtered after `| json`.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6F4EA"/>
          </w:tcPr>
          <w:p>
            <w:pPr>
              <w:spacing w:after="40"/>
            </w:pPr>
            <w:r>
              <w:rPr>
                <w:rFonts w:ascii="Calibri" w:hAnsi="Calibri"/>
                <w:b/>
                <w:i w:val="0"/>
                <w:color w:val="17365D"/>
                <w:sz w:val="20"/>
              </w:rPr>
              <w:t>Avoid duplicate ingestion</w:t>
            </w:r>
          </w:p>
          <w:p>
            <w:pPr>
              <w:spacing w:after="0"/>
            </w:pPr>
            <w:r>
              <w:rPr>
                <w:rFonts w:ascii="Calibri" w:hAnsi="Calibri"/>
                <w:b w:val="0"/>
                <w:i w:val="0"/>
                <w:color w:val="202124"/>
                <w:sz w:val="20"/>
              </w:rPr>
              <w:t>Shopverse application containers are dropped from the Docker discovery job because their rolling files are the canonical Loki source. Infrastructure containers continue to use stdout.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FF4CE"/>
          </w:tcPr>
          <w:p>
            <w:pPr>
              <w:spacing w:after="40"/>
            </w:pPr>
            <w:r>
              <w:rPr>
                <w:rFonts w:ascii="Calibri" w:hAnsi="Calibri"/>
                <w:b/>
                <w:i w:val="0"/>
                <w:color w:val="17365D"/>
                <w:sz w:val="20"/>
              </w:rPr>
              <w:t>Promtail lifecycle</w:t>
            </w:r>
          </w:p>
          <w:p>
            <w:pPr>
              <w:spacing w:after="0"/>
            </w:pPr>
            <w:r>
              <w:rPr>
                <w:rFonts w:ascii="Calibri" w:hAnsi="Calibri"/>
                <w:b w:val="0"/>
                <w:i w:val="0"/>
                <w:color w:val="202124"/>
                <w:sz w:val="20"/>
              </w:rPr>
              <w:t>Promtail is the collector implemented in this POC. For a new production platform, migrate to Grafana Alloy or another supported organization-standard collector while preserving positions, labels, parsing, retry, and security behavior.</w:t>
            </w:r>
          </w:p>
        </w:tc>
      </w:tr>
    </w:tbl>
    <w:p>
      <w:pPr>
        <w:spacing w:after="0"/>
      </w:pPr>
    </w:p>
    <w:p>
      <w:r>
        <w:br w:type="page"/>
      </w:r>
    </w:p>
    <w:p>
      <w:pPr>
        <w:pStyle w:val="Heading1"/>
      </w:pPr>
      <w:r>
        <w:t>10. Loki Storage and Retention</w:t>
      </w:r>
    </w:p>
    <w:p>
      <w:r>
        <w:t>Loki receives timestamped log lines plus labels. It indexes labels rather than indexing the complete log body, and stores compressed log chunks on filesystem storage in this POC.</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schema: TSDB v13</w:t>
            </w:r>
            <w:r>
              <w:br/>
            </w:r>
            <w:r>
              <w:rPr>
                <w:rFonts w:ascii="Consolas" w:hAnsi="Consolas"/>
                <w:b w:val="0"/>
                <w:i w:val="0"/>
                <w:color w:val="202124"/>
                <w:sz w:val="16"/>
              </w:rPr>
              <w:t>filesystem chunks: /loki/chunks</w:t>
            </w:r>
            <w:r>
              <w:br/>
            </w:r>
            <w:r>
              <w:rPr>
                <w:rFonts w:ascii="Consolas" w:hAnsi="Consolas"/>
                <w:b w:val="0"/>
                <w:i w:val="0"/>
                <w:color w:val="202124"/>
                <w:sz w:val="16"/>
              </w:rPr>
              <w:t>filesystem rules:  /loki/rules</w:t>
            </w:r>
            <w:r>
              <w:br/>
            </w:r>
            <w:r>
              <w:rPr>
                <w:rFonts w:ascii="Consolas" w:hAnsi="Consolas"/>
                <w:b w:val="0"/>
                <w:i w:val="0"/>
                <w:color w:val="202124"/>
                <w:sz w:val="16"/>
              </w:rPr>
              <w:t>replication factor: 1</w:t>
            </w:r>
            <w:r>
              <w:br/>
            </w:r>
            <w:r>
              <w:rPr>
                <w:rFonts w:ascii="Consolas" w:hAnsi="Consolas"/>
                <w:b w:val="0"/>
                <w:i w:val="0"/>
                <w:color w:val="202124"/>
                <w:sz w:val="16"/>
              </w:rPr>
              <w:t>retention period: 168h (7 days)</w:t>
            </w:r>
            <w:r>
              <w:br/>
            </w:r>
            <w:r>
              <w:rPr>
                <w:rFonts w:ascii="Consolas" w:hAnsi="Consolas"/>
                <w:b w:val="0"/>
                <w:i w:val="0"/>
                <w:color w:val="202124"/>
                <w:sz w:val="16"/>
              </w:rPr>
              <w:t>Docker volume: loki-data</w:t>
            </w:r>
          </w:p>
        </w:tc>
      </w:tr>
    </w:tbl>
    <w:p>
      <w:pPr>
        <w:spacing w:after="0"/>
      </w:pPr>
    </w:p>
    <w:tbl>
      <w:tblPr>
        <w:tblW w:type="dxa" w:w="9360"/>
        <w:jc w:val="left"/>
        <w:tblLayout w:type="fixed"/>
        <w:tblLook w:firstColumn="1" w:firstRow="1" w:lastColumn="0" w:lastRow="0" w:noHBand="0" w:noVBand="1" w:val="04A0"/>
        <w:tblInd w:w="120" w:type="dxa"/>
      </w:tblPr>
      <w:tblGrid>
        <w:gridCol w:w="2500"/>
        <w:gridCol w:w="3100"/>
        <w:gridCol w:w="3760"/>
      </w:tblGrid>
      <w:tr>
        <w:trPr>
          <w:tblHeader w:val="true"/>
        </w:trPr>
        <w:tc>
          <w:tcPr>
            <w:tcW w:type="dxa" w:w="25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Storage</w:t>
            </w:r>
          </w:p>
        </w:tc>
        <w:tc>
          <w:tcPr>
            <w:tcW w:type="dxa" w:w="31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Current retention</w:t>
            </w:r>
          </w:p>
        </w:tc>
        <w:tc>
          <w:tcPr>
            <w:tcW w:type="dxa" w:w="37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Independent behavior</w:t>
            </w:r>
          </w:p>
        </w:tc>
      </w:tr>
      <w:tr>
        <w:tc>
          <w:tcPr>
            <w:tcW w:type="dxa" w:w="2500"/>
            <w:shd w:fill="FFFFFF"/>
          </w:tcPr>
          <w:p>
            <w:pPr>
              <w:spacing w:after="0"/>
            </w:pPr>
            <w:r>
              <w:rPr>
                <w:rFonts w:ascii="Calibri" w:hAnsi="Calibri"/>
                <w:b w:val="0"/>
                <w:i w:val="0"/>
                <w:color w:val="202124"/>
                <w:sz w:val="18"/>
              </w:rPr>
              <w:t>Application files</w:t>
            </w:r>
          </w:p>
        </w:tc>
        <w:tc>
          <w:tcPr>
            <w:tcW w:type="dxa" w:w="3100"/>
            <w:shd w:fill="FFFFFF"/>
          </w:tcPr>
          <w:p>
            <w:pPr>
              <w:spacing w:after="0"/>
            </w:pPr>
            <w:r>
              <w:rPr>
                <w:rFonts w:ascii="Calibri" w:hAnsi="Calibri"/>
                <w:b w:val="0"/>
                <w:i w:val="0"/>
                <w:color w:val="202124"/>
                <w:sz w:val="18"/>
              </w:rPr>
              <w:t>7 days / 256 MB for business logs</w:t>
            </w:r>
          </w:p>
        </w:tc>
        <w:tc>
          <w:tcPr>
            <w:tcW w:type="dxa" w:w="3760"/>
            <w:shd w:fill="FFFFFF"/>
          </w:tcPr>
          <w:p>
            <w:pPr>
              <w:spacing w:after="0"/>
            </w:pPr>
            <w:r>
              <w:rPr>
                <w:rFonts w:ascii="Calibri" w:hAnsi="Calibri"/>
                <w:b w:val="0"/>
                <w:i w:val="0"/>
                <w:color w:val="202124"/>
                <w:sz w:val="18"/>
              </w:rPr>
              <w:t>Managed by Logback rolling policy.</w:t>
            </w:r>
          </w:p>
        </w:tc>
      </w:tr>
      <w:tr>
        <w:tc>
          <w:tcPr>
            <w:tcW w:type="dxa" w:w="2500"/>
            <w:shd w:fill="F2F4F7"/>
          </w:tcPr>
          <w:p>
            <w:pPr>
              <w:spacing w:after="0"/>
            </w:pPr>
            <w:r>
              <w:rPr>
                <w:rFonts w:ascii="Calibri" w:hAnsi="Calibri"/>
                <w:b w:val="0"/>
                <w:i w:val="0"/>
                <w:color w:val="202124"/>
                <w:sz w:val="18"/>
              </w:rPr>
              <w:t>Health files</w:t>
            </w:r>
          </w:p>
        </w:tc>
        <w:tc>
          <w:tcPr>
            <w:tcW w:type="dxa" w:w="3100"/>
            <w:shd w:fill="F2F4F7"/>
          </w:tcPr>
          <w:p>
            <w:pPr>
              <w:spacing w:after="0"/>
            </w:pPr>
            <w:r>
              <w:rPr>
                <w:rFonts w:ascii="Calibri" w:hAnsi="Calibri"/>
                <w:b w:val="0"/>
                <w:i w:val="0"/>
                <w:color w:val="202124"/>
                <w:sz w:val="18"/>
              </w:rPr>
              <w:t>3 days / 64 MB</w:t>
            </w:r>
          </w:p>
        </w:tc>
        <w:tc>
          <w:tcPr>
            <w:tcW w:type="dxa" w:w="3760"/>
            <w:shd w:fill="F2F4F7"/>
          </w:tcPr>
          <w:p>
            <w:pPr>
              <w:spacing w:after="0"/>
            </w:pPr>
            <w:r>
              <w:rPr>
                <w:rFonts w:ascii="Calibri" w:hAnsi="Calibri"/>
                <w:b w:val="0"/>
                <w:i w:val="0"/>
                <w:color w:val="202124"/>
                <w:sz w:val="18"/>
              </w:rPr>
              <w:t>Managed separately by Logback.</w:t>
            </w:r>
          </w:p>
        </w:tc>
      </w:tr>
      <w:tr>
        <w:tc>
          <w:tcPr>
            <w:tcW w:type="dxa" w:w="2500"/>
            <w:shd w:fill="FFFFFF"/>
          </w:tcPr>
          <w:p>
            <w:pPr>
              <w:spacing w:after="0"/>
            </w:pPr>
            <w:r>
              <w:rPr>
                <w:rFonts w:ascii="Calibri" w:hAnsi="Calibri"/>
                <w:b w:val="0"/>
                <w:i w:val="0"/>
                <w:color w:val="202124"/>
                <w:sz w:val="18"/>
              </w:rPr>
              <w:t>Loki</w:t>
            </w:r>
          </w:p>
        </w:tc>
        <w:tc>
          <w:tcPr>
            <w:tcW w:type="dxa" w:w="3100"/>
            <w:shd w:fill="FFFFFF"/>
          </w:tcPr>
          <w:p>
            <w:pPr>
              <w:spacing w:after="0"/>
            </w:pPr>
            <w:r>
              <w:rPr>
                <w:rFonts w:ascii="Calibri" w:hAnsi="Calibri"/>
                <w:b w:val="0"/>
                <w:i w:val="0"/>
                <w:color w:val="202124"/>
                <w:sz w:val="18"/>
              </w:rPr>
              <w:t>168 hours</w:t>
            </w:r>
          </w:p>
        </w:tc>
        <w:tc>
          <w:tcPr>
            <w:tcW w:type="dxa" w:w="3760"/>
            <w:shd w:fill="FFFFFF"/>
          </w:tcPr>
          <w:p>
            <w:pPr>
              <w:spacing w:after="0"/>
            </w:pPr>
            <w:r>
              <w:rPr>
                <w:rFonts w:ascii="Calibri" w:hAnsi="Calibri"/>
                <w:b w:val="0"/>
                <w:i w:val="0"/>
                <w:color w:val="202124"/>
                <w:sz w:val="18"/>
              </w:rPr>
              <w:t>Managed by Loki compactor and Docker volume.</w:t>
            </w:r>
          </w:p>
        </w:tc>
      </w:tr>
    </w:tbl>
    <w:p>
      <w:pPr>
        <w:spacing w:after="0"/>
      </w:pPr>
    </w:p>
    <w:p>
      <w:r>
        <w:t>Deleting service log files does not delete already-ingested Loki records. Removing the `loki-data` volume deletes the local centralized store. Production deployments should use replicated components and durable object storage.</w:t>
      </w:r>
    </w:p>
    <w:p>
      <w:pPr>
        <w:pStyle w:val="Heading2"/>
      </w:pPr>
      <w:r>
        <w:t>Label cardinality</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Good labels</w:t>
            </w:r>
          </w:p>
        </w:tc>
        <w:tc>
          <w:tcPr>
            <w:tcW w:type="dxa" w:w="468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Keep as parsed fields</w:t>
            </w:r>
          </w:p>
        </w:tc>
      </w:tr>
      <w:tr>
        <w:tc>
          <w:tcPr>
            <w:tcW w:type="dxa" w:w="4680"/>
            <w:shd w:fill="FFFFFF"/>
          </w:tcPr>
          <w:p>
            <w:pPr>
              <w:spacing w:after="0"/>
            </w:pPr>
            <w:r>
              <w:rPr>
                <w:rFonts w:ascii="Calibri" w:hAnsi="Calibri"/>
                <w:b w:val="0"/>
                <w:i w:val="0"/>
                <w:color w:val="202124"/>
                <w:sz w:val="18"/>
              </w:rPr>
              <w:t>application, level, job, environment, container</w:t>
            </w:r>
          </w:p>
        </w:tc>
        <w:tc>
          <w:tcPr>
            <w:tcW w:type="dxa" w:w="4680"/>
            <w:shd w:fill="FFFFFF"/>
          </w:tcPr>
          <w:p>
            <w:pPr>
              <w:spacing w:after="0"/>
            </w:pPr>
            <w:r>
              <w:rPr>
                <w:rFonts w:ascii="Calibri" w:hAnsi="Calibri"/>
                <w:b w:val="0"/>
                <w:i w:val="0"/>
                <w:color w:val="202124"/>
                <w:sz w:val="18"/>
              </w:rPr>
              <w:t>correlationId, traceId, userId, orderNumber, raw path</w:t>
            </w:r>
          </w:p>
        </w:tc>
      </w:tr>
    </w:tbl>
    <w:p>
      <w:pPr>
        <w:spacing w:after="0"/>
      </w:pPr>
    </w:p>
    <w:p>
      <w:r>
        <w:t>Every distinct label set creates a Loki stream. Unique identifiers used as labels can create millions of streams and damage ingestion and query performance.</w:t>
      </w:r>
    </w:p>
    <w:p>
      <w:r>
        <w:br w:type="page"/>
      </w:r>
    </w:p>
    <w:p>
      <w:pPr>
        <w:pStyle w:val="Heading1"/>
      </w:pPr>
      <w:r>
        <w:t>11. Viewing Logs in Grafana and Loki</w:t>
      </w:r>
    </w:p>
    <w:p>
      <w:pPr>
        <w:pStyle w:val="Heading2"/>
      </w:pPr>
      <w:r>
        <w:t>Grafana steps</w:t>
      </w:r>
    </w:p>
    <w:p>
      <w:pPr>
        <w:pStyle w:val="ListNumber"/>
        <w:spacing w:after="80"/>
        <w:ind w:left="720" w:hanging="360"/>
      </w:pPr>
      <w:r>
        <w:t>Open http://localhost:3000 and sign in using the configured local credentials.</w:t>
      </w:r>
    </w:p>
    <w:p>
      <w:pPr>
        <w:pStyle w:val="ListNumber"/>
        <w:spacing w:after="80"/>
        <w:ind w:left="720" w:hanging="360"/>
      </w:pPr>
      <w:r>
        <w:t>Select Explore from the left navigation.</w:t>
      </w:r>
    </w:p>
    <w:p>
      <w:pPr>
        <w:pStyle w:val="ListNumber"/>
        <w:spacing w:after="80"/>
        <w:ind w:left="720" w:hanging="360"/>
      </w:pPr>
      <w:r>
        <w:t>Choose the Loki datasource.</w:t>
      </w:r>
    </w:p>
    <w:p>
      <w:pPr>
        <w:pStyle w:val="ListNumber"/>
        <w:spacing w:after="80"/>
        <w:ind w:left="720" w:hanging="360"/>
      </w:pPr>
      <w:r>
        <w:t>Select the exact time range in which the request was executed.</w:t>
      </w:r>
    </w:p>
    <w:p>
      <w:pPr>
        <w:pStyle w:val="ListNumber"/>
        <w:spacing w:after="80"/>
        <w:ind w:left="720" w:hanging="360"/>
      </w:pPr>
      <w:r>
        <w:t>Paste a LogQL query and select Run query.</w:t>
      </w:r>
    </w:p>
    <w:p>
      <w:pPr>
        <w:pStyle w:val="ListNumber"/>
        <w:spacing w:after="80"/>
        <w:ind w:left="720" w:hanging="360"/>
      </w:pPr>
      <w:r>
        <w:t>Expand a JSON log line to inspect application, level, correlationId, traceId, spanId, logger, and message.</w:t>
      </w:r>
    </w:p>
    <w:p>
      <w:pPr>
        <w:pStyle w:val="ListNumber"/>
        <w:spacing w:after="80"/>
        <w:ind w:left="720" w:hanging="360"/>
      </w:pPr>
      <w:r>
        <w:t>Copy traceId to Zipkin or use the configured derived trace link.</w:t>
      </w:r>
    </w:p>
    <w:p>
      <w:pPr>
        <w:pStyle w:val="Heading2"/>
      </w:pPr>
      <w:r>
        <w:t>All application logs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{log_type="application"}</w:t>
            </w:r>
          </w:p>
        </w:tc>
      </w:tr>
    </w:tbl>
    <w:p>
      <w:pPr>
        <w:spacing w:after="0"/>
      </w:pPr>
    </w:p>
    <w:p>
      <w:r>
        <w:t>Shows business application logs while excluding the dedicated health stream.</w:t>
      </w:r>
    </w:p>
    <w:p>
      <w:pPr>
        <w:pStyle w:val="Heading2"/>
      </w:pPr>
      <w:r>
        <w:t>All available streams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{job=~".+"}</w:t>
            </w:r>
          </w:p>
        </w:tc>
      </w:tr>
    </w:tbl>
    <w:p>
      <w:pPr>
        <w:spacing w:after="0"/>
      </w:pPr>
    </w:p>
    <w:p>
      <w:r>
        <w:t>Useful as a broad discovery query when labels are unknown. Keep the time range narrow.</w:t>
      </w:r>
    </w:p>
    <w:p>
      <w:pPr>
        <w:pStyle w:val="Heading2"/>
      </w:pPr>
      <w:r>
        <w:t>One service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{application="ORDER-SERVICE"}</w:t>
            </w:r>
          </w:p>
        </w:tc>
      </w:tr>
    </w:tbl>
    <w:p>
      <w:pPr>
        <w:spacing w:after="0"/>
      </w:pPr>
    </w:p>
    <w:p>
      <w:r>
        <w:t>Change the application label to AUTH-SERVICE, USER-SERVICE, INVENTORY-SERVICE, PAYMENT-SERVICE, API-GATEWAY, CONFIG-SERVER, or DISCOVERY-SERVER.</w:t>
      </w:r>
    </w:p>
    <w:p>
      <w:pPr>
        <w:pStyle w:val="Heading2"/>
      </w:pPr>
      <w:r>
        <w:t>One correlation ID across services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{job=~"shopverse-service-volume-files|shopverse-local-files|docker-containers"}</w:t>
            </w:r>
            <w:r>
              <w:br/>
            </w:r>
            <w:r>
              <w:rPr>
                <w:rFonts w:ascii="Consolas" w:hAnsi="Consolas"/>
                <w:b w:val="0"/>
                <w:i w:val="0"/>
                <w:color w:val="202124"/>
                <w:sz w:val="16"/>
              </w:rPr>
              <w:t>| json</w:t>
            </w:r>
            <w:r>
              <w:br/>
            </w:r>
            <w:r>
              <w:rPr>
                <w:rFonts w:ascii="Consolas" w:hAnsi="Consolas"/>
                <w:b w:val="0"/>
                <w:i w:val="0"/>
                <w:color w:val="202124"/>
                <w:sz w:val="16"/>
              </w:rPr>
              <w:t>| correlationId="checkout-123"</w:t>
            </w:r>
          </w:p>
        </w:tc>
      </w:tr>
    </w:tbl>
    <w:p>
      <w:pPr>
        <w:spacing w:after="0"/>
      </w:pPr>
    </w:p>
    <w:p>
      <w:r>
        <w:t>This is the primary query for reconstructing one Shopverse business journey.</w:t>
      </w:r>
    </w:p>
    <w:p>
      <w:pPr>
        <w:pStyle w:val="Heading2"/>
      </w:pPr>
      <w:r>
        <w:t>One trace ID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{job=~"shopverse-service-volume-files|shopverse-local-files|docker-containers"}</w:t>
            </w:r>
            <w:r>
              <w:br/>
            </w:r>
            <w:r>
              <w:rPr>
                <w:rFonts w:ascii="Consolas" w:hAnsi="Consolas"/>
                <w:b w:val="0"/>
                <w:i w:val="0"/>
                <w:color w:val="202124"/>
                <w:sz w:val="16"/>
              </w:rPr>
              <w:t>| json</w:t>
            </w:r>
            <w:r>
              <w:br/>
            </w:r>
            <w:r>
              <w:rPr>
                <w:rFonts w:ascii="Consolas" w:hAnsi="Consolas"/>
                <w:b w:val="0"/>
                <w:i w:val="0"/>
                <w:color w:val="202124"/>
                <w:sz w:val="16"/>
              </w:rPr>
              <w:t>| traceId="6a1e660de4db49fe47911954296ecce5"</w:t>
            </w:r>
          </w:p>
        </w:tc>
      </w:tr>
    </w:tbl>
    <w:p>
      <w:pPr>
        <w:spacing w:after="0"/>
      </w:pPr>
    </w:p>
    <w:p>
      <w:r>
        <w:t>Use traceId when investigating a single distributed trace and then open the same trace in Zipkin.</w:t>
      </w:r>
    </w:p>
    <w:p>
      <w:r>
        <w:br w:type="page"/>
      </w:r>
    </w:p>
    <w:p>
      <w:pPr>
        <w:pStyle w:val="Heading1"/>
      </w:pPr>
      <w:r>
        <w:t>12. LogQL Query Reference</w:t>
      </w:r>
    </w:p>
    <w:p>
      <w:pPr>
        <w:pStyle w:val="Heading2"/>
      </w:pPr>
      <w:r>
        <w:t>Errors and warnings for one service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{application="PAYMENT-SERVICE"}</w:t>
            </w:r>
            <w:r>
              <w:br/>
            </w:r>
            <w:r>
              <w:rPr>
                <w:rFonts w:ascii="Consolas" w:hAnsi="Consolas"/>
                <w:b w:val="0"/>
                <w:i w:val="0"/>
                <w:color w:val="202124"/>
                <w:sz w:val="16"/>
              </w:rPr>
              <w:t>| json</w:t>
            </w:r>
            <w:r>
              <w:br/>
            </w:r>
            <w:r>
              <w:rPr>
                <w:rFonts w:ascii="Consolas" w:hAnsi="Consolas"/>
                <w:b w:val="0"/>
                <w:i w:val="0"/>
                <w:color w:val="202124"/>
                <w:sz w:val="16"/>
              </w:rPr>
              <w:t>| level=~"WARN|ERROR"</w:t>
            </w:r>
          </w:p>
        </w:tc>
      </w:tr>
    </w:tbl>
    <w:p>
      <w:pPr>
        <w:spacing w:after="0"/>
      </w:pPr>
    </w:p>
    <w:p>
      <w:r>
        <w:t>Use a bounded application selector before parsing to minimize scanned data.</w:t>
      </w:r>
    </w:p>
    <w:p>
      <w:pPr>
        <w:pStyle w:val="Heading2"/>
      </w:pPr>
      <w:r>
        <w:t>All errors grouped visually by application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{log_type="application"}</w:t>
            </w:r>
            <w:r>
              <w:br/>
            </w:r>
            <w:r>
              <w:rPr>
                <w:rFonts w:ascii="Consolas" w:hAnsi="Consolas"/>
                <w:b w:val="0"/>
                <w:i w:val="0"/>
                <w:color w:val="202124"/>
                <w:sz w:val="16"/>
              </w:rPr>
              <w:t>| json</w:t>
            </w:r>
            <w:r>
              <w:br/>
            </w:r>
            <w:r>
              <w:rPr>
                <w:rFonts w:ascii="Consolas" w:hAnsi="Consolas"/>
                <w:b w:val="0"/>
                <w:i w:val="0"/>
                <w:color w:val="202124"/>
                <w:sz w:val="16"/>
              </w:rPr>
              <w:t>| level="ERROR"</w:t>
            </w:r>
          </w:p>
        </w:tc>
      </w:tr>
    </w:tbl>
    <w:p>
      <w:pPr>
        <w:spacing w:after="0"/>
      </w:pPr>
    </w:p>
    <w:p>
      <w:r>
        <w:t>In Grafana, display the application field or add it to the result line format.</w:t>
      </w:r>
    </w:p>
    <w:p>
      <w:pPr>
        <w:pStyle w:val="Heading2"/>
      </w:pPr>
      <w:r>
        <w:t>SAGA and outbox activity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{log_type="application"}</w:t>
            </w:r>
            <w:r>
              <w:br/>
            </w:r>
            <w:r>
              <w:rPr>
                <w:rFonts w:ascii="Consolas" w:hAnsi="Consolas"/>
                <w:b w:val="0"/>
                <w:i w:val="0"/>
                <w:color w:val="202124"/>
                <w:sz w:val="16"/>
              </w:rPr>
              <w:t>| json</w:t>
            </w:r>
            <w:r>
              <w:br/>
            </w:r>
            <w:r>
              <w:rPr>
                <w:rFonts w:ascii="Consolas" w:hAnsi="Consolas"/>
                <w:b w:val="0"/>
                <w:i w:val="0"/>
                <w:color w:val="202124"/>
                <w:sz w:val="16"/>
              </w:rPr>
              <w:t>| message=~"(?i).*(saga|outbox).*"</w:t>
            </w:r>
          </w:p>
        </w:tc>
      </w:tr>
    </w:tbl>
    <w:p>
      <w:pPr>
        <w:spacing w:after="0"/>
      </w:pPr>
    </w:p>
    <w:p>
      <w:r>
        <w:t>Useful when an order remains in an intermediate state.</w:t>
      </w:r>
    </w:p>
    <w:p>
      <w:pPr>
        <w:pStyle w:val="Heading2"/>
      </w:pPr>
      <w:r>
        <w:t>One order number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{log_type="application"} |= "ORD-1003"</w:t>
            </w:r>
          </w:p>
        </w:tc>
      </w:tr>
    </w:tbl>
    <w:p>
      <w:pPr>
        <w:spacing w:after="0"/>
      </w:pPr>
    </w:p>
    <w:p>
      <w:r>
        <w:t>Text search is appropriate for a stable business identifier that is not a Loki label.</w:t>
      </w:r>
    </w:p>
    <w:p>
      <w:pPr>
        <w:pStyle w:val="Heading2"/>
      </w:pPr>
      <w:r>
        <w:t>Dedicated health logs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{log_type="health"}</w:t>
            </w:r>
          </w:p>
        </w:tc>
      </w:tr>
    </w:tbl>
    <w:p>
      <w:pPr>
        <w:spacing w:after="0"/>
      </w:pPr>
    </w:p>
    <w:p>
      <w:r>
        <w:t>Use this only when debugging health probes or scrape availability.</w:t>
      </w:r>
    </w:p>
    <w:p>
      <w:pPr>
        <w:pStyle w:val="Heading2"/>
      </w:pPr>
      <w:r>
        <w:t>JSON parsing failures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{log_type="application"}</w:t>
            </w:r>
            <w:r>
              <w:br/>
            </w:r>
            <w:r>
              <w:rPr>
                <w:rFonts w:ascii="Consolas" w:hAnsi="Consolas"/>
                <w:b w:val="0"/>
                <w:i w:val="0"/>
                <w:color w:val="202124"/>
                <w:sz w:val="16"/>
              </w:rPr>
              <w:t>| json</w:t>
            </w:r>
            <w:r>
              <w:br/>
            </w:r>
            <w:r>
              <w:rPr>
                <w:rFonts w:ascii="Consolas" w:hAnsi="Consolas"/>
                <w:b w:val="0"/>
                <w:i w:val="0"/>
                <w:color w:val="202124"/>
                <w:sz w:val="16"/>
              </w:rPr>
              <w:t>| __error__!=""</w:t>
            </w:r>
          </w:p>
        </w:tc>
      </w:tr>
    </w:tbl>
    <w:p>
      <w:pPr>
        <w:spacing w:after="0"/>
      </w:pPr>
    </w:p>
    <w:p>
      <w:r>
        <w:t>Detects lines that do not match the expected structured JSON representation.</w:t>
      </w:r>
    </w:p>
    <w:p>
      <w:pPr>
        <w:pStyle w:val="Heading2"/>
      </w:pPr>
      <w:r>
        <w:t>Error count over five minutes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(application) (</w:t>
            </w:r>
            <w:r>
              <w:br/>
            </w:r>
            <w:r>
              <w:rPr>
                <w:rFonts w:ascii="Consolas" w:hAnsi="Consolas"/>
                <w:b w:val="0"/>
                <w:i w:val="0"/>
                <w:color w:val="202124"/>
                <w:sz w:val="16"/>
              </w:rPr>
              <w:t xml:space="preserve">  count_over_time(</w:t>
            </w:r>
            <w:r>
              <w:br/>
            </w:r>
            <w:r>
              <w:rPr>
                <w:rFonts w:ascii="Consolas" w:hAnsi="Consolas"/>
                <w:b w:val="0"/>
                <w:i w:val="0"/>
                <w:color w:val="202124"/>
                <w:sz w:val="16"/>
              </w:rPr>
              <w:t xml:space="preserve">    {log_type="application"}</w:t>
            </w:r>
            <w:r>
              <w:br/>
            </w:r>
            <w:r>
              <w:rPr>
                <w:rFonts w:ascii="Consolas" w:hAnsi="Consolas"/>
                <w:b w:val="0"/>
                <w:i w:val="0"/>
                <w:color w:val="202124"/>
                <w:sz w:val="16"/>
              </w:rPr>
              <w:t xml:space="preserve">    | json</w:t>
            </w:r>
            <w:r>
              <w:br/>
            </w:r>
            <w:r>
              <w:rPr>
                <w:rFonts w:ascii="Consolas" w:hAnsi="Consolas"/>
                <w:b w:val="0"/>
                <w:i w:val="0"/>
                <w:color w:val="202124"/>
                <w:sz w:val="16"/>
              </w:rPr>
              <w:t xml:space="preserve">    | level="ERROR"</w:t>
            </w:r>
            <w:r>
              <w:br/>
            </w:r>
            <w:r>
              <w:rPr>
                <w:rFonts w:ascii="Consolas" w:hAnsi="Consolas"/>
                <w:b w:val="0"/>
                <w:i w:val="0"/>
                <w:color w:val="202124"/>
                <w:sz w:val="16"/>
              </w:rPr>
              <w:t xml:space="preserve">    [5m]</w:t>
            </w:r>
            <w:r>
              <w:br/>
            </w:r>
            <w:r>
              <w:rPr>
                <w:rFonts w:ascii="Consolas" w:hAnsi="Consolas"/>
                <w:b w:val="0"/>
                <w:i w:val="0"/>
                <w:color w:val="202124"/>
                <w:sz w:val="16"/>
              </w:rPr>
              <w:t xml:space="preserve">  )</w:t>
            </w:r>
            <w:r>
              <w:br/>
            </w:r>
            <w:r>
              <w:rPr>
                <w:rFonts w:ascii="Consolas" w:hAnsi="Consolas"/>
                <w:b w:val="0"/>
                <w:i w:val="0"/>
                <w:color w:val="202124"/>
                <w:sz w:val="16"/>
              </w:rPr>
              <w:t>)</w:t>
            </w:r>
          </w:p>
        </w:tc>
      </w:tr>
    </w:tbl>
    <w:p>
      <w:pPr>
        <w:spacing w:after="0"/>
      </w:pPr>
    </w:p>
    <w:p>
      <w:r>
        <w:t>This derives a metric from logs. Prefer native application counters for primary alerting when available.</w:t>
      </w:r>
    </w:p>
    <w:p>
      <w:pPr>
        <w:pStyle w:val="Heading2"/>
      </w:pPr>
      <w:r>
        <w:t>Direct Docker diagnostics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docker compose logs --tail=100 order-service</w:t>
            </w:r>
            <w:r>
              <w:br/>
            </w:r>
            <w:r>
              <w:rPr>
                <w:rFonts w:ascii="Consolas" w:hAnsi="Consolas"/>
                <w:b w:val="0"/>
                <w:i w:val="0"/>
                <w:color w:val="202124"/>
                <w:sz w:val="16"/>
              </w:rPr>
              <w:t>docker compose logs -f order-service</w:t>
            </w:r>
            <w:r>
              <w:br/>
            </w:r>
            <w:r>
              <w:rPr>
                <w:rFonts w:ascii="Consolas" w:hAnsi="Consolas"/>
                <w:b w:val="0"/>
                <w:i w:val="0"/>
                <w:color w:val="202124"/>
                <w:sz w:val="16"/>
              </w:rPr>
              <w:t>docker compose logs --since=10m order-service inventory-service payment-service</w:t>
            </w:r>
            <w:r>
              <w:br/>
            </w:r>
            <w:r>
              <w:rPr>
                <w:rFonts w:ascii="Consolas" w:hAnsi="Consolas"/>
                <w:b w:val="0"/>
                <w:i w:val="0"/>
                <w:color w:val="202124"/>
                <w:sz w:val="16"/>
              </w:rPr>
              <w:t>docker compose logs --tail=200 promtail</w:t>
            </w:r>
            <w:r>
              <w:br/>
            </w:r>
            <w:r>
              <w:rPr>
                <w:rFonts w:ascii="Consolas" w:hAnsi="Consolas"/>
                <w:b w:val="0"/>
                <w:i w:val="0"/>
                <w:color w:val="202124"/>
                <w:sz w:val="16"/>
              </w:rPr>
              <w:t>docker compose logs --tail=200 loki</w:t>
            </w:r>
          </w:p>
        </w:tc>
      </w:tr>
    </w:tbl>
    <w:p>
      <w:pPr>
        <w:spacing w:after="0"/>
      </w:pPr>
    </w:p>
    <w:p>
      <w:r>
        <w:br w:type="page"/>
      </w:r>
    </w:p>
    <w:p>
      <w:pPr>
        <w:pStyle w:val="Heading1"/>
      </w:pPr>
      <w:r>
        <w:t>13. Metrics: Micrometer to Prometheus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Application code</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MeterRegistry creates Counter / Timer / Gauge</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PrometheusMeterRegistry stores current meter state</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/actuator/prometheus renders text exposition</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Prometheus scrapes every 15 seconds</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Prometheus TSDB stores timestamped labeled samples</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Grafana runs PromQL against Prometheus</w:t>
            </w:r>
          </w:p>
        </w:tc>
      </w:tr>
    </w:tbl>
    <w:p>
      <w:pPr>
        <w:spacing w:after="0"/>
      </w:pPr>
    </w:p>
    <w:p>
      <w:pPr>
        <w:spacing w:after="40"/>
      </w:pPr>
      <w:r>
        <w:rPr>
          <w:rFonts w:ascii="Calibri" w:hAnsi="Calibri"/>
          <w:b w:val="0"/>
          <w:i/>
          <w:color w:val="5B6573"/>
          <w:sz w:val="17"/>
        </w:rPr>
        <w:t>Shopverse request counter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meterRegistry.counter(</w:t>
            </w:r>
            <w:r>
              <w:br/>
            </w:r>
            <w:r>
              <w:rPr>
                <w:rFonts w:ascii="Consolas" w:hAnsi="Consolas"/>
                <w:b w:val="0"/>
                <w:i w:val="0"/>
                <w:color w:val="202124"/>
                <w:sz w:val="16"/>
              </w:rPr>
              <w:t xml:space="preserve">        "shopverse.service.requests.logged",</w:t>
            </w:r>
            <w:r>
              <w:br/>
            </w:r>
            <w:r>
              <w:rPr>
                <w:rFonts w:ascii="Consolas" w:hAnsi="Consolas"/>
                <w:b w:val="0"/>
                <w:i w:val="0"/>
                <w:color w:val="202124"/>
                <w:sz w:val="16"/>
              </w:rPr>
              <w:t xml:space="preserve">        "service", "ORDER-SERVICE",</w:t>
            </w:r>
            <w:r>
              <w:br/>
            </w:r>
            <w:r>
              <w:rPr>
                <w:rFonts w:ascii="Consolas" w:hAnsi="Consolas"/>
                <w:b w:val="0"/>
                <w:i w:val="0"/>
                <w:color w:val="202124"/>
                <w:sz w:val="16"/>
              </w:rPr>
              <w:t xml:space="preserve">        "method", request.getMethod(),</w:t>
            </w:r>
            <w:r>
              <w:br/>
            </w:r>
            <w:r>
              <w:rPr>
                <w:rFonts w:ascii="Consolas" w:hAnsi="Consolas"/>
                <w:b w:val="0"/>
                <w:i w:val="0"/>
                <w:color w:val="202124"/>
                <w:sz w:val="16"/>
              </w:rPr>
              <w:t xml:space="preserve">        "status", String.valueOf(status),</w:t>
            </w:r>
            <w:r>
              <w:br/>
            </w:r>
            <w:r>
              <w:rPr>
                <w:rFonts w:ascii="Consolas" w:hAnsi="Consolas"/>
                <w:b w:val="0"/>
                <w:i w:val="0"/>
                <w:color w:val="202124"/>
                <w:sz w:val="16"/>
              </w:rPr>
              <w:t xml:space="preserve">        "outcome", outcome(status)</w:t>
            </w:r>
            <w:r>
              <w:br/>
            </w:r>
            <w:r>
              <w:rPr>
                <w:rFonts w:ascii="Consolas" w:hAnsi="Consolas"/>
                <w:b w:val="0"/>
                <w:i w:val="0"/>
                <w:color w:val="202124"/>
                <w:sz w:val="16"/>
              </w:rPr>
              <w:t>).increment();</w:t>
            </w:r>
          </w:p>
        </w:tc>
      </w:tr>
    </w:tbl>
    <w:p>
      <w:pPr>
        <w:spacing w:after="0"/>
      </w:pPr>
    </w:p>
    <w:p>
      <w:r>
        <w:t>A Counter is a cumulative value that only increases until the process restarts. Prometheus normalizes the meter name to `shopverse_service_requests_logged_total`. Query `rate` or `increase` to understand activity within a time range.</w:t>
      </w:r>
    </w:p>
    <w:tbl>
      <w:tblPr>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Metric type</w:t>
            </w:r>
          </w:p>
        </w:tc>
        <w:tc>
          <w:tcPr>
            <w:tcW w:type="dxa" w:w="71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Use</w:t>
            </w:r>
          </w:p>
        </w:tc>
      </w:tr>
      <w:tr>
        <w:tc>
          <w:tcPr>
            <w:tcW w:type="dxa" w:w="2200"/>
            <w:shd w:fill="FFFFFF"/>
          </w:tcPr>
          <w:p>
            <w:pPr>
              <w:spacing w:after="0"/>
            </w:pPr>
            <w:r>
              <w:rPr>
                <w:rFonts w:ascii="Calibri" w:hAnsi="Calibri"/>
                <w:b w:val="0"/>
                <w:i w:val="0"/>
                <w:color w:val="202124"/>
                <w:sz w:val="18"/>
              </w:rPr>
              <w:t>Counter</w:t>
            </w:r>
          </w:p>
        </w:tc>
        <w:tc>
          <w:tcPr>
            <w:tcW w:type="dxa" w:w="7160"/>
            <w:shd w:fill="FFFFFF"/>
          </w:tcPr>
          <w:p>
            <w:pPr>
              <w:spacing w:after="0"/>
            </w:pPr>
            <w:r>
              <w:rPr>
                <w:rFonts w:ascii="Calibri" w:hAnsi="Calibri"/>
                <w:b w:val="0"/>
                <w:i w:val="0"/>
                <w:color w:val="202124"/>
                <w:sz w:val="18"/>
              </w:rPr>
              <w:t>Requests, failures, SAGA transitions, DLT events, published outbox events.</w:t>
            </w:r>
          </w:p>
        </w:tc>
      </w:tr>
      <w:tr>
        <w:tc>
          <w:tcPr>
            <w:tcW w:type="dxa" w:w="2200"/>
            <w:shd w:fill="F2F4F7"/>
          </w:tcPr>
          <w:p>
            <w:pPr>
              <w:spacing w:after="0"/>
            </w:pPr>
            <w:r>
              <w:rPr>
                <w:rFonts w:ascii="Calibri" w:hAnsi="Calibri"/>
                <w:b w:val="0"/>
                <w:i w:val="0"/>
                <w:color w:val="202124"/>
                <w:sz w:val="18"/>
              </w:rPr>
              <w:t>Gauge</w:t>
            </w:r>
          </w:p>
        </w:tc>
        <w:tc>
          <w:tcPr>
            <w:tcW w:type="dxa" w:w="7160"/>
            <w:shd w:fill="F2F4F7"/>
          </w:tcPr>
          <w:p>
            <w:pPr>
              <w:spacing w:after="0"/>
            </w:pPr>
            <w:r>
              <w:rPr>
                <w:rFonts w:ascii="Calibri" w:hAnsi="Calibri"/>
                <w:b w:val="0"/>
                <w:i w:val="0"/>
                <w:color w:val="202124"/>
                <w:sz w:val="18"/>
              </w:rPr>
              <w:t>Current queue depth, active connections, current memory use.</w:t>
            </w:r>
          </w:p>
        </w:tc>
      </w:tr>
      <w:tr>
        <w:tc>
          <w:tcPr>
            <w:tcW w:type="dxa" w:w="2200"/>
            <w:shd w:fill="FFFFFF"/>
          </w:tcPr>
          <w:p>
            <w:pPr>
              <w:spacing w:after="0"/>
            </w:pPr>
            <w:r>
              <w:rPr>
                <w:rFonts w:ascii="Calibri" w:hAnsi="Calibri"/>
                <w:b w:val="0"/>
                <w:i w:val="0"/>
                <w:color w:val="202124"/>
                <w:sz w:val="18"/>
              </w:rPr>
              <w:t>Timer/Histogram</w:t>
            </w:r>
          </w:p>
        </w:tc>
        <w:tc>
          <w:tcPr>
            <w:tcW w:type="dxa" w:w="7160"/>
            <w:shd w:fill="FFFFFF"/>
          </w:tcPr>
          <w:p>
            <w:pPr>
              <w:spacing w:after="0"/>
            </w:pPr>
            <w:r>
              <w:rPr>
                <w:rFonts w:ascii="Calibri" w:hAnsi="Calibri"/>
                <w:b w:val="0"/>
                <w:i w:val="0"/>
                <w:color w:val="202124"/>
                <w:sz w:val="18"/>
              </w:rPr>
              <w:t>Request duration count, sum, and percentile buckets.</w:t>
            </w:r>
          </w:p>
        </w:tc>
      </w:tr>
      <w:tr>
        <w:tc>
          <w:tcPr>
            <w:tcW w:type="dxa" w:w="2200"/>
            <w:shd w:fill="F2F4F7"/>
          </w:tcPr>
          <w:p>
            <w:pPr>
              <w:spacing w:after="0"/>
            </w:pPr>
            <w:r>
              <w:rPr>
                <w:rFonts w:ascii="Calibri" w:hAnsi="Calibri"/>
                <w:b w:val="0"/>
                <w:i w:val="0"/>
                <w:color w:val="202124"/>
                <w:sz w:val="18"/>
              </w:rPr>
              <w:t>DistributionSummary</w:t>
            </w:r>
          </w:p>
        </w:tc>
        <w:tc>
          <w:tcPr>
            <w:tcW w:type="dxa" w:w="7160"/>
            <w:shd w:fill="F2F4F7"/>
          </w:tcPr>
          <w:p>
            <w:pPr>
              <w:spacing w:after="0"/>
            </w:pPr>
            <w:r>
              <w:rPr>
                <w:rFonts w:ascii="Calibri" w:hAnsi="Calibri"/>
                <w:b w:val="0"/>
                <w:i w:val="0"/>
                <w:color w:val="202124"/>
                <w:sz w:val="18"/>
              </w:rPr>
              <w:t>Distribution of non-duration values such as payload sizes.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CE8E6"/>
          </w:tcPr>
          <w:p>
            <w:pPr>
              <w:spacing w:after="40"/>
            </w:pPr>
            <w:r>
              <w:rPr>
                <w:rFonts w:ascii="Calibri" w:hAnsi="Calibri"/>
                <w:b/>
                <w:i w:val="0"/>
                <w:color w:val="17365D"/>
                <w:sz w:val="20"/>
              </w:rPr>
              <w:t>Metrics are not logs</w:t>
            </w:r>
          </w:p>
          <w:p>
            <w:pPr>
              <w:spacing w:after="0"/>
            </w:pPr>
            <w:r>
              <w:rPr>
                <w:rFonts w:ascii="Calibri" w:hAnsi="Calibri"/>
                <w:b w:val="0"/>
                <w:i w:val="0"/>
                <w:color w:val="202124"/>
                <w:sz w:val="20"/>
              </w:rPr>
              <w:t>Prometheus should not receive correlationId, traceId, orderNumber, username, or raw URL as metric labels. Those values create unbounded time-series cardinality. Use Loki for exact request investigations.</w:t>
            </w:r>
          </w:p>
        </w:tc>
      </w:tr>
    </w:tbl>
    <w:p>
      <w:pPr>
        <w:spacing w:after="0"/>
      </w:pPr>
    </w:p>
    <w:p>
      <w:pPr>
        <w:pStyle w:val="Heading2"/>
      </w:pPr>
      <w:r>
        <w:t>Timer recommendation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Timer.builder("shopverse.gateway.request.duration")</w:t>
            </w:r>
            <w:r>
              <w:br/>
            </w:r>
            <w:r>
              <w:rPr>
                <w:rFonts w:ascii="Consolas" w:hAnsi="Consolas"/>
                <w:b w:val="0"/>
                <w:i w:val="0"/>
                <w:color w:val="202124"/>
                <w:sz w:val="16"/>
              </w:rPr>
              <w:t xml:space="preserve">        .tags("method", method, "status", String.valueOf(status))</w:t>
            </w:r>
            <w:r>
              <w:br/>
            </w:r>
            <w:r>
              <w:rPr>
                <w:rFonts w:ascii="Consolas" w:hAnsi="Consolas"/>
                <w:b w:val="0"/>
                <w:i w:val="0"/>
                <w:color w:val="202124"/>
                <w:sz w:val="16"/>
              </w:rPr>
              <w:t xml:space="preserve">        .register(meterRegistry)</w:t>
            </w:r>
            <w:r>
              <w:br/>
            </w:r>
            <w:r>
              <w:rPr>
                <w:rFonts w:ascii="Consolas" w:hAnsi="Consolas"/>
                <w:b w:val="0"/>
                <w:i w:val="0"/>
                <w:color w:val="202124"/>
                <w:sz w:val="16"/>
              </w:rPr>
              <w:t xml:space="preserve">        .record(durationMs, TimeUnit.MILLISECONDS);</w:t>
            </w:r>
          </w:p>
        </w:tc>
      </w:tr>
    </w:tbl>
    <w:p>
      <w:pPr>
        <w:spacing w:after="0"/>
      </w:pPr>
    </w:p>
    <w:p>
      <w:r>
        <w:t>A Timer provides count and duration distribution. Histograms support p50, p95, and p99 queries, which are more useful for latency analysis than only counting completed requests.</w:t>
      </w:r>
    </w:p>
    <w:p>
      <w:r>
        <w:br w:type="page"/>
      </w:r>
    </w:p>
    <w:p>
      <w:pPr>
        <w:pStyle w:val="Heading1"/>
      </w:pPr>
      <w:r>
        <w:t>14. Prometheus and Grafana Metric Queries</w:t>
      </w:r>
    </w:p>
    <w:p>
      <w:pPr>
        <w:pStyle w:val="Heading2"/>
      </w:pPr>
      <w:r>
        <w:t>All Shopverse scrape targets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up{job="shopverse-services"}</w:t>
            </w:r>
          </w:p>
        </w:tc>
      </w:tr>
    </w:tbl>
    <w:p>
      <w:pPr>
        <w:spacing w:after="0"/>
      </w:pPr>
    </w:p>
    <w:p>
      <w:r>
        <w:t>`1` means the metrics endpoint was scraped successfully; it does not prove checkout correctness.</w:t>
      </w:r>
    </w:p>
    <w:p>
      <w:pPr>
        <w:pStyle w:val="Heading2"/>
      </w:pPr>
      <w:r>
        <w:t>Unavailable services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up{job="shopverse-services"} == 0</w:t>
            </w:r>
          </w:p>
        </w:tc>
      </w:tr>
    </w:tbl>
    <w:p>
      <w:pPr>
        <w:spacing w:after="0"/>
      </w:pPr>
    </w:p>
    <w:p>
      <w:r>
        <w:t>Use Prometheus Targets to inspect the scrape error.</w:t>
      </w:r>
    </w:p>
    <w:p>
      <w:pPr>
        <w:pStyle w:val="Heading2"/>
      </w:pPr>
      <w:r>
        <w:t>Request rate by service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(application) (</w:t>
            </w:r>
            <w:r>
              <w:br/>
            </w:r>
            <w:r>
              <w:rPr>
                <w:rFonts w:ascii="Consolas" w:hAnsi="Consolas"/>
                <w:b w:val="0"/>
                <w:i w:val="0"/>
                <w:color w:val="202124"/>
                <w:sz w:val="16"/>
              </w:rPr>
              <w:t xml:space="preserve">  rate(http_server_requests_seconds_count[5m])</w:t>
            </w:r>
            <w:r>
              <w:br/>
            </w:r>
            <w:r>
              <w:rPr>
                <w:rFonts w:ascii="Consolas" w:hAnsi="Consolas"/>
                <w:b w:val="0"/>
                <w:i w:val="0"/>
                <w:color w:val="202124"/>
                <w:sz w:val="16"/>
              </w:rPr>
              <w:t>)</w:t>
            </w:r>
          </w:p>
        </w:tc>
      </w:tr>
    </w:tbl>
    <w:p>
      <w:pPr>
        <w:spacing w:after="0"/>
      </w:pPr>
    </w:p>
    <w:p>
      <w:r>
        <w:t>Requests per second averaged over five minutes.</w:t>
      </w:r>
    </w:p>
    <w:p>
      <w:pPr>
        <w:pStyle w:val="Heading2"/>
      </w:pPr>
      <w:r>
        <w:t>5xx rate by service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(application) (</w:t>
            </w:r>
            <w:r>
              <w:br/>
            </w:r>
            <w:r>
              <w:rPr>
                <w:rFonts w:ascii="Consolas" w:hAnsi="Consolas"/>
                <w:b w:val="0"/>
                <w:i w:val="0"/>
                <w:color w:val="202124"/>
                <w:sz w:val="16"/>
              </w:rPr>
              <w:t xml:space="preserve">  rate(http_server_requests_seconds_count{status=~"5.."}[5m])</w:t>
            </w:r>
            <w:r>
              <w:br/>
            </w:r>
            <w:r>
              <w:rPr>
                <w:rFonts w:ascii="Consolas" w:hAnsi="Consolas"/>
                <w:b w:val="0"/>
                <w:i w:val="0"/>
                <w:color w:val="202124"/>
                <w:sz w:val="16"/>
              </w:rPr>
              <w:t>)</w:t>
            </w:r>
          </w:p>
        </w:tc>
      </w:tr>
    </w:tbl>
    <w:p>
      <w:pPr>
        <w:spacing w:after="0"/>
      </w:pPr>
    </w:p>
    <w:p>
      <w:r>
        <w:t>Shows server-side failures without mixing expected client errors.</w:t>
      </w:r>
    </w:p>
    <w:p>
      <w:pPr>
        <w:pStyle w:val="Heading2"/>
      </w:pPr>
      <w:r>
        <w:t>p95 HTTP latency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histogram_quantile(</w:t>
            </w:r>
            <w:r>
              <w:br/>
            </w:r>
            <w:r>
              <w:rPr>
                <w:rFonts w:ascii="Consolas" w:hAnsi="Consolas"/>
                <w:b w:val="0"/>
                <w:i w:val="0"/>
                <w:color w:val="202124"/>
                <w:sz w:val="16"/>
              </w:rPr>
              <w:t xml:space="preserve">  0.95,</w:t>
            </w:r>
            <w:r>
              <w:br/>
            </w:r>
            <w:r>
              <w:rPr>
                <w:rFonts w:ascii="Consolas" w:hAnsi="Consolas"/>
                <w:b w:val="0"/>
                <w:i w:val="0"/>
                <w:color w:val="202124"/>
                <w:sz w:val="16"/>
              </w:rPr>
              <w:t xml:space="preserve">  sum by (le, application) (</w:t>
            </w:r>
            <w:r>
              <w:br/>
            </w:r>
            <w:r>
              <w:rPr>
                <w:rFonts w:ascii="Consolas" w:hAnsi="Consolas"/>
                <w:b w:val="0"/>
                <w:i w:val="0"/>
                <w:color w:val="202124"/>
                <w:sz w:val="16"/>
              </w:rPr>
              <w:t xml:space="preserve">    rate(http_server_requests_seconds_bucket[5m])</w:t>
            </w:r>
            <w:r>
              <w:br/>
            </w:r>
            <w:r>
              <w:rPr>
                <w:rFonts w:ascii="Consolas" w:hAnsi="Consolas"/>
                <w:b w:val="0"/>
                <w:i w:val="0"/>
                <w:color w:val="202124"/>
                <w:sz w:val="16"/>
              </w:rPr>
              <w:t xml:space="preserve">  )</w:t>
            </w:r>
            <w:r>
              <w:br/>
            </w:r>
            <w:r>
              <w:rPr>
                <w:rFonts w:ascii="Consolas" w:hAnsi="Consolas"/>
                <w:b w:val="0"/>
                <w:i w:val="0"/>
                <w:color w:val="202124"/>
                <w:sz w:val="16"/>
              </w:rPr>
              <w:t>)</w:t>
            </w:r>
          </w:p>
        </w:tc>
      </w:tr>
    </w:tbl>
    <w:p>
      <w:pPr>
        <w:spacing w:after="0"/>
      </w:pPr>
    </w:p>
    <w:p>
      <w:r>
        <w:t>Requires histogram buckets, which Shopverse enables for HTTP server requests.</w:t>
      </w:r>
    </w:p>
    <w:p>
      <w:pPr>
        <w:pStyle w:val="Heading2"/>
      </w:pPr>
      <w:r>
        <w:t>Custom request counter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(service, status, outcome) (</w:t>
            </w:r>
            <w:r>
              <w:br/>
            </w:r>
            <w:r>
              <w:rPr>
                <w:rFonts w:ascii="Consolas" w:hAnsi="Consolas"/>
                <w:b w:val="0"/>
                <w:i w:val="0"/>
                <w:color w:val="202124"/>
                <w:sz w:val="16"/>
              </w:rPr>
              <w:t xml:space="preserve">  rate(shopverse_service_requests_logged_total[5m])</w:t>
            </w:r>
            <w:r>
              <w:br/>
            </w:r>
            <w:r>
              <w:rPr>
                <w:rFonts w:ascii="Consolas" w:hAnsi="Consolas"/>
                <w:b w:val="0"/>
                <w:i w:val="0"/>
                <w:color w:val="202124"/>
                <w:sz w:val="16"/>
              </w:rPr>
              <w:t>)</w:t>
            </w:r>
          </w:p>
        </w:tc>
      </w:tr>
    </w:tbl>
    <w:p>
      <w:pPr>
        <w:spacing w:after="0"/>
      </w:pPr>
    </w:p>
    <w:p>
      <w:r>
        <w:t>Shows rate from the explicit Shopverse logging filter counter.</w:t>
      </w:r>
    </w:p>
    <w:p>
      <w:pPr>
        <w:pStyle w:val="Heading2"/>
      </w:pPr>
      <w:r>
        <w:t>SAGA transitions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(stage) (</w:t>
            </w:r>
            <w:r>
              <w:br/>
            </w:r>
            <w:r>
              <w:rPr>
                <w:rFonts w:ascii="Consolas" w:hAnsi="Consolas"/>
                <w:b w:val="0"/>
                <w:i w:val="0"/>
                <w:color w:val="202124"/>
                <w:sz w:val="16"/>
              </w:rPr>
              <w:t xml:space="preserve">  increase(shopverse_saga_transitions_total[15m])</w:t>
            </w:r>
            <w:r>
              <w:br/>
            </w:r>
            <w:r>
              <w:rPr>
                <w:rFonts w:ascii="Consolas" w:hAnsi="Consolas"/>
                <w:b w:val="0"/>
                <w:i w:val="0"/>
                <w:color w:val="202124"/>
                <w:sz w:val="16"/>
              </w:rPr>
              <w:t>)</w:t>
            </w:r>
          </w:p>
        </w:tc>
      </w:tr>
    </w:tbl>
    <w:p>
      <w:pPr>
        <w:spacing w:after="0"/>
      </w:pPr>
    </w:p>
    <w:p>
      <w:r>
        <w:t>Use to identify failed or stalled business transitions.</w:t>
      </w:r>
    </w:p>
    <w:p>
      <w:pPr>
        <w:pStyle w:val="Heading2"/>
      </w:pPr>
      <w:r>
        <w:t>Outbox publication outcomes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(outcome) (</w:t>
            </w:r>
            <w:r>
              <w:br/>
            </w:r>
            <w:r>
              <w:rPr>
                <w:rFonts w:ascii="Consolas" w:hAnsi="Consolas"/>
                <w:b w:val="0"/>
                <w:i w:val="0"/>
                <w:color w:val="202124"/>
                <w:sz w:val="16"/>
              </w:rPr>
              <w:t xml:space="preserve">  increase(shopverse_outbox_publish_total[15m])</w:t>
            </w:r>
            <w:r>
              <w:br/>
            </w:r>
            <w:r>
              <w:rPr>
                <w:rFonts w:ascii="Consolas" w:hAnsi="Consolas"/>
                <w:b w:val="0"/>
                <w:i w:val="0"/>
                <w:color w:val="202124"/>
                <w:sz w:val="16"/>
              </w:rPr>
              <w:t>)</w:t>
            </w:r>
          </w:p>
        </w:tc>
      </w:tr>
    </w:tbl>
    <w:p>
      <w:pPr>
        <w:spacing w:after="0"/>
      </w:pPr>
    </w:p>
    <w:p>
      <w:r>
        <w:t>A rising failed outcome requires inspection of Kafka connectivity and pending outbox state.</w:t>
      </w:r>
    </w:p>
    <w:p>
      <w:pPr>
        <w:pStyle w:val="Heading2"/>
      </w:pPr>
      <w:r>
        <w:t>DLT events and replays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(service) (</w:t>
            </w:r>
            <w:r>
              <w:br/>
            </w:r>
            <w:r>
              <w:rPr>
                <w:rFonts w:ascii="Consolas" w:hAnsi="Consolas"/>
                <w:b w:val="0"/>
                <w:i w:val="0"/>
                <w:color w:val="202124"/>
                <w:sz w:val="16"/>
              </w:rPr>
              <w:t xml:space="preserve">  increase(shopverse_kafka_dlt_events_total[1h])</w:t>
            </w:r>
            <w:r>
              <w:br/>
            </w:r>
            <w:r>
              <w:rPr>
                <w:rFonts w:ascii="Consolas" w:hAnsi="Consolas"/>
                <w:b w:val="0"/>
                <w:i w:val="0"/>
                <w:color w:val="202124"/>
                <w:sz w:val="16"/>
              </w:rPr>
              <w:t>)</w:t>
            </w:r>
            <w:r>
              <w:br/>
            </w:r>
            <w:r>
              <w:rPr>
                <w:rFonts w:ascii="Consolas" w:hAnsi="Consolas"/>
                <w:b w:val="0"/>
                <w:i w:val="0"/>
                <w:color w:val="202124"/>
                <w:sz w:val="16"/>
              </w:rPr>
            </w:r>
            <w:r>
              <w:br/>
            </w:r>
            <w:r>
              <w:rPr>
                <w:rFonts w:ascii="Consolas" w:hAnsi="Consolas"/>
                <w:b w:val="0"/>
                <w:i w:val="0"/>
                <w:color w:val="202124"/>
                <w:sz w:val="16"/>
              </w:rPr>
              <w:t>sum by (service) (</w:t>
            </w:r>
            <w:r>
              <w:br/>
            </w:r>
            <w:r>
              <w:rPr>
                <w:rFonts w:ascii="Consolas" w:hAnsi="Consolas"/>
                <w:b w:val="0"/>
                <w:i w:val="0"/>
                <w:color w:val="202124"/>
                <w:sz w:val="16"/>
              </w:rPr>
              <w:t xml:space="preserve">  increase(shopverse_kafka_dlt_replays_total[1h])</w:t>
            </w:r>
            <w:r>
              <w:br/>
            </w:r>
            <w:r>
              <w:rPr>
                <w:rFonts w:ascii="Consolas" w:hAnsi="Consolas"/>
                <w:b w:val="0"/>
                <w:i w:val="0"/>
                <w:color w:val="202124"/>
                <w:sz w:val="16"/>
              </w:rPr>
              <w:t>)</w:t>
            </w:r>
          </w:p>
        </w:tc>
      </w:tr>
    </w:tbl>
    <w:p>
      <w:pPr>
        <w:spacing w:after="0"/>
      </w:pPr>
    </w:p>
    <w:p>
      <w:r>
        <w:t>Compare unresolved poison messages with operator recovery activity.</w:t>
      </w:r>
    </w:p>
    <w:p>
      <w:pPr>
        <w:pStyle w:val="Heading2"/>
      </w:pPr>
      <w:r>
        <w:t>Inventory conflicts and expiry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(reason) (</w:t>
            </w:r>
            <w:r>
              <w:br/>
            </w:r>
            <w:r>
              <w:rPr>
                <w:rFonts w:ascii="Consolas" w:hAnsi="Consolas"/>
                <w:b w:val="0"/>
                <w:i w:val="0"/>
                <w:color w:val="202124"/>
                <w:sz w:val="16"/>
              </w:rPr>
              <w:t xml:space="preserve">  increase(shopverse_inventory_reservation_conflicts_total[15m])</w:t>
            </w:r>
            <w:r>
              <w:br/>
            </w:r>
            <w:r>
              <w:rPr>
                <w:rFonts w:ascii="Consolas" w:hAnsi="Consolas"/>
                <w:b w:val="0"/>
                <w:i w:val="0"/>
                <w:color w:val="202124"/>
                <w:sz w:val="16"/>
              </w:rPr>
              <w:t>)</w:t>
            </w:r>
            <w:r>
              <w:br/>
            </w:r>
            <w:r>
              <w:rPr>
                <w:rFonts w:ascii="Consolas" w:hAnsi="Consolas"/>
                <w:b w:val="0"/>
                <w:i w:val="0"/>
                <w:color w:val="202124"/>
                <w:sz w:val="16"/>
              </w:rPr>
            </w:r>
            <w:r>
              <w:br/>
            </w:r>
            <w:r>
              <w:rPr>
                <w:rFonts w:ascii="Consolas" w:hAnsi="Consolas"/>
                <w:b w:val="0"/>
                <w:i w:val="0"/>
                <w:color w:val="202124"/>
                <w:sz w:val="16"/>
              </w:rPr>
              <w:t>sum(</w:t>
            </w:r>
            <w:r>
              <w:br/>
            </w:r>
            <w:r>
              <w:rPr>
                <w:rFonts w:ascii="Consolas" w:hAnsi="Consolas"/>
                <w:b w:val="0"/>
                <w:i w:val="0"/>
                <w:color w:val="202124"/>
                <w:sz w:val="16"/>
              </w:rPr>
              <w:t xml:space="preserve">  increase(shopverse_inventory_reservations_expired_total[15m])</w:t>
            </w:r>
            <w:r>
              <w:br/>
            </w:r>
            <w:r>
              <w:rPr>
                <w:rFonts w:ascii="Consolas" w:hAnsi="Consolas"/>
                <w:b w:val="0"/>
                <w:i w:val="0"/>
                <w:color w:val="202124"/>
                <w:sz w:val="16"/>
              </w:rPr>
              <w:t>)</w:t>
            </w:r>
          </w:p>
        </w:tc>
      </w:tr>
    </w:tbl>
    <w:p>
      <w:pPr>
        <w:spacing w:after="0"/>
      </w:pPr>
    </w:p>
    <w:p>
      <w:r>
        <w:t>Useful for the last-item race and abandoned reservation demonstrations.</w:t>
      </w:r>
    </w:p>
    <w:p>
      <w:r>
        <w:br w:type="page"/>
      </w:r>
    </w:p>
    <w:p>
      <w:pPr>
        <w:pStyle w:val="Heading1"/>
      </w:pPr>
      <w:r>
        <w:t>15. Grafana Responsibilities and Workflow</w:t>
      </w:r>
    </w:p>
    <w:p>
      <w:r>
        <w:t>Grafana is the common investigation and visualization interface. It does not scrape Spring Boot services and does not replace Loki, Prometheus, or Zipkin. The configured datasources are:</w:t>
      </w:r>
    </w:p>
    <w:tbl>
      <w:tblPr>
        <w:tblW w:type="dxa" w:w="9360"/>
        <w:jc w:val="left"/>
        <w:tblLayout w:type="fixed"/>
        <w:tblLook w:firstColumn="1" w:firstRow="1" w:lastColumn="0" w:lastRow="0" w:noHBand="0" w:noVBand="1" w:val="04A0"/>
        <w:tblInd w:w="120" w:type="dxa"/>
      </w:tblPr>
      <w:tblGrid>
        <w:gridCol w:w="2000"/>
        <w:gridCol w:w="2900"/>
        <w:gridCol w:w="4460"/>
      </w:tblGrid>
      <w:tr>
        <w:trPr>
          <w:tblHeader w:val="true"/>
        </w:trPr>
        <w:tc>
          <w:tcPr>
            <w:tcW w:type="dxa" w:w="20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Datasource</w:t>
            </w:r>
          </w:p>
        </w:tc>
        <w:tc>
          <w:tcPr>
            <w:tcW w:type="dxa" w:w="29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Internal URL</w:t>
            </w:r>
          </w:p>
        </w:tc>
        <w:tc>
          <w:tcPr>
            <w:tcW w:type="dxa" w:w="44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Use</w:t>
            </w:r>
          </w:p>
        </w:tc>
      </w:tr>
      <w:tr>
        <w:tc>
          <w:tcPr>
            <w:tcW w:type="dxa" w:w="2000"/>
            <w:shd w:fill="FFFFFF"/>
          </w:tcPr>
          <w:p>
            <w:pPr>
              <w:spacing w:after="0"/>
            </w:pPr>
            <w:r>
              <w:rPr>
                <w:rFonts w:ascii="Calibri" w:hAnsi="Calibri"/>
                <w:b w:val="0"/>
                <w:i w:val="0"/>
                <w:color w:val="202124"/>
                <w:sz w:val="18"/>
              </w:rPr>
              <w:t>Prometheus</w:t>
            </w:r>
          </w:p>
        </w:tc>
        <w:tc>
          <w:tcPr>
            <w:tcW w:type="dxa" w:w="2900"/>
            <w:shd w:fill="FFFFFF"/>
          </w:tcPr>
          <w:p>
            <w:pPr>
              <w:spacing w:after="0"/>
            </w:pPr>
            <w:r>
              <w:rPr>
                <w:rFonts w:ascii="Calibri" w:hAnsi="Calibri"/>
                <w:b w:val="0"/>
                <w:i w:val="0"/>
                <w:color w:val="202124"/>
                <w:sz w:val="18"/>
              </w:rPr>
              <w:t>http://prometheus:9090</w:t>
            </w:r>
          </w:p>
        </w:tc>
        <w:tc>
          <w:tcPr>
            <w:tcW w:type="dxa" w:w="4460"/>
            <w:shd w:fill="FFFFFF"/>
          </w:tcPr>
          <w:p>
            <w:pPr>
              <w:spacing w:after="0"/>
            </w:pPr>
            <w:r>
              <w:rPr>
                <w:rFonts w:ascii="Calibri" w:hAnsi="Calibri"/>
                <w:b w:val="0"/>
                <w:i w:val="0"/>
                <w:color w:val="202124"/>
                <w:sz w:val="18"/>
              </w:rPr>
              <w:t>Metrics, SLOs, recording rules, and alerts.</w:t>
            </w:r>
          </w:p>
        </w:tc>
      </w:tr>
      <w:tr>
        <w:tc>
          <w:tcPr>
            <w:tcW w:type="dxa" w:w="2000"/>
            <w:shd w:fill="F2F4F7"/>
          </w:tcPr>
          <w:p>
            <w:pPr>
              <w:spacing w:after="0"/>
            </w:pPr>
            <w:r>
              <w:rPr>
                <w:rFonts w:ascii="Calibri" w:hAnsi="Calibri"/>
                <w:b w:val="0"/>
                <w:i w:val="0"/>
                <w:color w:val="202124"/>
                <w:sz w:val="18"/>
              </w:rPr>
              <w:t>Loki</w:t>
            </w:r>
          </w:p>
        </w:tc>
        <w:tc>
          <w:tcPr>
            <w:tcW w:type="dxa" w:w="2900"/>
            <w:shd w:fill="F2F4F7"/>
          </w:tcPr>
          <w:p>
            <w:pPr>
              <w:spacing w:after="0"/>
            </w:pPr>
            <w:r>
              <w:rPr>
                <w:rFonts w:ascii="Calibri" w:hAnsi="Calibri"/>
                <w:b w:val="0"/>
                <w:i w:val="0"/>
                <w:color w:val="202124"/>
                <w:sz w:val="18"/>
              </w:rPr>
              <w:t>http://loki:3100</w:t>
            </w:r>
          </w:p>
        </w:tc>
        <w:tc>
          <w:tcPr>
            <w:tcW w:type="dxa" w:w="4460"/>
            <w:shd w:fill="F2F4F7"/>
          </w:tcPr>
          <w:p>
            <w:pPr>
              <w:spacing w:after="0"/>
            </w:pPr>
            <w:r>
              <w:rPr>
                <w:rFonts w:ascii="Calibri" w:hAnsi="Calibri"/>
                <w:b w:val="0"/>
                <w:i w:val="0"/>
                <w:color w:val="202124"/>
                <w:sz w:val="18"/>
              </w:rPr>
              <w:t>Structured logs and LogQL.</w:t>
            </w:r>
          </w:p>
        </w:tc>
      </w:tr>
      <w:tr>
        <w:tc>
          <w:tcPr>
            <w:tcW w:type="dxa" w:w="2000"/>
            <w:shd w:fill="FFFFFF"/>
          </w:tcPr>
          <w:p>
            <w:pPr>
              <w:spacing w:after="0"/>
            </w:pPr>
            <w:r>
              <w:rPr>
                <w:rFonts w:ascii="Calibri" w:hAnsi="Calibri"/>
                <w:b w:val="0"/>
                <w:i w:val="0"/>
                <w:color w:val="202124"/>
                <w:sz w:val="18"/>
              </w:rPr>
              <w:t>Zipkin</w:t>
            </w:r>
          </w:p>
        </w:tc>
        <w:tc>
          <w:tcPr>
            <w:tcW w:type="dxa" w:w="2900"/>
            <w:shd w:fill="FFFFFF"/>
          </w:tcPr>
          <w:p>
            <w:pPr>
              <w:spacing w:after="0"/>
            </w:pPr>
            <w:r>
              <w:rPr>
                <w:rFonts w:ascii="Calibri" w:hAnsi="Calibri"/>
                <w:b w:val="0"/>
                <w:i w:val="0"/>
                <w:color w:val="202124"/>
                <w:sz w:val="18"/>
              </w:rPr>
              <w:t>http://zipkin:9411</w:t>
            </w:r>
          </w:p>
        </w:tc>
        <w:tc>
          <w:tcPr>
            <w:tcW w:type="dxa" w:w="4460"/>
            <w:shd w:fill="FFFFFF"/>
          </w:tcPr>
          <w:p>
            <w:pPr>
              <w:spacing w:after="0"/>
            </w:pPr>
            <w:r>
              <w:rPr>
                <w:rFonts w:ascii="Calibri" w:hAnsi="Calibri"/>
                <w:b w:val="0"/>
                <w:i w:val="0"/>
                <w:color w:val="202124"/>
                <w:sz w:val="18"/>
              </w:rPr>
              <w:t>Distributed traces.</w:t>
            </w:r>
          </w:p>
        </w:tc>
      </w:tr>
    </w:tbl>
    <w:p>
      <w:pPr>
        <w:spacing w:after="0"/>
      </w:pPr>
    </w:p>
    <w:p>
      <w:pPr>
        <w:pStyle w:val="Heading2"/>
      </w:pPr>
      <w:r>
        <w:t>Provisioned dashboards</w:t>
      </w:r>
    </w:p>
    <w:p>
      <w:pPr>
        <w:pStyle w:val="ListBullet"/>
        <w:spacing w:after="60"/>
        <w:ind w:left="547" w:hanging="274"/>
      </w:pPr>
      <w:r>
        <w:t>Shopverse Observability Overview: targets, request rates, latency, and recent logs.</w:t>
      </w:r>
    </w:p>
    <w:p>
      <w:pPr>
        <w:pStyle w:val="ListBullet"/>
        <w:spacing w:after="60"/>
        <w:ind w:left="547" w:hanging="274"/>
      </w:pPr>
      <w:r>
        <w:t>Shopverse Commerce Operations: SAGA transitions, payments, reservation conflicts, expiry, outbox, and DLT signals.</w:t>
      </w:r>
    </w:p>
    <w:p>
      <w:pPr>
        <w:pStyle w:val="Heading2"/>
      </w:pPr>
      <w:r>
        <w:t>Recommended incident workflow</w:t>
      </w:r>
    </w:p>
    <w:p>
      <w:pPr>
        <w:pStyle w:val="ListNumber"/>
        <w:spacing w:after="80"/>
        <w:ind w:left="720" w:hanging="360"/>
      </w:pPr>
      <w:r>
        <w:t>Use a Prometheus panel or alert to identify the affected time window and service.</w:t>
      </w:r>
    </w:p>
    <w:p>
      <w:pPr>
        <w:pStyle w:val="ListNumber"/>
        <w:spacing w:after="80"/>
        <w:ind w:left="720" w:hanging="360"/>
      </w:pPr>
      <w:r>
        <w:t>Open Loki Explore and filter by application, severity, and correlationId.</w:t>
      </w:r>
    </w:p>
    <w:p>
      <w:pPr>
        <w:pStyle w:val="ListNumber"/>
        <w:spacing w:after="80"/>
        <w:ind w:left="720" w:hanging="360"/>
      </w:pPr>
      <w:r>
        <w:t>Find the first warning or error rather than only the final exception.</w:t>
      </w:r>
    </w:p>
    <w:p>
      <w:pPr>
        <w:pStyle w:val="ListNumber"/>
        <w:spacing w:after="80"/>
        <w:ind w:left="720" w:hanging="360"/>
      </w:pPr>
      <w:r>
        <w:t>Copy traceId and inspect the Zipkin span timeline.</w:t>
      </w:r>
    </w:p>
    <w:p>
      <w:pPr>
        <w:pStyle w:val="ListNumber"/>
        <w:spacing w:after="80"/>
        <w:ind w:left="720" w:hanging="360"/>
      </w:pPr>
      <w:r>
        <w:t>Inspect durable business state: order timeline, outbox row, reservation, payment, and DLT record.</w:t>
      </w:r>
    </w:p>
    <w:p>
      <w:pPr>
        <w:pStyle w:val="ListNumber"/>
        <w:spacing w:after="80"/>
        <w:ind w:left="720" w:hanging="360"/>
      </w:pPr>
      <w:r>
        <w:t>Validate recovery and confirm metrics return to normal.</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Prometheus anomaly</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Loki logs by service/correlationId</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Zipkin trace by traceId</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Order timeline + Outbox + DLT + database state</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Root cause and controlled recovery</w:t>
            </w:r>
          </w:p>
        </w:tc>
      </w:tr>
    </w:tbl>
    <w:p>
      <w:pPr>
        <w:spacing w:after="0"/>
      </w:pPr>
    </w:p>
    <w:p>
      <w:r>
        <w:br w:type="page"/>
      </w:r>
    </w:p>
    <w:p>
      <w:pPr>
        <w:pStyle w:val="Heading1"/>
      </w:pPr>
      <w:r>
        <w:t>16. Starting and Checking the Stack</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docker compose up -d</w:t>
            </w:r>
            <w:r>
              <w:br/>
            </w:r>
            <w:r>
              <w:rPr>
                <w:rFonts w:ascii="Consolas" w:hAnsi="Consolas"/>
                <w:b w:val="0"/>
                <w:i w:val="0"/>
                <w:color w:val="202124"/>
                <w:sz w:val="16"/>
              </w:rPr>
              <w:t>docker compose ps</w:t>
            </w:r>
            <w:r>
              <w:br/>
            </w:r>
            <w:r>
              <w:rPr>
                <w:rFonts w:ascii="Consolas" w:hAnsi="Consolas"/>
                <w:b w:val="0"/>
                <w:i w:val="0"/>
                <w:color w:val="202124"/>
                <w:sz w:val="16"/>
              </w:rPr>
            </w:r>
            <w:r>
              <w:br/>
            </w:r>
            <w:r>
              <w:rPr>
                <w:rFonts w:ascii="Consolas" w:hAnsi="Consolas"/>
                <w:b w:val="0"/>
                <w:i w:val="0"/>
                <w:color w:val="202124"/>
                <w:sz w:val="16"/>
              </w:rPr>
              <w:t># Direct interfaces</w:t>
            </w:r>
            <w:r>
              <w:br/>
            </w:r>
            <w:r>
              <w:rPr>
                <w:rFonts w:ascii="Consolas" w:hAnsi="Consolas"/>
                <w:b w:val="0"/>
                <w:i w:val="0"/>
                <w:color w:val="202124"/>
                <w:sz w:val="16"/>
              </w:rPr>
              <w:t>Grafana:    http://localhost:3000</w:t>
            </w:r>
            <w:r>
              <w:br/>
            </w:r>
            <w:r>
              <w:rPr>
                <w:rFonts w:ascii="Consolas" w:hAnsi="Consolas"/>
                <w:b w:val="0"/>
                <w:i w:val="0"/>
                <w:color w:val="202124"/>
                <w:sz w:val="16"/>
              </w:rPr>
              <w:t>Prometheus: http://localhost:9090</w:t>
            </w:r>
            <w:r>
              <w:br/>
            </w:r>
            <w:r>
              <w:rPr>
                <w:rFonts w:ascii="Consolas" w:hAnsi="Consolas"/>
                <w:b w:val="0"/>
                <w:i w:val="0"/>
                <w:color w:val="202124"/>
                <w:sz w:val="16"/>
              </w:rPr>
              <w:t>Loki ready: http://localhost:3100/ready</w:t>
            </w:r>
            <w:r>
              <w:br/>
            </w:r>
            <w:r>
              <w:rPr>
                <w:rFonts w:ascii="Consolas" w:hAnsi="Consolas"/>
                <w:b w:val="0"/>
                <w:i w:val="0"/>
                <w:color w:val="202124"/>
                <w:sz w:val="16"/>
              </w:rPr>
              <w:t>Zipkin:     http://localhost:9411</w:t>
            </w:r>
            <w:r>
              <w:br/>
            </w:r>
            <w:r>
              <w:rPr>
                <w:rFonts w:ascii="Consolas" w:hAnsi="Consolas"/>
                <w:b w:val="0"/>
                <w:i w:val="0"/>
                <w:color w:val="202124"/>
                <w:sz w:val="16"/>
              </w:rPr>
            </w:r>
            <w:r>
              <w:br/>
            </w:r>
            <w:r>
              <w:rPr>
                <w:rFonts w:ascii="Consolas" w:hAnsi="Consolas"/>
                <w:b w:val="0"/>
                <w:i w:val="0"/>
                <w:color w:val="202124"/>
                <w:sz w:val="16"/>
              </w:rPr>
              <w:t># Verify a service's metrics directly</w:t>
            </w:r>
            <w:r>
              <w:br/>
            </w:r>
            <w:r>
              <w:rPr>
                <w:rFonts w:ascii="Consolas" w:hAnsi="Consolas"/>
                <w:b w:val="0"/>
                <w:i w:val="0"/>
                <w:color w:val="202124"/>
                <w:sz w:val="16"/>
              </w:rPr>
              <w:t>http://localhost:8083/actuator/prometheus</w:t>
            </w:r>
          </w:p>
        </w:tc>
      </w:tr>
    </w:tbl>
    <w:p>
      <w:pPr>
        <w:spacing w:after="0"/>
      </w:pPr>
    </w:p>
    <w:p>
      <w:pPr>
        <w:pStyle w:val="Heading2"/>
      </w:pPr>
      <w:r>
        <w:t>Prometheus target check</w:t>
      </w:r>
    </w:p>
    <w:p>
      <w:pPr>
        <w:pStyle w:val="ListNumber"/>
        <w:spacing w:after="80"/>
        <w:ind w:left="720" w:hanging="360"/>
      </w:pPr>
      <w:r>
        <w:t>Open http://localhost:9090/targets.</w:t>
      </w:r>
    </w:p>
    <w:p>
      <w:pPr>
        <w:pStyle w:val="ListNumber"/>
        <w:spacing w:after="80"/>
        <w:ind w:left="720" w:hanging="360"/>
      </w:pPr>
      <w:r>
        <w:t>Find job shopverse-services.</w:t>
      </w:r>
    </w:p>
    <w:p>
      <w:pPr>
        <w:pStyle w:val="ListNumber"/>
        <w:spacing w:after="80"/>
        <w:ind w:left="720" w:hanging="360"/>
      </w:pPr>
      <w:r>
        <w:t>Confirm each service target is UP.</w:t>
      </w:r>
    </w:p>
    <w:p>
      <w:pPr>
        <w:pStyle w:val="ListNumber"/>
        <w:spacing w:after="80"/>
        <w:ind w:left="720" w:hanging="360"/>
      </w:pPr>
      <w:r>
        <w:t>Open a failed target and inspect the scrape error.</w:t>
      </w:r>
    </w:p>
    <w:p>
      <w:pPr>
        <w:pStyle w:val="ListNumber"/>
        <w:spacing w:after="80"/>
        <w:ind w:left="720" w:hanging="360"/>
      </w:pPr>
      <w:r>
        <w:t>Confirm `/actuator/prometheus` is exposed and reachable from the Prometheus container.</w:t>
      </w:r>
    </w:p>
    <w:p>
      <w:pPr>
        <w:pStyle w:val="Heading2"/>
      </w:pPr>
      <w:r>
        <w:t>End-to-end correlation demonstration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1. Send an authenticated checkout with:</w:t>
            </w:r>
            <w:r>
              <w:br/>
            </w:r>
            <w:r>
              <w:rPr>
                <w:rFonts w:ascii="Consolas" w:hAnsi="Consolas"/>
                <w:b w:val="0"/>
                <w:i w:val="0"/>
                <w:color w:val="202124"/>
                <w:sz w:val="16"/>
              </w:rPr>
              <w:t xml:space="preserve">   X-Correlation-Id: demo-checkout-1003</w:t>
            </w:r>
            <w:r>
              <w:br/>
            </w:r>
            <w:r>
              <w:rPr>
                <w:rFonts w:ascii="Consolas" w:hAnsi="Consolas"/>
                <w:b w:val="0"/>
                <w:i w:val="0"/>
                <w:color w:val="202124"/>
                <w:sz w:val="16"/>
              </w:rPr>
              <w:t xml:space="preserve">   Idempotency-Key: demo-checkout-1003</w:t>
            </w:r>
            <w:r>
              <w:br/>
            </w:r>
            <w:r>
              <w:rPr>
                <w:rFonts w:ascii="Consolas" w:hAnsi="Consolas"/>
                <w:b w:val="0"/>
                <w:i w:val="0"/>
                <w:color w:val="202124"/>
                <w:sz w:val="16"/>
              </w:rPr>
            </w:r>
            <w:r>
              <w:br/>
            </w:r>
            <w:r>
              <w:rPr>
                <w:rFonts w:ascii="Consolas" w:hAnsi="Consolas"/>
                <w:b w:val="0"/>
                <w:i w:val="0"/>
                <w:color w:val="202124"/>
                <w:sz w:val="16"/>
              </w:rPr>
              <w:t>2. In Grafana Loki Explore:</w:t>
            </w:r>
            <w:r>
              <w:br/>
            </w:r>
            <w:r>
              <w:rPr>
                <w:rFonts w:ascii="Consolas" w:hAnsi="Consolas"/>
                <w:b w:val="0"/>
                <w:i w:val="0"/>
                <w:color w:val="202124"/>
                <w:sz w:val="16"/>
              </w:rPr>
              <w:t xml:space="preserve">   {log_type="application"}</w:t>
            </w:r>
            <w:r>
              <w:br/>
            </w:r>
            <w:r>
              <w:rPr>
                <w:rFonts w:ascii="Consolas" w:hAnsi="Consolas"/>
                <w:b w:val="0"/>
                <w:i w:val="0"/>
                <w:color w:val="202124"/>
                <w:sz w:val="16"/>
              </w:rPr>
              <w:t xml:space="preserve">   | json</w:t>
            </w:r>
            <w:r>
              <w:br/>
            </w:r>
            <w:r>
              <w:rPr>
                <w:rFonts w:ascii="Consolas" w:hAnsi="Consolas"/>
                <w:b w:val="0"/>
                <w:i w:val="0"/>
                <w:color w:val="202124"/>
                <w:sz w:val="16"/>
              </w:rPr>
              <w:t xml:space="preserve">   | correlationId="demo-checkout-1003"</w:t>
            </w:r>
            <w:r>
              <w:br/>
            </w:r>
            <w:r>
              <w:rPr>
                <w:rFonts w:ascii="Consolas" w:hAnsi="Consolas"/>
                <w:b w:val="0"/>
                <w:i w:val="0"/>
                <w:color w:val="202124"/>
                <w:sz w:val="16"/>
              </w:rPr>
            </w:r>
            <w:r>
              <w:br/>
            </w:r>
            <w:r>
              <w:rPr>
                <w:rFonts w:ascii="Consolas" w:hAnsi="Consolas"/>
                <w:b w:val="0"/>
                <w:i w:val="0"/>
                <w:color w:val="202124"/>
                <w:sz w:val="16"/>
              </w:rPr>
              <w:t>3. Confirm Order, Inventory, and Payment records appear.</w:t>
            </w:r>
            <w:r>
              <w:br/>
            </w:r>
            <w:r>
              <w:rPr>
                <w:rFonts w:ascii="Consolas" w:hAnsi="Consolas"/>
                <w:b w:val="0"/>
                <w:i w:val="0"/>
                <w:color w:val="202124"/>
                <w:sz w:val="16"/>
              </w:rPr>
              <w:t>4. Copy a traceId and open it in Zipkin.</w:t>
            </w:r>
            <w:r>
              <w:br/>
            </w:r>
            <w:r>
              <w:rPr>
                <w:rFonts w:ascii="Consolas" w:hAnsi="Consolas"/>
                <w:b w:val="0"/>
                <w:i w:val="0"/>
                <w:color w:val="202124"/>
                <w:sz w:val="16"/>
              </w:rPr>
              <w:t>5. Inspect SAGA and outbox metrics in Prometheus/Grafana.</w:t>
            </w:r>
          </w:p>
        </w:tc>
      </w:tr>
    </w:tbl>
    <w:p>
      <w:pPr>
        <w:spacing w:after="0"/>
      </w:pPr>
    </w:p>
    <w:p>
      <w:r>
        <w:br w:type="page"/>
      </w:r>
    </w:p>
    <w:p>
      <w:pPr>
        <w:pStyle w:val="Heading1"/>
      </w:pPr>
      <w:r>
        <w:t>17. Troubleshooting Guide</w:t>
      </w:r>
    </w:p>
    <w:tbl>
      <w:tblPr>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Symptom</w:t>
            </w:r>
          </w:p>
        </w:tc>
        <w:tc>
          <w:tcPr>
            <w:tcW w:type="dxa" w:w="67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Checks</w:t>
            </w:r>
          </w:p>
        </w:tc>
      </w:tr>
      <w:tr>
        <w:tc>
          <w:tcPr>
            <w:tcW w:type="dxa" w:w="2600"/>
            <w:shd w:fill="FFFFFF"/>
          </w:tcPr>
          <w:p>
            <w:pPr>
              <w:spacing w:after="0"/>
            </w:pPr>
            <w:r>
              <w:rPr>
                <w:rFonts w:ascii="Calibri" w:hAnsi="Calibri"/>
                <w:b w:val="0"/>
                <w:i w:val="0"/>
                <w:color w:val="202124"/>
                <w:sz w:val="18"/>
              </w:rPr>
              <w:t>No service logs in Loki</w:t>
            </w:r>
          </w:p>
        </w:tc>
        <w:tc>
          <w:tcPr>
            <w:tcW w:type="dxa" w:w="6760"/>
            <w:shd w:fill="FFFFFF"/>
          </w:tcPr>
          <w:p>
            <w:pPr>
              <w:spacing w:after="0"/>
            </w:pPr>
            <w:r>
              <w:rPr>
                <w:rFonts w:ascii="Calibri" w:hAnsi="Calibri"/>
                <w:b w:val="0"/>
                <w:i w:val="0"/>
                <w:color w:val="202124"/>
                <w:sz w:val="18"/>
              </w:rPr>
              <w:t>Check source file/stdout, Promtail logs, mounts, positions, JSON parse, Loki readiness, and time range.</w:t>
            </w:r>
          </w:p>
        </w:tc>
      </w:tr>
      <w:tr>
        <w:tc>
          <w:tcPr>
            <w:tcW w:type="dxa" w:w="2600"/>
            <w:shd w:fill="F2F4F7"/>
          </w:tcPr>
          <w:p>
            <w:pPr>
              <w:spacing w:after="0"/>
            </w:pPr>
            <w:r>
              <w:rPr>
                <w:rFonts w:ascii="Calibri" w:hAnsi="Calibri"/>
                <w:b w:val="0"/>
                <w:i w:val="0"/>
                <w:color w:val="202124"/>
                <w:sz w:val="18"/>
              </w:rPr>
              <w:t>Only health logs visible</w:t>
            </w:r>
          </w:p>
        </w:tc>
        <w:tc>
          <w:tcPr>
            <w:tcW w:type="dxa" w:w="6760"/>
            <w:shd w:fill="F2F4F7"/>
          </w:tcPr>
          <w:p>
            <w:pPr>
              <w:spacing w:after="0"/>
            </w:pPr>
            <w:r>
              <w:rPr>
                <w:rFonts w:ascii="Calibri" w:hAnsi="Calibri"/>
                <w:b w:val="0"/>
                <w:i w:val="0"/>
                <w:color w:val="202124"/>
                <w:sz w:val="18"/>
              </w:rPr>
              <w:t>Query log_type=application and verify application jobs exclude *-health.log.</w:t>
            </w:r>
          </w:p>
        </w:tc>
      </w:tr>
      <w:tr>
        <w:tc>
          <w:tcPr>
            <w:tcW w:type="dxa" w:w="2600"/>
            <w:shd w:fill="FFFFFF"/>
          </w:tcPr>
          <w:p>
            <w:pPr>
              <w:spacing w:after="0"/>
            </w:pPr>
            <w:r>
              <w:rPr>
                <w:rFonts w:ascii="Calibri" w:hAnsi="Calibri"/>
                <w:b w:val="0"/>
                <w:i w:val="0"/>
                <w:color w:val="202124"/>
                <w:sz w:val="18"/>
              </w:rPr>
              <w:t>Correlation query empty</w:t>
            </w:r>
          </w:p>
        </w:tc>
        <w:tc>
          <w:tcPr>
            <w:tcW w:type="dxa" w:w="6760"/>
            <w:shd w:fill="FFFFFF"/>
          </w:tcPr>
          <w:p>
            <w:pPr>
              <w:spacing w:after="0"/>
            </w:pPr>
            <w:r>
              <w:rPr>
                <w:rFonts w:ascii="Calibri" w:hAnsi="Calibri"/>
                <w:b w:val="0"/>
                <w:i w:val="0"/>
                <w:color w:val="202124"/>
                <w:sz w:val="18"/>
              </w:rPr>
              <w:t>Confirm header/event value, use | json, widen time range, and inspect raw event fields.</w:t>
            </w:r>
          </w:p>
        </w:tc>
      </w:tr>
      <w:tr>
        <w:tc>
          <w:tcPr>
            <w:tcW w:type="dxa" w:w="2600"/>
            <w:shd w:fill="F2F4F7"/>
          </w:tcPr>
          <w:p>
            <w:pPr>
              <w:spacing w:after="0"/>
            </w:pPr>
            <w:r>
              <w:rPr>
                <w:rFonts w:ascii="Calibri" w:hAnsi="Calibri"/>
                <w:b w:val="0"/>
                <w:i w:val="0"/>
                <w:color w:val="202124"/>
                <w:sz w:val="18"/>
              </w:rPr>
              <w:t>Duplicate logs</w:t>
            </w:r>
          </w:p>
        </w:tc>
        <w:tc>
          <w:tcPr>
            <w:tcW w:type="dxa" w:w="6760"/>
            <w:shd w:fill="F2F4F7"/>
          </w:tcPr>
          <w:p>
            <w:pPr>
              <w:spacing w:after="0"/>
            </w:pPr>
            <w:r>
              <w:rPr>
                <w:rFonts w:ascii="Calibri" w:hAnsi="Calibri"/>
                <w:b w:val="0"/>
                <w:i w:val="0"/>
                <w:color w:val="202124"/>
                <w:sz w:val="18"/>
              </w:rPr>
              <w:t>Verify application containers are dropped from Docker discovery and positions data was not removed.</w:t>
            </w:r>
          </w:p>
        </w:tc>
      </w:tr>
      <w:tr>
        <w:tc>
          <w:tcPr>
            <w:tcW w:type="dxa" w:w="2600"/>
            <w:shd w:fill="FFFFFF"/>
          </w:tcPr>
          <w:p>
            <w:pPr>
              <w:spacing w:after="0"/>
            </w:pPr>
            <w:r>
              <w:rPr>
                <w:rFonts w:ascii="Calibri" w:hAnsi="Calibri"/>
                <w:b w:val="0"/>
                <w:i w:val="0"/>
                <w:color w:val="202124"/>
                <w:sz w:val="18"/>
              </w:rPr>
              <w:t>Metrics missing</w:t>
            </w:r>
          </w:p>
        </w:tc>
        <w:tc>
          <w:tcPr>
            <w:tcW w:type="dxa" w:w="6760"/>
            <w:shd w:fill="FFFFFF"/>
          </w:tcPr>
          <w:p>
            <w:pPr>
              <w:spacing w:after="0"/>
            </w:pPr>
            <w:r>
              <w:rPr>
                <w:rFonts w:ascii="Calibri" w:hAnsi="Calibri"/>
                <w:b w:val="0"/>
                <w:i w:val="0"/>
                <w:color w:val="202124"/>
                <w:sz w:val="18"/>
              </w:rPr>
              <w:t>Check /actuator/prometheus, Prometheus Targets, exact normalized name, and trigger lazy meter creation.</w:t>
            </w:r>
          </w:p>
        </w:tc>
      </w:tr>
      <w:tr>
        <w:tc>
          <w:tcPr>
            <w:tcW w:type="dxa" w:w="2600"/>
            <w:shd w:fill="F2F4F7"/>
          </w:tcPr>
          <w:p>
            <w:pPr>
              <w:spacing w:after="0"/>
            </w:pPr>
            <w:r>
              <w:rPr>
                <w:rFonts w:ascii="Calibri" w:hAnsi="Calibri"/>
                <w:b w:val="0"/>
                <w:i w:val="0"/>
                <w:color w:val="202124"/>
                <w:sz w:val="18"/>
              </w:rPr>
              <w:t>p95 panel empty</w:t>
            </w:r>
          </w:p>
        </w:tc>
        <w:tc>
          <w:tcPr>
            <w:tcW w:type="dxa" w:w="6760"/>
            <w:shd w:fill="F2F4F7"/>
          </w:tcPr>
          <w:p>
            <w:pPr>
              <w:spacing w:after="0"/>
            </w:pPr>
            <w:r>
              <w:rPr>
                <w:rFonts w:ascii="Calibri" w:hAnsi="Calibri"/>
                <w:b w:val="0"/>
                <w:i w:val="0"/>
                <w:color w:val="202124"/>
                <w:sz w:val="18"/>
              </w:rPr>
              <w:t>Confirm histogram buckets exist and percentile histograms are enabled.</w:t>
            </w:r>
          </w:p>
        </w:tc>
      </w:tr>
      <w:tr>
        <w:tc>
          <w:tcPr>
            <w:tcW w:type="dxa" w:w="2600"/>
            <w:shd w:fill="FFFFFF"/>
          </w:tcPr>
          <w:p>
            <w:pPr>
              <w:spacing w:after="0"/>
            </w:pPr>
            <w:r>
              <w:rPr>
                <w:rFonts w:ascii="Calibri" w:hAnsi="Calibri"/>
                <w:b w:val="0"/>
                <w:i w:val="0"/>
                <w:color w:val="202124"/>
                <w:sz w:val="18"/>
              </w:rPr>
              <w:t>Trace missing</w:t>
            </w:r>
          </w:p>
        </w:tc>
        <w:tc>
          <w:tcPr>
            <w:tcW w:type="dxa" w:w="6760"/>
            <w:shd w:fill="FFFFFF"/>
          </w:tcPr>
          <w:p>
            <w:pPr>
              <w:spacing w:after="0"/>
            </w:pPr>
            <w:r>
              <w:rPr>
                <w:rFonts w:ascii="Calibri" w:hAnsi="Calibri"/>
                <w:b w:val="0"/>
                <w:i w:val="0"/>
                <w:color w:val="202124"/>
                <w:sz w:val="18"/>
              </w:rPr>
              <w:t>Check tracing enabled, sampling probability, Zipkin endpoint, and exporter connectivity.</w:t>
            </w:r>
          </w:p>
        </w:tc>
      </w:tr>
      <w:tr>
        <w:tc>
          <w:tcPr>
            <w:tcW w:type="dxa" w:w="2600"/>
            <w:shd w:fill="F2F4F7"/>
          </w:tcPr>
          <w:p>
            <w:pPr>
              <w:spacing w:after="0"/>
            </w:pPr>
            <w:r>
              <w:rPr>
                <w:rFonts w:ascii="Calibri" w:hAnsi="Calibri"/>
                <w:b w:val="0"/>
                <w:i w:val="0"/>
                <w:color w:val="202124"/>
                <w:sz w:val="18"/>
              </w:rPr>
              <w:t>Slow Loki query</w:t>
            </w:r>
          </w:p>
        </w:tc>
        <w:tc>
          <w:tcPr>
            <w:tcW w:type="dxa" w:w="6760"/>
            <w:shd w:fill="F2F4F7"/>
          </w:tcPr>
          <w:p>
            <w:pPr>
              <w:spacing w:after="0"/>
            </w:pPr>
            <w:r>
              <w:rPr>
                <w:rFonts w:ascii="Calibri" w:hAnsi="Calibri"/>
                <w:b w:val="0"/>
                <w:i w:val="0"/>
                <w:color w:val="202124"/>
                <w:sz w:val="18"/>
              </w:rPr>
              <w:t>Narrow time range and labels before JSON parsing; avoid broad regex and high-cardinality labels.</w:t>
            </w:r>
          </w:p>
        </w:tc>
      </w:tr>
    </w:tbl>
    <w:p>
      <w:pPr>
        <w:spacing w:after="0"/>
      </w:pPr>
    </w:p>
    <w:p>
      <w:pPr>
        <w:pStyle w:val="Heading2"/>
      </w:pPr>
      <w:r>
        <w:t>Promtail diagnostics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docker compose logs --tail=200 promtail</w:t>
            </w:r>
            <w:r>
              <w:br/>
            </w:r>
            <w:r>
              <w:rPr>
                <w:rFonts w:ascii="Consolas" w:hAnsi="Consolas"/>
                <w:b w:val="0"/>
                <w:i w:val="0"/>
                <w:color w:val="202124"/>
                <w:sz w:val="16"/>
              </w:rPr>
              <w:t>docker compose logs --tail=200 loki</w:t>
            </w:r>
            <w:r>
              <w:br/>
            </w:r>
            <w:r>
              <w:rPr>
                <w:rFonts w:ascii="Consolas" w:hAnsi="Consolas"/>
                <w:b w:val="0"/>
                <w:i w:val="0"/>
                <w:color w:val="202124"/>
                <w:sz w:val="16"/>
              </w:rPr>
              <w:t>docker compose exec promtail cat /tmp/positions.yml</w:t>
            </w:r>
          </w:p>
        </w:tc>
      </w:tr>
    </w:tbl>
    <w:p>
      <w:pPr>
        <w:spacing w:after="0"/>
      </w:pPr>
    </w:p>
    <w:p>
      <w:r>
        <w:t>A missing positions file can cause rereading and duplicates. A stale position, path mismatch, permission problem, invalid timestamp, or malformed JSON can prevent expected ingestion.</w:t>
      </w:r>
    </w:p>
    <w:p>
      <w:r>
        <w:br w:type="page"/>
      </w:r>
    </w:p>
    <w:p>
      <w:pPr>
        <w:pStyle w:val="Heading1"/>
      </w:pPr>
      <w:r>
        <w:t>18. Logging and Observability Best Practices</w:t>
      </w:r>
    </w:p>
    <w:p>
      <w:pPr>
        <w:pStyle w:val="ListNumber"/>
        <w:spacing w:after="80"/>
        <w:ind w:left="720" w:hanging="360"/>
      </w:pPr>
      <w:r>
        <w:t>Use stable event names and field names across services.</w:t>
      </w:r>
    </w:p>
    <w:p>
      <w:pPr>
        <w:pStyle w:val="ListNumber"/>
        <w:spacing w:after="80"/>
        <w:ind w:left="720" w:hanging="360"/>
      </w:pPr>
      <w:r>
        <w:t>Log meaningful state transitions and external outcomes, not every method entry.</w:t>
      </w:r>
    </w:p>
    <w:p>
      <w:pPr>
        <w:pStyle w:val="ListNumber"/>
        <w:spacing w:after="80"/>
        <w:ind w:left="720" w:hanging="360"/>
      </w:pPr>
      <w:r>
        <w:t>Use parameterized or fluent logging instead of string concatenation.</w:t>
      </w:r>
    </w:p>
    <w:p>
      <w:pPr>
        <w:pStyle w:val="ListNumber"/>
        <w:spacing w:after="80"/>
        <w:ind w:left="720" w:hanging="360"/>
      </w:pPr>
      <w:r>
        <w:t>Pass exceptions as throwable arguments so stack traces are preserved.</w:t>
      </w:r>
    </w:p>
    <w:p>
      <w:pPr>
        <w:pStyle w:val="ListNumber"/>
        <w:spacing w:after="80"/>
        <w:ind w:left="720" w:hanging="360"/>
      </w:pPr>
      <w:r>
        <w:t>Never log passwords, bearer tokens, cookies, private keys, card data, or sensitive request bodies.</w:t>
      </w:r>
    </w:p>
    <w:p>
      <w:pPr>
        <w:pStyle w:val="ListNumber"/>
        <w:spacing w:after="80"/>
        <w:ind w:left="720" w:hanging="360"/>
      </w:pPr>
      <w:r>
        <w:t>Validate and length-limit caller-provided correlation IDs; reject control characters.</w:t>
      </w:r>
    </w:p>
    <w:p>
      <w:pPr>
        <w:pStyle w:val="ListNumber"/>
        <w:spacing w:after="80"/>
        <w:ind w:left="720" w:hanging="360"/>
      </w:pPr>
      <w:r>
        <w:t>Use try-with-resources or finally blocks to clean MDC on reused threads.</w:t>
      </w:r>
    </w:p>
    <w:p>
      <w:pPr>
        <w:pStyle w:val="ListNumber"/>
        <w:spacing w:after="80"/>
        <w:ind w:left="720" w:hanging="360"/>
      </w:pPr>
      <w:r>
        <w:t>Propagate context explicitly across Feign, Kafka, executors, and reactive boundaries.</w:t>
      </w:r>
    </w:p>
    <w:p>
      <w:pPr>
        <w:pStyle w:val="ListNumber"/>
        <w:spacing w:after="80"/>
        <w:ind w:left="720" w:hanging="360"/>
      </w:pPr>
      <w:r>
        <w:t>Keep unique identifiers as JSON fields, not Loki or Prometheus labels.</w:t>
      </w:r>
    </w:p>
    <w:p>
      <w:pPr>
        <w:pStyle w:val="ListNumber"/>
        <w:spacing w:after="80"/>
        <w:ind w:left="720" w:hanging="360"/>
      </w:pPr>
      <w:r>
        <w:t>Choose one canonical collection path for each workload to avoid duplicate events.</w:t>
      </w:r>
    </w:p>
    <w:p>
      <w:pPr>
        <w:pStyle w:val="ListNumber"/>
        <w:spacing w:after="80"/>
        <w:ind w:left="720" w:hanging="360"/>
      </w:pPr>
      <w:r>
        <w:t>Separate health/probe noise when it hides business activity.</w:t>
      </w:r>
    </w:p>
    <w:p>
      <w:pPr>
        <w:pStyle w:val="ListNumber"/>
        <w:spacing w:after="80"/>
        <w:ind w:left="720" w:hanging="360"/>
      </w:pPr>
      <w:r>
        <w:t>Use bounded local and central retention and test rotation behavior.</w:t>
      </w:r>
    </w:p>
    <w:p>
      <w:pPr>
        <w:pStyle w:val="ListNumber"/>
        <w:spacing w:after="80"/>
        <w:ind w:left="720" w:hanging="360"/>
      </w:pPr>
      <w:r>
        <w:t>Protect Actuator, Grafana, Loki, Prometheus, and Zipkin from untrusted networks.</w:t>
      </w:r>
    </w:p>
    <w:p>
      <w:pPr>
        <w:pStyle w:val="ListNumber"/>
        <w:spacing w:after="80"/>
        <w:ind w:left="720" w:hanging="360"/>
      </w:pPr>
      <w:r>
        <w:t>Use metrics for alerting, logs for evidence, traces for latency, and durable domain state for business truth.</w:t>
      </w:r>
    </w:p>
    <w:p>
      <w:pPr>
        <w:pStyle w:val="ListNumber"/>
        <w:spacing w:after="80"/>
        <w:ind w:left="720" w:hanging="360"/>
      </w:pPr>
      <w:r>
        <w:t>Source-control dashboards, datasources, alerts, and collector configuration.</w:t>
      </w:r>
    </w:p>
    <w:p>
      <w:pPr>
        <w:pStyle w:val="ListNumber"/>
        <w:spacing w:after="80"/>
        <w:ind w:left="720" w:hanging="360"/>
      </w:pPr>
      <w:r>
        <w:t>Monitor the observability stack itself for dropped lines, rejected samples, storage usage, and query latency.</w:t>
      </w:r>
    </w:p>
    <w:p>
      <w:pPr>
        <w:pStyle w:val="Heading2"/>
      </w:pPr>
      <w:r>
        <w:t>Production hardening</w:t>
      </w:r>
    </w:p>
    <w:p>
      <w:pPr>
        <w:pStyle w:val="ListBullet"/>
        <w:spacing w:after="60"/>
        <w:ind w:left="547" w:hanging="274"/>
      </w:pPr>
      <w:r>
        <w:t>Replace local Loki filesystem storage with durable object storage and replication.</w:t>
      </w:r>
    </w:p>
    <w:p>
      <w:pPr>
        <w:pStyle w:val="ListBullet"/>
        <w:spacing w:after="60"/>
        <w:ind w:left="547" w:hanging="274"/>
      </w:pPr>
      <w:r>
        <w:t>Migrate Promtail to Grafana Alloy or another supported collector.</w:t>
      </w:r>
    </w:p>
    <w:p>
      <w:pPr>
        <w:pStyle w:val="ListBullet"/>
        <w:spacing w:after="60"/>
        <w:ind w:left="547" w:hanging="274"/>
      </w:pPr>
      <w:r>
        <w:t>Persist collector positions and configure backpressure and resource limits.</w:t>
      </w:r>
    </w:p>
    <w:p>
      <w:pPr>
        <w:pStyle w:val="ListBullet"/>
        <w:spacing w:after="60"/>
        <w:ind w:left="547" w:hanging="274"/>
      </w:pPr>
      <w:r>
        <w:t>Secure transport, authentication, authorization, tenant isolation, and encryption.</w:t>
      </w:r>
    </w:p>
    <w:p>
      <w:pPr>
        <w:pStyle w:val="ListBullet"/>
        <w:spacing w:after="60"/>
        <w:ind w:left="547" w:hanging="274"/>
      </w:pPr>
      <w:r>
        <w:t>Add Alertmanager notification routing, ownership, escalation, silence, and runbook links.</w:t>
      </w:r>
    </w:p>
    <w:p>
      <w:pPr>
        <w:pStyle w:val="ListBullet"/>
        <w:spacing w:after="60"/>
        <w:ind w:left="547" w:hanging="274"/>
      </w:pPr>
      <w:r>
        <w:t>Reduce trace sampling from 100 percent according to traffic and diagnostic requirements.</w:t>
      </w:r>
    </w:p>
    <w:p>
      <w:pPr>
        <w:pStyle w:val="ListBullet"/>
        <w:spacing w:after="60"/>
        <w:ind w:left="547" w:hanging="274"/>
      </w:pPr>
      <w:r>
        <w:t>Define SLOs for availability, latency, checkout correctness, and outbox freshness.</w:t>
      </w:r>
    </w:p>
    <w:p>
      <w:pPr>
        <w:pStyle w:val="ListBullet"/>
        <w:spacing w:after="60"/>
        <w:ind w:left="547" w:hanging="274"/>
      </w:pPr>
      <w:r>
        <w:t>Add Kafka consumer lag and oldest-pending-outbox-age metrics and alerts.</w:t>
      </w:r>
    </w:p>
    <w:p>
      <w:pPr>
        <w:pStyle w:val="Heading1"/>
      </w:pPr>
      <w:r>
        <w:t>19. Quick Reference</w:t>
      </w:r>
    </w:p>
    <w:tbl>
      <w:tblPr>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Question</w:t>
            </w:r>
          </w:p>
        </w:tc>
        <w:tc>
          <w:tcPr>
            <w:tcW w:type="dxa" w:w="60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Tool/query</w:t>
            </w:r>
          </w:p>
        </w:tc>
      </w:tr>
      <w:tr>
        <w:tc>
          <w:tcPr>
            <w:tcW w:type="dxa" w:w="3300"/>
            <w:shd w:fill="FFFFFF"/>
          </w:tcPr>
          <w:p>
            <w:pPr>
              <w:spacing w:after="0"/>
            </w:pPr>
            <w:r>
              <w:rPr>
                <w:rFonts w:ascii="Calibri" w:hAnsi="Calibri"/>
                <w:b w:val="0"/>
                <w:i w:val="0"/>
                <w:color w:val="202124"/>
                <w:sz w:val="18"/>
              </w:rPr>
              <w:t>Show all business logs</w:t>
            </w:r>
          </w:p>
        </w:tc>
        <w:tc>
          <w:tcPr>
            <w:tcW w:type="dxa" w:w="6060"/>
            <w:shd w:fill="FFFFFF"/>
          </w:tcPr>
          <w:p>
            <w:pPr>
              <w:spacing w:after="0"/>
            </w:pPr>
            <w:r>
              <w:rPr>
                <w:rFonts w:ascii="Calibri" w:hAnsi="Calibri"/>
                <w:b w:val="0"/>
                <w:i w:val="0"/>
                <w:color w:val="202124"/>
                <w:sz w:val="18"/>
              </w:rPr>
              <w:t>Loki: {log_type="application"}</w:t>
            </w:r>
          </w:p>
        </w:tc>
      </w:tr>
      <w:tr>
        <w:tc>
          <w:tcPr>
            <w:tcW w:type="dxa" w:w="3300"/>
            <w:shd w:fill="F2F4F7"/>
          </w:tcPr>
          <w:p>
            <w:pPr>
              <w:spacing w:after="0"/>
            </w:pPr>
            <w:r>
              <w:rPr>
                <w:rFonts w:ascii="Calibri" w:hAnsi="Calibri"/>
                <w:b w:val="0"/>
                <w:i w:val="0"/>
                <w:color w:val="202124"/>
                <w:sz w:val="18"/>
              </w:rPr>
              <w:t>Show Order Service logs</w:t>
            </w:r>
          </w:p>
        </w:tc>
        <w:tc>
          <w:tcPr>
            <w:tcW w:type="dxa" w:w="6060"/>
            <w:shd w:fill="F2F4F7"/>
          </w:tcPr>
          <w:p>
            <w:pPr>
              <w:spacing w:after="0"/>
            </w:pPr>
            <w:r>
              <w:rPr>
                <w:rFonts w:ascii="Calibri" w:hAnsi="Calibri"/>
                <w:b w:val="0"/>
                <w:i w:val="0"/>
                <w:color w:val="202124"/>
                <w:sz w:val="18"/>
              </w:rPr>
              <w:t>Loki: {application="ORDER-SERVICE"}</w:t>
            </w:r>
          </w:p>
        </w:tc>
      </w:tr>
      <w:tr>
        <w:tc>
          <w:tcPr>
            <w:tcW w:type="dxa" w:w="3300"/>
            <w:shd w:fill="FFFFFF"/>
          </w:tcPr>
          <w:p>
            <w:pPr>
              <w:spacing w:after="0"/>
            </w:pPr>
            <w:r>
              <w:rPr>
                <w:rFonts w:ascii="Calibri" w:hAnsi="Calibri"/>
                <w:b w:val="0"/>
                <w:i w:val="0"/>
                <w:color w:val="202124"/>
                <w:sz w:val="18"/>
              </w:rPr>
              <w:t>Follow one business journey</w:t>
            </w:r>
          </w:p>
        </w:tc>
        <w:tc>
          <w:tcPr>
            <w:tcW w:type="dxa" w:w="6060"/>
            <w:shd w:fill="FFFFFF"/>
          </w:tcPr>
          <w:p>
            <w:pPr>
              <w:spacing w:after="0"/>
            </w:pPr>
            <w:r>
              <w:rPr>
                <w:rFonts w:ascii="Calibri" w:hAnsi="Calibri"/>
                <w:b w:val="0"/>
                <w:i w:val="0"/>
                <w:color w:val="202124"/>
                <w:sz w:val="18"/>
              </w:rPr>
              <w:t>Loki: | json | correlationId="..."</w:t>
            </w:r>
          </w:p>
        </w:tc>
      </w:tr>
      <w:tr>
        <w:tc>
          <w:tcPr>
            <w:tcW w:type="dxa" w:w="3300"/>
            <w:shd w:fill="F2F4F7"/>
          </w:tcPr>
          <w:p>
            <w:pPr>
              <w:spacing w:after="0"/>
            </w:pPr>
            <w:r>
              <w:rPr>
                <w:rFonts w:ascii="Calibri" w:hAnsi="Calibri"/>
                <w:b w:val="0"/>
                <w:i w:val="0"/>
                <w:color w:val="202124"/>
                <w:sz w:val="18"/>
              </w:rPr>
              <w:t>Follow one distributed trace</w:t>
            </w:r>
          </w:p>
        </w:tc>
        <w:tc>
          <w:tcPr>
            <w:tcW w:type="dxa" w:w="6060"/>
            <w:shd w:fill="F2F4F7"/>
          </w:tcPr>
          <w:p>
            <w:pPr>
              <w:spacing w:after="0"/>
            </w:pPr>
            <w:r>
              <w:rPr>
                <w:rFonts w:ascii="Calibri" w:hAnsi="Calibri"/>
                <w:b w:val="0"/>
                <w:i w:val="0"/>
                <w:color w:val="202124"/>
                <w:sz w:val="18"/>
              </w:rPr>
              <w:t>Loki traceId query, then Zipkin</w:t>
            </w:r>
          </w:p>
        </w:tc>
      </w:tr>
      <w:tr>
        <w:tc>
          <w:tcPr>
            <w:tcW w:type="dxa" w:w="3300"/>
            <w:shd w:fill="FFFFFF"/>
          </w:tcPr>
          <w:p>
            <w:pPr>
              <w:spacing w:after="0"/>
            </w:pPr>
            <w:r>
              <w:rPr>
                <w:rFonts w:ascii="Calibri" w:hAnsi="Calibri"/>
                <w:b w:val="0"/>
                <w:i w:val="0"/>
                <w:color w:val="202124"/>
                <w:sz w:val="18"/>
              </w:rPr>
              <w:t>Check all services are scraped</w:t>
            </w:r>
          </w:p>
        </w:tc>
        <w:tc>
          <w:tcPr>
            <w:tcW w:type="dxa" w:w="6060"/>
            <w:shd w:fill="FFFFFF"/>
          </w:tcPr>
          <w:p>
            <w:pPr>
              <w:spacing w:after="0"/>
            </w:pPr>
            <w:r>
              <w:rPr>
                <w:rFonts w:ascii="Calibri" w:hAnsi="Calibri"/>
                <w:b w:val="0"/>
                <w:i w:val="0"/>
                <w:color w:val="202124"/>
                <w:sz w:val="18"/>
              </w:rPr>
              <w:t>Prometheus: up{job="shopverse-services"}</w:t>
            </w:r>
          </w:p>
        </w:tc>
      </w:tr>
      <w:tr>
        <w:tc>
          <w:tcPr>
            <w:tcW w:type="dxa" w:w="3300"/>
            <w:shd w:fill="F2F4F7"/>
          </w:tcPr>
          <w:p>
            <w:pPr>
              <w:spacing w:after="0"/>
            </w:pPr>
            <w:r>
              <w:rPr>
                <w:rFonts w:ascii="Calibri" w:hAnsi="Calibri"/>
                <w:b w:val="0"/>
                <w:i w:val="0"/>
                <w:color w:val="202124"/>
                <w:sz w:val="18"/>
              </w:rPr>
              <w:t>Measure request rate</w:t>
            </w:r>
          </w:p>
        </w:tc>
        <w:tc>
          <w:tcPr>
            <w:tcW w:type="dxa" w:w="6060"/>
            <w:shd w:fill="F2F4F7"/>
          </w:tcPr>
          <w:p>
            <w:pPr>
              <w:spacing w:after="0"/>
            </w:pPr>
            <w:r>
              <w:rPr>
                <w:rFonts w:ascii="Calibri" w:hAnsi="Calibri"/>
                <w:b w:val="0"/>
                <w:i w:val="0"/>
                <w:color w:val="202124"/>
                <w:sz w:val="18"/>
              </w:rPr>
              <w:t>Prometheus: rate(http_server_requests_seconds_count[5m])</w:t>
            </w:r>
          </w:p>
        </w:tc>
      </w:tr>
      <w:tr>
        <w:tc>
          <w:tcPr>
            <w:tcW w:type="dxa" w:w="3300"/>
            <w:shd w:fill="FFFFFF"/>
          </w:tcPr>
          <w:p>
            <w:pPr>
              <w:spacing w:after="0"/>
            </w:pPr>
            <w:r>
              <w:rPr>
                <w:rFonts w:ascii="Calibri" w:hAnsi="Calibri"/>
                <w:b w:val="0"/>
                <w:i w:val="0"/>
                <w:color w:val="202124"/>
                <w:sz w:val="18"/>
              </w:rPr>
              <w:t>Measure p95 latency</w:t>
            </w:r>
          </w:p>
        </w:tc>
        <w:tc>
          <w:tcPr>
            <w:tcW w:type="dxa" w:w="6060"/>
            <w:shd w:fill="FFFFFF"/>
          </w:tcPr>
          <w:p>
            <w:pPr>
              <w:spacing w:after="0"/>
            </w:pPr>
            <w:r>
              <w:rPr>
                <w:rFonts w:ascii="Calibri" w:hAnsi="Calibri"/>
                <w:b w:val="0"/>
                <w:i w:val="0"/>
                <w:color w:val="202124"/>
                <w:sz w:val="18"/>
              </w:rPr>
              <w:t>Prometheus: histogram_quantile over HTTP buckets</w:t>
            </w:r>
          </w:p>
        </w:tc>
      </w:tr>
      <w:tr>
        <w:tc>
          <w:tcPr>
            <w:tcW w:type="dxa" w:w="3300"/>
            <w:shd w:fill="F2F4F7"/>
          </w:tcPr>
          <w:p>
            <w:pPr>
              <w:spacing w:after="0"/>
            </w:pPr>
            <w:r>
              <w:rPr>
                <w:rFonts w:ascii="Calibri" w:hAnsi="Calibri"/>
                <w:b w:val="0"/>
                <w:i w:val="0"/>
                <w:color w:val="202124"/>
                <w:sz w:val="18"/>
              </w:rPr>
              <w:t>Inspect SAGA failures</w:t>
            </w:r>
          </w:p>
        </w:tc>
        <w:tc>
          <w:tcPr>
            <w:tcW w:type="dxa" w:w="6060"/>
            <w:shd w:fill="F2F4F7"/>
          </w:tcPr>
          <w:p>
            <w:pPr>
              <w:spacing w:after="0"/>
            </w:pPr>
            <w:r>
              <w:rPr>
                <w:rFonts w:ascii="Calibri" w:hAnsi="Calibri"/>
                <w:b w:val="0"/>
                <w:i w:val="0"/>
                <w:color w:val="202124"/>
                <w:sz w:val="18"/>
              </w:rPr>
              <w:t>SAGA transition metrics plus Loki correlation logs</w:t>
            </w:r>
          </w:p>
        </w:tc>
      </w:tr>
      <w:tr>
        <w:tc>
          <w:tcPr>
            <w:tcW w:type="dxa" w:w="3300"/>
            <w:shd w:fill="FFFFFF"/>
          </w:tcPr>
          <w:p>
            <w:pPr>
              <w:spacing w:after="0"/>
            </w:pPr>
            <w:r>
              <w:rPr>
                <w:rFonts w:ascii="Calibri" w:hAnsi="Calibri"/>
                <w:b w:val="0"/>
                <w:i w:val="0"/>
                <w:color w:val="202124"/>
                <w:sz w:val="18"/>
              </w:rPr>
              <w:t>Inspect Kafka recovery</w:t>
            </w:r>
          </w:p>
        </w:tc>
        <w:tc>
          <w:tcPr>
            <w:tcW w:type="dxa" w:w="6060"/>
            <w:shd w:fill="FFFFFF"/>
          </w:tcPr>
          <w:p>
            <w:pPr>
              <w:spacing w:after="0"/>
            </w:pPr>
            <w:r>
              <w:rPr>
                <w:rFonts w:ascii="Calibri" w:hAnsi="Calibri"/>
                <w:b w:val="0"/>
                <w:i w:val="0"/>
                <w:color w:val="202124"/>
                <w:sz w:val="18"/>
              </w:rPr>
              <w:t>DLT metrics, persisted DLT record, outbox logs, and replay audit</w:t>
            </w:r>
          </w:p>
        </w:tc>
      </w:tr>
    </w:tbl>
    <w:p>
      <w:pPr>
        <w:spacing w:after="0"/>
      </w:pPr>
    </w:p>
    <w:p>
      <w:pPr>
        <w:pStyle w:val="Heading1"/>
      </w:pPr>
      <w:r>
        <w:t>20. Related Repository References</w:t>
      </w:r>
    </w:p>
    <w:p>
      <w:pPr>
        <w:pStyle w:val="ListBullet"/>
        <w:spacing w:after="60"/>
        <w:ind w:left="547" w:hanging="274"/>
      </w:pPr>
      <w:r>
        <w:t>docs/observability/LOGGING-GENERIC.md</w:t>
      </w:r>
    </w:p>
    <w:p>
      <w:pPr>
        <w:pStyle w:val="ListBullet"/>
        <w:spacing w:after="60"/>
        <w:ind w:left="547" w:hanging="274"/>
      </w:pPr>
      <w:r>
        <w:t>docs/observability/STRUCTURED-LOGGING.md</w:t>
      </w:r>
    </w:p>
    <w:p>
      <w:pPr>
        <w:pStyle w:val="ListBullet"/>
        <w:spacing w:after="60"/>
        <w:ind w:left="547" w:hanging="274"/>
      </w:pPr>
      <w:r>
        <w:t>docs/observability/MDC-GENERIC.md</w:t>
      </w:r>
    </w:p>
    <w:p>
      <w:pPr>
        <w:pStyle w:val="ListBullet"/>
        <w:spacing w:after="60"/>
        <w:ind w:left="547" w:hanging="274"/>
      </w:pPr>
      <w:r>
        <w:t>docs/observability/MDC-CORRELATION-TRACING.md</w:t>
      </w:r>
    </w:p>
    <w:p>
      <w:pPr>
        <w:pStyle w:val="ListBullet"/>
        <w:spacing w:after="60"/>
        <w:ind w:left="547" w:hanging="274"/>
      </w:pPr>
      <w:r>
        <w:t>docs/observability/PROMTAIL.md</w:t>
      </w:r>
    </w:p>
    <w:p>
      <w:pPr>
        <w:pStyle w:val="ListBullet"/>
        <w:spacing w:after="60"/>
        <w:ind w:left="547" w:hanging="274"/>
      </w:pPr>
      <w:r>
        <w:t>docs/observability/LOKI.md</w:t>
      </w:r>
    </w:p>
    <w:p>
      <w:pPr>
        <w:pStyle w:val="ListBullet"/>
        <w:spacing w:after="60"/>
        <w:ind w:left="547" w:hanging="274"/>
      </w:pPr>
      <w:r>
        <w:t>docs/observability/PROMETHEUS.md</w:t>
      </w:r>
    </w:p>
    <w:p>
      <w:pPr>
        <w:pStyle w:val="ListBullet"/>
        <w:spacing w:after="60"/>
        <w:ind w:left="547" w:hanging="274"/>
      </w:pPr>
      <w:r>
        <w:t>docs/observability/GRAFANA.md</w:t>
      </w:r>
    </w:p>
    <w:p>
      <w:pPr>
        <w:pStyle w:val="ListBullet"/>
        <w:spacing w:after="60"/>
        <w:ind w:left="547" w:hanging="274"/>
      </w:pPr>
      <w:r>
        <w:t>docs/observability/OBSERVABILITY.md</w:t>
      </w:r>
    </w:p>
    <w:p>
      <w:pPr>
        <w:pStyle w:val="ListBullet"/>
        <w:spacing w:after="60"/>
        <w:ind w:left="547" w:hanging="274"/>
      </w:pPr>
      <w:r>
        <w:t>observability/promtail.yml</w:t>
      </w:r>
    </w:p>
    <w:p>
      <w:pPr>
        <w:pStyle w:val="ListBullet"/>
        <w:spacing w:after="60"/>
        <w:ind w:left="547" w:hanging="274"/>
      </w:pPr>
      <w:r>
        <w:t>observability/prometheus.yml</w:t>
      </w:r>
    </w:p>
    <w:p>
      <w:pPr>
        <w:pStyle w:val="ListBullet"/>
        <w:spacing w:after="60"/>
        <w:ind w:left="547" w:hanging="274"/>
      </w:pPr>
      <w:r>
        <w:t>observability/loki.yml</w:t>
      </w:r>
    </w:p>
    <w:p>
      <w:pPr>
        <w:pStyle w:val="ListBullet"/>
        <w:spacing w:after="60"/>
        <w:ind w:left="547" w:hanging="274"/>
      </w:pPr>
      <w:r>
        <w:t>&lt;service&gt;/src/main/resources/logback-spring.xml</w:t>
      </w:r>
    </w:p>
    <w:sectPr w:rsidR="00FC693F" w:rsidRPr="0006063C" w:rsidSect="00034616">
      <w:headerReference w:type="default" r:id="rId9"/>
      <w:footerReference w:type="default" r:id="rId10"/>
      <w:pgSz w:w="12240" w:h="15840"/>
      <w:pgMar w:top="1181" w:right="1181" w:bottom="1181" w:left="1181"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6"/>
      </w:rPr>
      <w:t>Implementation and operations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i w:val="0"/>
        <w:color w:val="5B6573"/>
        <w:sz w:val="16"/>
      </w:rPr>
      <w:t>SHOPVERSE  |  CENTRALIZED LOGGING AND OBSERVABILITY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opverseCode">
    <w:name w:val="Shopverse Code"/>
    <w:pPr>
      <w:spacing w:after="0" w:line="240" w:lineRule="auto"/>
    </w:pPr>
    <w:rPr>
      <w:rFonts w:ascii="Consolas" w:hAnsi="Consolas"/>
      <w:color w:val="20212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