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F45CEB" w14:textId="77777777" w:rsidR="001D681A" w:rsidRDefault="001D681A" w:rsidP="001D681A">
      <w:pPr>
        <w:pStyle w:val="NormalWeb"/>
        <w:shd w:val="clear" w:color="auto" w:fill="FFFFFF"/>
        <w:spacing w:before="180" w:beforeAutospacing="0" w:after="180" w:afterAutospacing="0"/>
        <w:rPr>
          <w:rFonts w:ascii="Helvetica" w:hAnsi="Helvetica" w:cs="Helvetica"/>
          <w:color w:val="000000"/>
        </w:rPr>
      </w:pPr>
      <w:r>
        <w:rPr>
          <w:rFonts w:ascii="Helvetica" w:hAnsi="Helvetica" w:cs="Helvetica"/>
          <w:color w:val="000000"/>
        </w:rPr>
        <w:t>Alice is an avid player of board games and is founder and managing director of the League of Serious Gamers Pty Ltd (LSG). Every year Alice travels to London to attend the International Convention of Board Game Players where she mixes with fellow enthusiasts, see the many displays and experiences different board games. She usually returns with new or collector board games that she has purchased and which she, then, on-sells at a profit to her customers as part of LSG’s inventory. LSG also publish a free newsletter highlighting news items on board games and products. This newsletter goes to members who are part of the LSG’s customer loyalty program.</w:t>
      </w:r>
    </w:p>
    <w:p w14:paraId="6F9D6AA0" w14:textId="77777777" w:rsidR="001D681A" w:rsidRDefault="001D681A" w:rsidP="001D681A">
      <w:pPr>
        <w:pStyle w:val="NormalWeb"/>
        <w:shd w:val="clear" w:color="auto" w:fill="FFFFFF"/>
        <w:spacing w:before="180" w:beforeAutospacing="0" w:after="180" w:afterAutospacing="0"/>
        <w:rPr>
          <w:rFonts w:ascii="Helvetica" w:hAnsi="Helvetica" w:cs="Helvetica"/>
          <w:color w:val="000000"/>
        </w:rPr>
      </w:pPr>
      <w:r>
        <w:rPr>
          <w:rFonts w:ascii="Helvetica" w:hAnsi="Helvetica" w:cs="Helvetica"/>
          <w:color w:val="000000"/>
        </w:rPr>
        <w:t>This year Alice bought an ornate chess set which, she was told by the seller, was once owned by Emperor Franz Joseph of the Astro-Hungarian Empire. Alice placed the following entry in the latest edition of the newsletter:</w:t>
      </w:r>
    </w:p>
    <w:p w14:paraId="05107DDE" w14:textId="77777777" w:rsidR="001D681A" w:rsidRDefault="001D681A" w:rsidP="001D681A">
      <w:pPr>
        <w:pStyle w:val="NormalWeb"/>
        <w:shd w:val="clear" w:color="auto" w:fill="FFFFFF"/>
        <w:spacing w:before="180" w:beforeAutospacing="0" w:after="180" w:afterAutospacing="0"/>
        <w:rPr>
          <w:rFonts w:ascii="Helvetica" w:hAnsi="Helvetica" w:cs="Helvetica"/>
          <w:color w:val="000000"/>
        </w:rPr>
      </w:pPr>
      <w:r>
        <w:rPr>
          <w:rStyle w:val="Emphasis"/>
          <w:rFonts w:ascii="Helvetica" w:hAnsi="Helvetica" w:cs="Helvetica"/>
          <w:b/>
          <w:bCs/>
          <w:color w:val="000000"/>
        </w:rPr>
        <w:t>                                                         Gamers, a special and rare find this time! Emperor Franz Joseph’s chess board and pieces. $25,000 for this piece of history.</w:t>
      </w:r>
    </w:p>
    <w:p w14:paraId="64B96192" w14:textId="77777777" w:rsidR="001D681A" w:rsidRDefault="001D681A" w:rsidP="001D681A">
      <w:pPr>
        <w:pStyle w:val="NormalWeb"/>
        <w:shd w:val="clear" w:color="auto" w:fill="FFFFFF"/>
        <w:spacing w:before="180" w:beforeAutospacing="0" w:after="180" w:afterAutospacing="0"/>
        <w:rPr>
          <w:rFonts w:ascii="Helvetica" w:hAnsi="Helvetica" w:cs="Helvetica"/>
          <w:color w:val="000000"/>
        </w:rPr>
      </w:pPr>
      <w:r>
        <w:rPr>
          <w:rFonts w:ascii="Helvetica" w:hAnsi="Helvetica" w:cs="Helvetica"/>
          <w:color w:val="000000"/>
        </w:rPr>
        <w:t>Preston Posh is a wealthy collector of rare historical pieces. He was in the bedroom of his son, Peter, a member of LSG’s customer loyalty program, giving some advice to him about doing an MBA. After speaking to Peter, he noticed the LSG newsletter on his desk, which had been opened at the advertisement section, and saw the entry about the chess set. Preston knew that the Franz Joseph chess set was a much sought after historical piece. However, he thought that the chess set was in the collection of an American buyer, and in any event would be worth more than $25,000. Nevertheless, he knew that it would make his business rival and fellow antique collector, Rooney Rabid, green with envy when Preston showed the set off as part of his collection. Preston quickly wrote down the phone number from the advertisement, arranged to meet Alice, inspected the chess set and paid her the money.</w:t>
      </w:r>
    </w:p>
    <w:p w14:paraId="36E11986" w14:textId="77777777" w:rsidR="001D681A" w:rsidRDefault="001D681A" w:rsidP="001D681A">
      <w:pPr>
        <w:pStyle w:val="NormalWeb"/>
        <w:shd w:val="clear" w:color="auto" w:fill="FFFFFF"/>
        <w:spacing w:before="180" w:beforeAutospacing="0" w:after="180" w:afterAutospacing="0"/>
        <w:rPr>
          <w:rFonts w:ascii="Helvetica" w:hAnsi="Helvetica" w:cs="Helvetica"/>
          <w:color w:val="000000"/>
        </w:rPr>
      </w:pPr>
      <w:r>
        <w:rPr>
          <w:rFonts w:ascii="Helvetica" w:hAnsi="Helvetica" w:cs="Helvetica"/>
          <w:color w:val="000000"/>
        </w:rPr>
        <w:t>Preston decided to host a grand evening party to which he invited other well-known collectors of historical pieces. His crowning moment was when he led Rooney Rabid over to show him the Franz Joseph chess set. However, his moment of triumph was destroyed when Rooney loudly proclaimed to Preston and the assembled audience:</w:t>
      </w:r>
    </w:p>
    <w:p w14:paraId="749CEA57" w14:textId="77777777" w:rsidR="001D681A" w:rsidRDefault="001D681A" w:rsidP="001D681A">
      <w:pPr>
        <w:pStyle w:val="NormalWeb"/>
        <w:shd w:val="clear" w:color="auto" w:fill="FFFFFF"/>
        <w:spacing w:before="180" w:beforeAutospacing="0" w:after="180" w:afterAutospacing="0"/>
        <w:rPr>
          <w:rFonts w:ascii="Helvetica" w:hAnsi="Helvetica" w:cs="Helvetica"/>
          <w:color w:val="000000"/>
        </w:rPr>
      </w:pPr>
      <w:r>
        <w:rPr>
          <w:rStyle w:val="Emphasis"/>
          <w:rFonts w:ascii="Helvetica" w:hAnsi="Helvetica" w:cs="Helvetica"/>
          <w:b/>
          <w:bCs/>
          <w:color w:val="000000"/>
        </w:rPr>
        <w:t>  “Oh, my dear Preston! Have you checked this out properly? That’s not the Franz Joseph chess set. I am currently the owner of the Franz Joseph chess set and have the authentication documents to prove it!  Where did you get this… some backstreet bazaar?”</w:t>
      </w:r>
    </w:p>
    <w:p w14:paraId="42D70271" w14:textId="77777777" w:rsidR="001D681A" w:rsidRDefault="001D681A" w:rsidP="001D681A">
      <w:pPr>
        <w:pStyle w:val="NormalWeb"/>
        <w:shd w:val="clear" w:color="auto" w:fill="FFFFFF"/>
        <w:spacing w:before="180" w:beforeAutospacing="0" w:after="180" w:afterAutospacing="0"/>
        <w:rPr>
          <w:rFonts w:ascii="Helvetica" w:hAnsi="Helvetica" w:cs="Helvetica"/>
          <w:color w:val="000000"/>
        </w:rPr>
      </w:pPr>
      <w:r>
        <w:rPr>
          <w:rFonts w:ascii="Helvetica" w:hAnsi="Helvetica" w:cs="Helvetica"/>
          <w:color w:val="000000"/>
        </w:rPr>
        <w:t>The evening party ended in a humiliating farce for Preston. Sitting alone after everybody had left, he suddenly felt a fit of anger rise and picked up the chess set and flung it against the wall. As a result, the chess board was cracked, and several chess pieces were badly chipped beyond repair.</w:t>
      </w:r>
    </w:p>
    <w:p w14:paraId="4D858630" w14:textId="77777777" w:rsidR="001D681A" w:rsidRDefault="001D681A" w:rsidP="001D681A">
      <w:pPr>
        <w:pStyle w:val="NormalWeb"/>
        <w:shd w:val="clear" w:color="auto" w:fill="FFFFFF"/>
        <w:spacing w:before="180" w:beforeAutospacing="0" w:after="180" w:afterAutospacing="0"/>
        <w:rPr>
          <w:rFonts w:ascii="Helvetica" w:hAnsi="Helvetica" w:cs="Helvetica"/>
          <w:color w:val="000000"/>
        </w:rPr>
      </w:pPr>
      <w:r>
        <w:rPr>
          <w:rFonts w:ascii="Helvetica" w:hAnsi="Helvetica" w:cs="Helvetica"/>
          <w:color w:val="000000"/>
        </w:rPr>
        <w:t>Preston reached for his phone and rang Alice. He blamed her for his humiliation and demanded his money back.</w:t>
      </w:r>
    </w:p>
    <w:p w14:paraId="1679B0D0" w14:textId="77777777" w:rsidR="001D681A" w:rsidRDefault="001D681A" w:rsidP="001D681A">
      <w:pPr>
        <w:pStyle w:val="NormalWeb"/>
        <w:shd w:val="clear" w:color="auto" w:fill="FFFFFF"/>
        <w:spacing w:before="180" w:beforeAutospacing="0" w:after="180" w:afterAutospacing="0"/>
        <w:rPr>
          <w:rFonts w:ascii="Helvetica" w:hAnsi="Helvetica" w:cs="Helvetica"/>
          <w:color w:val="000000"/>
        </w:rPr>
      </w:pPr>
      <w:r>
        <w:rPr>
          <w:rFonts w:ascii="Helvetica" w:hAnsi="Helvetica" w:cs="Helvetica"/>
          <w:color w:val="000000"/>
        </w:rPr>
        <w:t>Advise Alice (you may assume that Rooney did own the true Franz Joseph chess set).</w:t>
      </w:r>
    </w:p>
    <w:tbl>
      <w:tblPr>
        <w:tblW w:w="9630" w:type="dxa"/>
        <w:tblInd w:w="-548" w:type="dxa"/>
        <w:tblBorders>
          <w:top w:val="single" w:sz="6" w:space="0" w:color="C7CDD1"/>
          <w:left w:val="single" w:sz="6" w:space="0" w:color="C7CDD1"/>
          <w:bottom w:val="single" w:sz="6" w:space="0" w:color="C7CDD1"/>
          <w:right w:val="single" w:sz="6" w:space="0" w:color="C7CDD1"/>
        </w:tblBorders>
        <w:shd w:val="clear" w:color="auto" w:fill="FFFFFF"/>
        <w:tblCellMar>
          <w:top w:w="30" w:type="dxa"/>
          <w:left w:w="30" w:type="dxa"/>
          <w:bottom w:w="30" w:type="dxa"/>
          <w:right w:w="30" w:type="dxa"/>
        </w:tblCellMar>
        <w:tblLook w:val="04A0" w:firstRow="1" w:lastRow="0" w:firstColumn="1" w:lastColumn="0" w:noHBand="0" w:noVBand="1"/>
      </w:tblPr>
      <w:tblGrid>
        <w:gridCol w:w="1363"/>
        <w:gridCol w:w="1639"/>
        <w:gridCol w:w="1636"/>
        <w:gridCol w:w="1323"/>
        <w:gridCol w:w="1650"/>
        <w:gridCol w:w="2019"/>
      </w:tblGrid>
      <w:tr w:rsidR="001D681A" w:rsidRPr="001D681A" w14:paraId="75A3E5DD" w14:textId="77777777" w:rsidTr="001D681A">
        <w:trPr>
          <w:tblHeader/>
        </w:trPr>
        <w:tc>
          <w:tcPr>
            <w:tcW w:w="776" w:type="dxa"/>
            <w:tcBorders>
              <w:top w:val="nil"/>
              <w:left w:val="single" w:sz="6" w:space="0" w:color="DDDDDD"/>
              <w:bottom w:val="outset" w:sz="6" w:space="0" w:color="auto"/>
              <w:right w:val="outset" w:sz="6" w:space="0" w:color="auto"/>
            </w:tcBorders>
            <w:shd w:val="clear" w:color="auto" w:fill="D9D9D9"/>
            <w:tcMar>
              <w:top w:w="120" w:type="dxa"/>
              <w:left w:w="120" w:type="dxa"/>
              <w:bottom w:w="120" w:type="dxa"/>
              <w:right w:w="120" w:type="dxa"/>
            </w:tcMar>
            <w:vAlign w:val="bottom"/>
            <w:hideMark/>
          </w:tcPr>
          <w:p w14:paraId="6B4A1DA7" w14:textId="77777777" w:rsidR="001D681A" w:rsidRPr="001D681A" w:rsidRDefault="001D681A" w:rsidP="001D681A">
            <w:pPr>
              <w:spacing w:after="300" w:line="300" w:lineRule="atLeast"/>
              <w:rPr>
                <w:rFonts w:ascii="Helvetica" w:eastAsia="Times New Roman" w:hAnsi="Helvetica" w:cs="Helvetica"/>
                <w:b/>
                <w:bCs/>
                <w:color w:val="000000"/>
                <w:sz w:val="20"/>
                <w:szCs w:val="20"/>
              </w:rPr>
            </w:pPr>
            <w:r w:rsidRPr="001D681A">
              <w:rPr>
                <w:rFonts w:ascii="Helvetica" w:eastAsia="Times New Roman" w:hAnsi="Helvetica" w:cs="Helvetica"/>
                <w:b/>
                <w:bCs/>
                <w:color w:val="000000"/>
                <w:sz w:val="20"/>
                <w:szCs w:val="20"/>
              </w:rPr>
              <w:lastRenderedPageBreak/>
              <w:t>Criteria</w:t>
            </w:r>
          </w:p>
        </w:tc>
        <w:tc>
          <w:tcPr>
            <w:tcW w:w="1775" w:type="dxa"/>
            <w:tcBorders>
              <w:top w:val="nil"/>
              <w:left w:val="single" w:sz="6" w:space="0" w:color="DDDDDD"/>
              <w:bottom w:val="outset" w:sz="6" w:space="0" w:color="auto"/>
              <w:right w:val="outset" w:sz="6" w:space="0" w:color="auto"/>
            </w:tcBorders>
            <w:shd w:val="clear" w:color="auto" w:fill="D9D9D9"/>
            <w:tcMar>
              <w:top w:w="120" w:type="dxa"/>
              <w:left w:w="120" w:type="dxa"/>
              <w:bottom w:w="120" w:type="dxa"/>
              <w:right w:w="120" w:type="dxa"/>
            </w:tcMar>
            <w:vAlign w:val="bottom"/>
            <w:hideMark/>
          </w:tcPr>
          <w:p w14:paraId="15606FCE" w14:textId="77777777" w:rsidR="001D681A" w:rsidRPr="001D681A" w:rsidRDefault="001D681A" w:rsidP="001D681A">
            <w:pPr>
              <w:spacing w:after="300" w:line="300" w:lineRule="atLeast"/>
              <w:rPr>
                <w:rFonts w:ascii="Helvetica" w:eastAsia="Times New Roman" w:hAnsi="Helvetica" w:cs="Helvetica"/>
                <w:b/>
                <w:bCs/>
                <w:color w:val="000000"/>
                <w:sz w:val="20"/>
                <w:szCs w:val="20"/>
              </w:rPr>
            </w:pPr>
            <w:r w:rsidRPr="001D681A">
              <w:rPr>
                <w:rFonts w:ascii="Helvetica" w:eastAsia="Times New Roman" w:hAnsi="Helvetica" w:cs="Helvetica"/>
                <w:b/>
                <w:bCs/>
                <w:color w:val="000000"/>
                <w:sz w:val="20"/>
                <w:szCs w:val="20"/>
              </w:rPr>
              <w:t>No Pass</w:t>
            </w:r>
          </w:p>
        </w:tc>
        <w:tc>
          <w:tcPr>
            <w:tcW w:w="1769" w:type="dxa"/>
            <w:tcBorders>
              <w:top w:val="nil"/>
              <w:left w:val="single" w:sz="6" w:space="0" w:color="DDDDDD"/>
              <w:bottom w:val="outset" w:sz="6" w:space="0" w:color="auto"/>
              <w:right w:val="outset" w:sz="6" w:space="0" w:color="auto"/>
            </w:tcBorders>
            <w:shd w:val="clear" w:color="auto" w:fill="D9D9D9"/>
            <w:tcMar>
              <w:top w:w="120" w:type="dxa"/>
              <w:left w:w="120" w:type="dxa"/>
              <w:bottom w:w="120" w:type="dxa"/>
              <w:right w:w="120" w:type="dxa"/>
            </w:tcMar>
            <w:vAlign w:val="bottom"/>
            <w:hideMark/>
          </w:tcPr>
          <w:p w14:paraId="2FADE71C" w14:textId="77777777" w:rsidR="001D681A" w:rsidRPr="001D681A" w:rsidRDefault="001D681A" w:rsidP="001D681A">
            <w:pPr>
              <w:spacing w:after="300" w:line="300" w:lineRule="atLeast"/>
              <w:rPr>
                <w:rFonts w:ascii="Helvetica" w:eastAsia="Times New Roman" w:hAnsi="Helvetica" w:cs="Helvetica"/>
                <w:b/>
                <w:bCs/>
                <w:color w:val="000000"/>
                <w:sz w:val="20"/>
                <w:szCs w:val="20"/>
              </w:rPr>
            </w:pPr>
            <w:r w:rsidRPr="001D681A">
              <w:rPr>
                <w:rFonts w:ascii="Helvetica" w:eastAsia="Times New Roman" w:hAnsi="Helvetica" w:cs="Helvetica"/>
                <w:b/>
                <w:bCs/>
                <w:color w:val="000000"/>
                <w:sz w:val="20"/>
                <w:szCs w:val="20"/>
              </w:rPr>
              <w:t>Pass</w:t>
            </w:r>
            <w:r w:rsidRPr="001D681A">
              <w:rPr>
                <w:rFonts w:ascii="Helvetica" w:eastAsia="Times New Roman" w:hAnsi="Helvetica" w:cs="Helvetica"/>
                <w:b/>
                <w:bCs/>
                <w:color w:val="000000"/>
                <w:sz w:val="20"/>
                <w:szCs w:val="20"/>
              </w:rPr>
              <w:br/>
              <w:t>50-59%</w:t>
            </w:r>
          </w:p>
        </w:tc>
        <w:tc>
          <w:tcPr>
            <w:tcW w:w="1417" w:type="dxa"/>
            <w:tcBorders>
              <w:top w:val="nil"/>
              <w:left w:val="single" w:sz="6" w:space="0" w:color="DDDDDD"/>
              <w:bottom w:val="outset" w:sz="6" w:space="0" w:color="auto"/>
              <w:right w:val="outset" w:sz="6" w:space="0" w:color="auto"/>
            </w:tcBorders>
            <w:shd w:val="clear" w:color="auto" w:fill="D9D9D9"/>
            <w:tcMar>
              <w:top w:w="120" w:type="dxa"/>
              <w:left w:w="120" w:type="dxa"/>
              <w:bottom w:w="120" w:type="dxa"/>
              <w:right w:w="120" w:type="dxa"/>
            </w:tcMar>
            <w:vAlign w:val="bottom"/>
            <w:hideMark/>
          </w:tcPr>
          <w:p w14:paraId="3D87FCA2" w14:textId="77777777" w:rsidR="001D681A" w:rsidRPr="001D681A" w:rsidRDefault="001D681A" w:rsidP="001D681A">
            <w:pPr>
              <w:spacing w:after="300" w:line="300" w:lineRule="atLeast"/>
              <w:rPr>
                <w:rFonts w:ascii="Helvetica" w:eastAsia="Times New Roman" w:hAnsi="Helvetica" w:cs="Helvetica"/>
                <w:b/>
                <w:bCs/>
                <w:color w:val="000000"/>
                <w:sz w:val="20"/>
                <w:szCs w:val="20"/>
              </w:rPr>
            </w:pPr>
            <w:r w:rsidRPr="001D681A">
              <w:rPr>
                <w:rFonts w:ascii="Helvetica" w:eastAsia="Times New Roman" w:hAnsi="Helvetica" w:cs="Helvetica"/>
                <w:b/>
                <w:bCs/>
                <w:color w:val="000000"/>
                <w:sz w:val="20"/>
                <w:szCs w:val="20"/>
              </w:rPr>
              <w:t>Credit</w:t>
            </w:r>
            <w:r w:rsidRPr="001D681A">
              <w:rPr>
                <w:rFonts w:ascii="Helvetica" w:eastAsia="Times New Roman" w:hAnsi="Helvetica" w:cs="Helvetica"/>
                <w:b/>
                <w:bCs/>
                <w:color w:val="000000"/>
                <w:sz w:val="20"/>
                <w:szCs w:val="20"/>
              </w:rPr>
              <w:br/>
              <w:t>60-69%</w:t>
            </w:r>
          </w:p>
        </w:tc>
        <w:tc>
          <w:tcPr>
            <w:tcW w:w="1874" w:type="dxa"/>
            <w:tcBorders>
              <w:top w:val="nil"/>
              <w:left w:val="single" w:sz="6" w:space="0" w:color="DDDDDD"/>
              <w:bottom w:val="outset" w:sz="6" w:space="0" w:color="auto"/>
              <w:right w:val="outset" w:sz="6" w:space="0" w:color="auto"/>
            </w:tcBorders>
            <w:shd w:val="clear" w:color="auto" w:fill="D9D9D9"/>
            <w:tcMar>
              <w:top w:w="120" w:type="dxa"/>
              <w:left w:w="120" w:type="dxa"/>
              <w:bottom w:w="120" w:type="dxa"/>
              <w:right w:w="120" w:type="dxa"/>
            </w:tcMar>
            <w:vAlign w:val="bottom"/>
            <w:hideMark/>
          </w:tcPr>
          <w:p w14:paraId="24F39610" w14:textId="77777777" w:rsidR="001D681A" w:rsidRPr="001D681A" w:rsidRDefault="001D681A" w:rsidP="001D681A">
            <w:pPr>
              <w:spacing w:after="300" w:line="300" w:lineRule="atLeast"/>
              <w:rPr>
                <w:rFonts w:ascii="Helvetica" w:eastAsia="Times New Roman" w:hAnsi="Helvetica" w:cs="Helvetica"/>
                <w:b/>
                <w:bCs/>
                <w:color w:val="000000"/>
                <w:sz w:val="20"/>
                <w:szCs w:val="20"/>
              </w:rPr>
            </w:pPr>
            <w:r w:rsidRPr="001D681A">
              <w:rPr>
                <w:rFonts w:ascii="Helvetica" w:eastAsia="Times New Roman" w:hAnsi="Helvetica" w:cs="Helvetica"/>
                <w:b/>
                <w:bCs/>
                <w:color w:val="000000"/>
                <w:sz w:val="20"/>
                <w:szCs w:val="20"/>
              </w:rPr>
              <w:t>Distinction</w:t>
            </w:r>
            <w:r w:rsidRPr="001D681A">
              <w:rPr>
                <w:rFonts w:ascii="Helvetica" w:eastAsia="Times New Roman" w:hAnsi="Helvetica" w:cs="Helvetica"/>
                <w:b/>
                <w:bCs/>
                <w:color w:val="000000"/>
                <w:sz w:val="20"/>
                <w:szCs w:val="20"/>
              </w:rPr>
              <w:br/>
              <w:t>70-79%</w:t>
            </w:r>
          </w:p>
        </w:tc>
        <w:tc>
          <w:tcPr>
            <w:tcW w:w="2019" w:type="dxa"/>
            <w:tcBorders>
              <w:top w:val="nil"/>
              <w:left w:val="single" w:sz="6" w:space="0" w:color="DDDDDD"/>
              <w:bottom w:val="outset" w:sz="6" w:space="0" w:color="auto"/>
              <w:right w:val="outset" w:sz="6" w:space="0" w:color="auto"/>
            </w:tcBorders>
            <w:shd w:val="clear" w:color="auto" w:fill="D9D9D9"/>
            <w:tcMar>
              <w:top w:w="120" w:type="dxa"/>
              <w:left w:w="120" w:type="dxa"/>
              <w:bottom w:w="120" w:type="dxa"/>
              <w:right w:w="120" w:type="dxa"/>
            </w:tcMar>
            <w:vAlign w:val="bottom"/>
            <w:hideMark/>
          </w:tcPr>
          <w:p w14:paraId="2FD0BB08" w14:textId="77777777" w:rsidR="001D681A" w:rsidRPr="001D681A" w:rsidRDefault="001D681A" w:rsidP="001D681A">
            <w:pPr>
              <w:spacing w:after="300" w:line="300" w:lineRule="atLeast"/>
              <w:rPr>
                <w:rFonts w:ascii="Helvetica" w:eastAsia="Times New Roman" w:hAnsi="Helvetica" w:cs="Helvetica"/>
                <w:b/>
                <w:bCs/>
                <w:color w:val="000000"/>
                <w:sz w:val="20"/>
                <w:szCs w:val="20"/>
              </w:rPr>
            </w:pPr>
            <w:r w:rsidRPr="001D681A">
              <w:rPr>
                <w:rFonts w:ascii="Helvetica" w:eastAsia="Times New Roman" w:hAnsi="Helvetica" w:cs="Helvetica"/>
                <w:b/>
                <w:bCs/>
                <w:color w:val="000000"/>
                <w:sz w:val="20"/>
                <w:szCs w:val="20"/>
              </w:rPr>
              <w:t>High Distinction</w:t>
            </w:r>
            <w:r w:rsidRPr="001D681A">
              <w:rPr>
                <w:rFonts w:ascii="Helvetica" w:eastAsia="Times New Roman" w:hAnsi="Helvetica" w:cs="Helvetica"/>
                <w:b/>
                <w:bCs/>
                <w:color w:val="000000"/>
                <w:sz w:val="20"/>
                <w:szCs w:val="20"/>
              </w:rPr>
              <w:br/>
              <w:t>80-100%</w:t>
            </w:r>
          </w:p>
        </w:tc>
      </w:tr>
      <w:tr w:rsidR="001D681A" w:rsidRPr="001D681A" w14:paraId="72C5773A" w14:textId="77777777" w:rsidTr="001D681A">
        <w:tc>
          <w:tcPr>
            <w:tcW w:w="776" w:type="dxa"/>
            <w:tcBorders>
              <w:top w:val="nil"/>
              <w:left w:val="single" w:sz="6" w:space="0" w:color="DDDDDD"/>
              <w:bottom w:val="outset" w:sz="6" w:space="0" w:color="auto"/>
              <w:right w:val="outset" w:sz="6" w:space="0" w:color="auto"/>
            </w:tcBorders>
            <w:shd w:val="clear" w:color="auto" w:fill="F1F1F1"/>
            <w:tcMar>
              <w:top w:w="120" w:type="dxa"/>
              <w:left w:w="120" w:type="dxa"/>
              <w:bottom w:w="120" w:type="dxa"/>
              <w:right w:w="120" w:type="dxa"/>
            </w:tcMar>
            <w:hideMark/>
          </w:tcPr>
          <w:p w14:paraId="2BB645D3" w14:textId="77777777" w:rsidR="001D681A" w:rsidRPr="001D681A" w:rsidRDefault="001D681A" w:rsidP="001D681A">
            <w:pPr>
              <w:spacing w:before="180" w:after="180" w:line="300" w:lineRule="atLeast"/>
              <w:rPr>
                <w:rFonts w:ascii="Helvetica" w:eastAsia="Times New Roman" w:hAnsi="Helvetica" w:cs="Helvetica"/>
                <w:color w:val="000000"/>
                <w:sz w:val="20"/>
                <w:szCs w:val="20"/>
              </w:rPr>
            </w:pPr>
            <w:r w:rsidRPr="001D681A">
              <w:rPr>
                <w:rFonts w:ascii="Helvetica" w:eastAsia="Times New Roman" w:hAnsi="Helvetica" w:cs="Helvetica"/>
                <w:color w:val="000000"/>
                <w:sz w:val="20"/>
                <w:szCs w:val="20"/>
              </w:rPr>
              <w:t>Identification of issues</w:t>
            </w:r>
            <w:r w:rsidRPr="001D681A">
              <w:rPr>
                <w:rFonts w:ascii="Helvetica" w:eastAsia="Times New Roman" w:hAnsi="Helvetica" w:cs="Helvetica"/>
                <w:color w:val="000000"/>
                <w:sz w:val="20"/>
                <w:szCs w:val="20"/>
              </w:rPr>
              <w:br/>
              <w:t>(20%)</w:t>
            </w:r>
          </w:p>
        </w:tc>
        <w:tc>
          <w:tcPr>
            <w:tcW w:w="1775" w:type="dxa"/>
            <w:tcBorders>
              <w:top w:val="nil"/>
              <w:left w:val="single" w:sz="6" w:space="0" w:color="DDDDDD"/>
              <w:bottom w:val="outset" w:sz="6" w:space="0" w:color="auto"/>
              <w:right w:val="outset" w:sz="6" w:space="0" w:color="auto"/>
            </w:tcBorders>
            <w:shd w:val="clear" w:color="auto" w:fill="F1F1F1"/>
            <w:tcMar>
              <w:top w:w="120" w:type="dxa"/>
              <w:left w:w="120" w:type="dxa"/>
              <w:bottom w:w="120" w:type="dxa"/>
              <w:right w:w="120" w:type="dxa"/>
            </w:tcMar>
            <w:hideMark/>
          </w:tcPr>
          <w:p w14:paraId="0AA170EB" w14:textId="77777777" w:rsidR="001D681A" w:rsidRPr="001D681A" w:rsidRDefault="001D681A" w:rsidP="001D681A">
            <w:pPr>
              <w:spacing w:after="0" w:line="300" w:lineRule="atLeast"/>
              <w:rPr>
                <w:rFonts w:ascii="Helvetica" w:eastAsia="Times New Roman" w:hAnsi="Helvetica" w:cs="Helvetica"/>
                <w:color w:val="000000"/>
                <w:sz w:val="20"/>
                <w:szCs w:val="20"/>
              </w:rPr>
            </w:pPr>
            <w:r w:rsidRPr="001D681A">
              <w:rPr>
                <w:rFonts w:ascii="Helvetica" w:eastAsia="Times New Roman" w:hAnsi="Helvetica" w:cs="Helvetica"/>
                <w:color w:val="000000"/>
                <w:sz w:val="20"/>
                <w:szCs w:val="20"/>
              </w:rPr>
              <w:t>Issues are not addressed or are addressed inappropriately</w:t>
            </w:r>
          </w:p>
        </w:tc>
        <w:tc>
          <w:tcPr>
            <w:tcW w:w="1769" w:type="dxa"/>
            <w:tcBorders>
              <w:top w:val="nil"/>
              <w:left w:val="single" w:sz="6" w:space="0" w:color="DDDDDD"/>
              <w:bottom w:val="outset" w:sz="6" w:space="0" w:color="auto"/>
              <w:right w:val="outset" w:sz="6" w:space="0" w:color="auto"/>
            </w:tcBorders>
            <w:shd w:val="clear" w:color="auto" w:fill="F1F1F1"/>
            <w:tcMar>
              <w:top w:w="120" w:type="dxa"/>
              <w:left w:w="120" w:type="dxa"/>
              <w:bottom w:w="120" w:type="dxa"/>
              <w:right w:w="120" w:type="dxa"/>
            </w:tcMar>
            <w:hideMark/>
          </w:tcPr>
          <w:p w14:paraId="6E75A2DD" w14:textId="77777777" w:rsidR="001D681A" w:rsidRPr="001D681A" w:rsidRDefault="001D681A" w:rsidP="001D681A">
            <w:pPr>
              <w:spacing w:after="0" w:line="300" w:lineRule="atLeast"/>
              <w:rPr>
                <w:rFonts w:ascii="Helvetica" w:eastAsia="Times New Roman" w:hAnsi="Helvetica" w:cs="Helvetica"/>
                <w:color w:val="000000"/>
                <w:sz w:val="20"/>
                <w:szCs w:val="20"/>
              </w:rPr>
            </w:pPr>
            <w:r w:rsidRPr="001D681A">
              <w:rPr>
                <w:rFonts w:ascii="Helvetica" w:eastAsia="Times New Roman" w:hAnsi="Helvetica" w:cs="Helvetica"/>
                <w:color w:val="000000"/>
                <w:sz w:val="20"/>
                <w:szCs w:val="20"/>
              </w:rPr>
              <w:t>Addresses most of the issues but overlooks a few minor ones</w:t>
            </w:r>
          </w:p>
        </w:tc>
        <w:tc>
          <w:tcPr>
            <w:tcW w:w="1417" w:type="dxa"/>
            <w:tcBorders>
              <w:top w:val="nil"/>
              <w:left w:val="single" w:sz="6" w:space="0" w:color="DDDDDD"/>
              <w:bottom w:val="outset" w:sz="6" w:space="0" w:color="auto"/>
              <w:right w:val="outset" w:sz="6" w:space="0" w:color="auto"/>
            </w:tcBorders>
            <w:shd w:val="clear" w:color="auto" w:fill="F1F1F1"/>
            <w:tcMar>
              <w:top w:w="120" w:type="dxa"/>
              <w:left w:w="120" w:type="dxa"/>
              <w:bottom w:w="120" w:type="dxa"/>
              <w:right w:w="120" w:type="dxa"/>
            </w:tcMar>
            <w:hideMark/>
          </w:tcPr>
          <w:p w14:paraId="31F5DAAB" w14:textId="77777777" w:rsidR="001D681A" w:rsidRPr="001D681A" w:rsidRDefault="001D681A" w:rsidP="001D681A">
            <w:pPr>
              <w:spacing w:after="0" w:line="300" w:lineRule="atLeast"/>
              <w:rPr>
                <w:rFonts w:ascii="Helvetica" w:eastAsia="Times New Roman" w:hAnsi="Helvetica" w:cs="Helvetica"/>
                <w:color w:val="000000"/>
                <w:sz w:val="20"/>
                <w:szCs w:val="20"/>
              </w:rPr>
            </w:pPr>
            <w:r w:rsidRPr="001D681A">
              <w:rPr>
                <w:rFonts w:ascii="Helvetica" w:eastAsia="Times New Roman" w:hAnsi="Helvetica" w:cs="Helvetica"/>
                <w:color w:val="000000"/>
                <w:sz w:val="20"/>
                <w:szCs w:val="20"/>
              </w:rPr>
              <w:t>Addresses most of the major and some minor issues</w:t>
            </w:r>
          </w:p>
        </w:tc>
        <w:tc>
          <w:tcPr>
            <w:tcW w:w="1874" w:type="dxa"/>
            <w:tcBorders>
              <w:top w:val="nil"/>
              <w:left w:val="single" w:sz="6" w:space="0" w:color="DDDDDD"/>
              <w:bottom w:val="outset" w:sz="6" w:space="0" w:color="auto"/>
              <w:right w:val="outset" w:sz="6" w:space="0" w:color="auto"/>
            </w:tcBorders>
            <w:shd w:val="clear" w:color="auto" w:fill="F1F1F1"/>
            <w:tcMar>
              <w:top w:w="120" w:type="dxa"/>
              <w:left w:w="120" w:type="dxa"/>
              <w:bottom w:w="120" w:type="dxa"/>
              <w:right w:w="120" w:type="dxa"/>
            </w:tcMar>
            <w:hideMark/>
          </w:tcPr>
          <w:p w14:paraId="3FD298A1" w14:textId="77777777" w:rsidR="001D681A" w:rsidRPr="001D681A" w:rsidRDefault="001D681A" w:rsidP="001D681A">
            <w:pPr>
              <w:spacing w:after="0" w:line="300" w:lineRule="atLeast"/>
              <w:rPr>
                <w:rFonts w:ascii="Helvetica" w:eastAsia="Times New Roman" w:hAnsi="Helvetica" w:cs="Helvetica"/>
                <w:color w:val="000000"/>
                <w:sz w:val="20"/>
                <w:szCs w:val="20"/>
              </w:rPr>
            </w:pPr>
            <w:r w:rsidRPr="001D681A">
              <w:rPr>
                <w:rFonts w:ascii="Helvetica" w:eastAsia="Times New Roman" w:hAnsi="Helvetica" w:cs="Helvetica"/>
                <w:color w:val="000000"/>
                <w:sz w:val="20"/>
                <w:szCs w:val="20"/>
              </w:rPr>
              <w:t>Addresses most major and minor issues </w:t>
            </w:r>
          </w:p>
        </w:tc>
        <w:tc>
          <w:tcPr>
            <w:tcW w:w="2019" w:type="dxa"/>
            <w:tcBorders>
              <w:top w:val="nil"/>
              <w:left w:val="single" w:sz="6" w:space="0" w:color="DDDDDD"/>
              <w:bottom w:val="outset" w:sz="6" w:space="0" w:color="auto"/>
              <w:right w:val="outset" w:sz="6" w:space="0" w:color="auto"/>
            </w:tcBorders>
            <w:shd w:val="clear" w:color="auto" w:fill="F1F1F1"/>
            <w:tcMar>
              <w:top w:w="120" w:type="dxa"/>
              <w:left w:w="120" w:type="dxa"/>
              <w:bottom w:w="120" w:type="dxa"/>
              <w:right w:w="120" w:type="dxa"/>
            </w:tcMar>
            <w:hideMark/>
          </w:tcPr>
          <w:p w14:paraId="0D362F69" w14:textId="77777777" w:rsidR="001D681A" w:rsidRPr="001D681A" w:rsidRDefault="001D681A" w:rsidP="001D681A">
            <w:pPr>
              <w:spacing w:after="0" w:line="300" w:lineRule="atLeast"/>
              <w:rPr>
                <w:rFonts w:ascii="Helvetica" w:eastAsia="Times New Roman" w:hAnsi="Helvetica" w:cs="Helvetica"/>
                <w:color w:val="000000"/>
                <w:sz w:val="20"/>
                <w:szCs w:val="20"/>
              </w:rPr>
            </w:pPr>
            <w:r w:rsidRPr="001D681A">
              <w:rPr>
                <w:rFonts w:ascii="Helvetica" w:eastAsia="Times New Roman" w:hAnsi="Helvetica" w:cs="Helvetica"/>
                <w:color w:val="000000"/>
                <w:sz w:val="20"/>
                <w:szCs w:val="20"/>
              </w:rPr>
              <w:t>Addresses all of the major and minor issues </w:t>
            </w:r>
          </w:p>
        </w:tc>
      </w:tr>
      <w:tr w:rsidR="001D681A" w:rsidRPr="001D681A" w14:paraId="7D70CEF2" w14:textId="77777777" w:rsidTr="001D681A">
        <w:tc>
          <w:tcPr>
            <w:tcW w:w="776" w:type="dxa"/>
            <w:tcBorders>
              <w:top w:val="single" w:sz="6" w:space="0" w:color="DDDDDD"/>
              <w:left w:val="single" w:sz="6" w:space="0" w:color="DDDDDD"/>
              <w:bottom w:val="outset" w:sz="6" w:space="0" w:color="auto"/>
              <w:right w:val="outset" w:sz="6" w:space="0" w:color="auto"/>
            </w:tcBorders>
            <w:shd w:val="clear" w:color="auto" w:fill="FFFFFF"/>
            <w:tcMar>
              <w:top w:w="120" w:type="dxa"/>
              <w:left w:w="120" w:type="dxa"/>
              <w:bottom w:w="120" w:type="dxa"/>
              <w:right w:w="120" w:type="dxa"/>
            </w:tcMar>
            <w:hideMark/>
          </w:tcPr>
          <w:p w14:paraId="1C7BF318" w14:textId="77777777" w:rsidR="001D681A" w:rsidRPr="001D681A" w:rsidRDefault="001D681A" w:rsidP="001D681A">
            <w:pPr>
              <w:spacing w:before="180" w:after="180" w:line="300" w:lineRule="atLeast"/>
              <w:rPr>
                <w:rFonts w:ascii="Helvetica" w:eastAsia="Times New Roman" w:hAnsi="Helvetica" w:cs="Helvetica"/>
                <w:color w:val="000000"/>
                <w:sz w:val="20"/>
                <w:szCs w:val="20"/>
              </w:rPr>
            </w:pPr>
            <w:r w:rsidRPr="001D681A">
              <w:rPr>
                <w:rFonts w:ascii="Helvetica" w:eastAsia="Times New Roman" w:hAnsi="Helvetica" w:cs="Helvetica"/>
                <w:color w:val="000000"/>
                <w:sz w:val="20"/>
                <w:szCs w:val="20"/>
              </w:rPr>
              <w:t xml:space="preserve">Identification of the source of the law on each </w:t>
            </w:r>
            <w:proofErr w:type="gramStart"/>
            <w:r w:rsidRPr="001D681A">
              <w:rPr>
                <w:rFonts w:ascii="Helvetica" w:eastAsia="Times New Roman" w:hAnsi="Helvetica" w:cs="Helvetica"/>
                <w:color w:val="000000"/>
                <w:sz w:val="20"/>
                <w:szCs w:val="20"/>
              </w:rPr>
              <w:t>issue:-</w:t>
            </w:r>
            <w:proofErr w:type="gramEnd"/>
            <w:r w:rsidRPr="001D681A">
              <w:rPr>
                <w:rFonts w:ascii="Helvetica" w:eastAsia="Times New Roman" w:hAnsi="Helvetica" w:cs="Helvetica"/>
                <w:color w:val="000000"/>
                <w:sz w:val="20"/>
                <w:szCs w:val="20"/>
              </w:rPr>
              <w:t xml:space="preserve"> case law, statute</w:t>
            </w:r>
            <w:r w:rsidRPr="001D681A">
              <w:rPr>
                <w:rFonts w:ascii="Helvetica" w:eastAsia="Times New Roman" w:hAnsi="Helvetica" w:cs="Helvetica"/>
                <w:color w:val="000000"/>
                <w:sz w:val="20"/>
                <w:szCs w:val="20"/>
              </w:rPr>
              <w:br/>
              <w:t>(20%)</w:t>
            </w:r>
          </w:p>
        </w:tc>
        <w:tc>
          <w:tcPr>
            <w:tcW w:w="1775" w:type="dxa"/>
            <w:tcBorders>
              <w:top w:val="single" w:sz="6" w:space="0" w:color="DDDDDD"/>
              <w:left w:val="single" w:sz="6" w:space="0" w:color="DDDDDD"/>
              <w:bottom w:val="outset" w:sz="6" w:space="0" w:color="auto"/>
              <w:right w:val="outset" w:sz="6" w:space="0" w:color="auto"/>
            </w:tcBorders>
            <w:shd w:val="clear" w:color="auto" w:fill="FFFFFF"/>
            <w:tcMar>
              <w:top w:w="120" w:type="dxa"/>
              <w:left w:w="120" w:type="dxa"/>
              <w:bottom w:w="120" w:type="dxa"/>
              <w:right w:w="120" w:type="dxa"/>
            </w:tcMar>
            <w:hideMark/>
          </w:tcPr>
          <w:p w14:paraId="5A299F7B" w14:textId="77777777" w:rsidR="001D681A" w:rsidRPr="001D681A" w:rsidRDefault="001D681A" w:rsidP="001D681A">
            <w:pPr>
              <w:spacing w:after="0" w:line="300" w:lineRule="atLeast"/>
              <w:rPr>
                <w:rFonts w:ascii="Helvetica" w:eastAsia="Times New Roman" w:hAnsi="Helvetica" w:cs="Helvetica"/>
                <w:color w:val="000000"/>
                <w:sz w:val="20"/>
                <w:szCs w:val="20"/>
              </w:rPr>
            </w:pPr>
            <w:r w:rsidRPr="001D681A">
              <w:rPr>
                <w:rFonts w:ascii="Helvetica" w:eastAsia="Times New Roman" w:hAnsi="Helvetica" w:cs="Helvetica"/>
                <w:color w:val="000000"/>
                <w:sz w:val="20"/>
                <w:szCs w:val="20"/>
              </w:rPr>
              <w:t>Sources are not identified or are identified inappropriately</w:t>
            </w:r>
          </w:p>
        </w:tc>
        <w:tc>
          <w:tcPr>
            <w:tcW w:w="1769" w:type="dxa"/>
            <w:tcBorders>
              <w:top w:val="single" w:sz="6" w:space="0" w:color="DDDDDD"/>
              <w:left w:val="single" w:sz="6" w:space="0" w:color="DDDDDD"/>
              <w:bottom w:val="outset" w:sz="6" w:space="0" w:color="auto"/>
              <w:right w:val="outset" w:sz="6" w:space="0" w:color="auto"/>
            </w:tcBorders>
            <w:shd w:val="clear" w:color="auto" w:fill="FFFFFF"/>
            <w:tcMar>
              <w:top w:w="120" w:type="dxa"/>
              <w:left w:w="120" w:type="dxa"/>
              <w:bottom w:w="120" w:type="dxa"/>
              <w:right w:w="120" w:type="dxa"/>
            </w:tcMar>
            <w:hideMark/>
          </w:tcPr>
          <w:p w14:paraId="09D821A1" w14:textId="77777777" w:rsidR="001D681A" w:rsidRPr="001D681A" w:rsidRDefault="001D681A" w:rsidP="001D681A">
            <w:pPr>
              <w:spacing w:after="0" w:line="300" w:lineRule="atLeast"/>
              <w:rPr>
                <w:rFonts w:ascii="Helvetica" w:eastAsia="Times New Roman" w:hAnsi="Helvetica" w:cs="Helvetica"/>
                <w:color w:val="000000"/>
                <w:sz w:val="20"/>
                <w:szCs w:val="20"/>
              </w:rPr>
            </w:pPr>
            <w:r w:rsidRPr="001D681A">
              <w:rPr>
                <w:rFonts w:ascii="Helvetica" w:eastAsia="Times New Roman" w:hAnsi="Helvetica" w:cs="Helvetica"/>
                <w:color w:val="000000"/>
                <w:sz w:val="20"/>
                <w:szCs w:val="20"/>
              </w:rPr>
              <w:t>Overlooks or inappropriately identifies a few of the major sources and some of the minor sources</w:t>
            </w:r>
          </w:p>
        </w:tc>
        <w:tc>
          <w:tcPr>
            <w:tcW w:w="1417" w:type="dxa"/>
            <w:tcBorders>
              <w:top w:val="single" w:sz="6" w:space="0" w:color="DDDDDD"/>
              <w:left w:val="single" w:sz="6" w:space="0" w:color="DDDDDD"/>
              <w:bottom w:val="outset" w:sz="6" w:space="0" w:color="auto"/>
              <w:right w:val="outset" w:sz="6" w:space="0" w:color="auto"/>
            </w:tcBorders>
            <w:shd w:val="clear" w:color="auto" w:fill="FFFFFF"/>
            <w:tcMar>
              <w:top w:w="120" w:type="dxa"/>
              <w:left w:w="120" w:type="dxa"/>
              <w:bottom w:w="120" w:type="dxa"/>
              <w:right w:w="120" w:type="dxa"/>
            </w:tcMar>
            <w:hideMark/>
          </w:tcPr>
          <w:p w14:paraId="438EDF33" w14:textId="77777777" w:rsidR="001D681A" w:rsidRPr="001D681A" w:rsidRDefault="001D681A" w:rsidP="001D681A">
            <w:pPr>
              <w:spacing w:after="0" w:line="300" w:lineRule="atLeast"/>
              <w:rPr>
                <w:rFonts w:ascii="Helvetica" w:eastAsia="Times New Roman" w:hAnsi="Helvetica" w:cs="Helvetica"/>
                <w:color w:val="000000"/>
                <w:sz w:val="20"/>
                <w:szCs w:val="20"/>
              </w:rPr>
            </w:pPr>
            <w:r w:rsidRPr="001D681A">
              <w:rPr>
                <w:rFonts w:ascii="Helvetica" w:eastAsia="Times New Roman" w:hAnsi="Helvetica" w:cs="Helvetica"/>
                <w:color w:val="000000"/>
                <w:sz w:val="20"/>
                <w:szCs w:val="20"/>
              </w:rPr>
              <w:t>Identifies most of the major and some minor sources</w:t>
            </w:r>
          </w:p>
        </w:tc>
        <w:tc>
          <w:tcPr>
            <w:tcW w:w="1874" w:type="dxa"/>
            <w:tcBorders>
              <w:top w:val="single" w:sz="6" w:space="0" w:color="DDDDDD"/>
              <w:left w:val="single" w:sz="6" w:space="0" w:color="DDDDDD"/>
              <w:bottom w:val="outset" w:sz="6" w:space="0" w:color="auto"/>
              <w:right w:val="outset" w:sz="6" w:space="0" w:color="auto"/>
            </w:tcBorders>
            <w:shd w:val="clear" w:color="auto" w:fill="FFFFFF"/>
            <w:tcMar>
              <w:top w:w="120" w:type="dxa"/>
              <w:left w:w="120" w:type="dxa"/>
              <w:bottom w:w="120" w:type="dxa"/>
              <w:right w:w="120" w:type="dxa"/>
            </w:tcMar>
            <w:hideMark/>
          </w:tcPr>
          <w:p w14:paraId="5B158CD4" w14:textId="77777777" w:rsidR="001D681A" w:rsidRPr="001D681A" w:rsidRDefault="001D681A" w:rsidP="001D681A">
            <w:pPr>
              <w:spacing w:after="0" w:line="300" w:lineRule="atLeast"/>
              <w:rPr>
                <w:rFonts w:ascii="Helvetica" w:eastAsia="Times New Roman" w:hAnsi="Helvetica" w:cs="Helvetica"/>
                <w:color w:val="000000"/>
                <w:sz w:val="20"/>
                <w:szCs w:val="20"/>
              </w:rPr>
            </w:pPr>
            <w:r w:rsidRPr="001D681A">
              <w:rPr>
                <w:rFonts w:ascii="Helvetica" w:eastAsia="Times New Roman" w:hAnsi="Helvetica" w:cs="Helvetica"/>
                <w:color w:val="000000"/>
                <w:sz w:val="20"/>
                <w:szCs w:val="20"/>
              </w:rPr>
              <w:t>Addresses most of the major and minor issues and demonstrate a good understanding of the legal area</w:t>
            </w:r>
          </w:p>
        </w:tc>
        <w:tc>
          <w:tcPr>
            <w:tcW w:w="2019" w:type="dxa"/>
            <w:tcBorders>
              <w:top w:val="single" w:sz="6" w:space="0" w:color="DDDDDD"/>
              <w:left w:val="single" w:sz="6" w:space="0" w:color="DDDDDD"/>
              <w:bottom w:val="outset" w:sz="6" w:space="0" w:color="auto"/>
              <w:right w:val="outset" w:sz="6" w:space="0" w:color="auto"/>
            </w:tcBorders>
            <w:shd w:val="clear" w:color="auto" w:fill="FFFFFF"/>
            <w:tcMar>
              <w:top w:w="120" w:type="dxa"/>
              <w:left w:w="120" w:type="dxa"/>
              <w:bottom w:w="120" w:type="dxa"/>
              <w:right w:w="120" w:type="dxa"/>
            </w:tcMar>
            <w:hideMark/>
          </w:tcPr>
          <w:p w14:paraId="64C89108" w14:textId="77777777" w:rsidR="001D681A" w:rsidRPr="001D681A" w:rsidRDefault="001D681A" w:rsidP="001D681A">
            <w:pPr>
              <w:spacing w:after="0" w:line="300" w:lineRule="atLeast"/>
              <w:rPr>
                <w:rFonts w:ascii="Helvetica" w:eastAsia="Times New Roman" w:hAnsi="Helvetica" w:cs="Helvetica"/>
                <w:color w:val="000000"/>
                <w:sz w:val="20"/>
                <w:szCs w:val="20"/>
              </w:rPr>
            </w:pPr>
            <w:r w:rsidRPr="001D681A">
              <w:rPr>
                <w:rFonts w:ascii="Helvetica" w:eastAsia="Times New Roman" w:hAnsi="Helvetica" w:cs="Helvetica"/>
                <w:color w:val="000000"/>
                <w:sz w:val="20"/>
                <w:szCs w:val="20"/>
              </w:rPr>
              <w:t>Addresses all the major and minor issues and demonstrate an in-depth understanding of the legal area</w:t>
            </w:r>
          </w:p>
        </w:tc>
      </w:tr>
      <w:tr w:rsidR="001D681A" w:rsidRPr="001D681A" w14:paraId="2D5C9E97" w14:textId="77777777" w:rsidTr="001D681A">
        <w:tc>
          <w:tcPr>
            <w:tcW w:w="776" w:type="dxa"/>
            <w:tcBorders>
              <w:top w:val="single" w:sz="6" w:space="0" w:color="DDDDDD"/>
              <w:left w:val="single" w:sz="6" w:space="0" w:color="DDDDDD"/>
              <w:bottom w:val="outset" w:sz="6" w:space="0" w:color="auto"/>
              <w:right w:val="outset" w:sz="6" w:space="0" w:color="auto"/>
            </w:tcBorders>
            <w:shd w:val="clear" w:color="auto" w:fill="F1F1F1"/>
            <w:tcMar>
              <w:top w:w="120" w:type="dxa"/>
              <w:left w:w="120" w:type="dxa"/>
              <w:bottom w:w="120" w:type="dxa"/>
              <w:right w:w="120" w:type="dxa"/>
            </w:tcMar>
            <w:hideMark/>
          </w:tcPr>
          <w:p w14:paraId="6BC02175" w14:textId="77777777" w:rsidR="001D681A" w:rsidRPr="001D681A" w:rsidRDefault="001D681A" w:rsidP="001D681A">
            <w:pPr>
              <w:spacing w:before="180" w:after="180" w:line="300" w:lineRule="atLeast"/>
              <w:rPr>
                <w:rFonts w:ascii="Helvetica" w:eastAsia="Times New Roman" w:hAnsi="Helvetica" w:cs="Helvetica"/>
                <w:color w:val="000000"/>
                <w:sz w:val="20"/>
                <w:szCs w:val="20"/>
              </w:rPr>
            </w:pPr>
            <w:r w:rsidRPr="001D681A">
              <w:rPr>
                <w:rFonts w:ascii="Helvetica" w:eastAsia="Times New Roman" w:hAnsi="Helvetica" w:cs="Helvetica"/>
                <w:color w:val="000000"/>
                <w:sz w:val="20"/>
                <w:szCs w:val="20"/>
              </w:rPr>
              <w:t>Accurate explanation or justification of the relevant law on each issue</w:t>
            </w:r>
            <w:r w:rsidRPr="001D681A">
              <w:rPr>
                <w:rFonts w:ascii="Helvetica" w:eastAsia="Times New Roman" w:hAnsi="Helvetica" w:cs="Helvetica"/>
                <w:color w:val="000000"/>
                <w:sz w:val="20"/>
                <w:szCs w:val="20"/>
              </w:rPr>
              <w:br/>
              <w:t>(20%)</w:t>
            </w:r>
          </w:p>
        </w:tc>
        <w:tc>
          <w:tcPr>
            <w:tcW w:w="1775" w:type="dxa"/>
            <w:tcBorders>
              <w:top w:val="single" w:sz="6" w:space="0" w:color="DDDDDD"/>
              <w:left w:val="single" w:sz="6" w:space="0" w:color="DDDDDD"/>
              <w:bottom w:val="outset" w:sz="6" w:space="0" w:color="auto"/>
              <w:right w:val="outset" w:sz="6" w:space="0" w:color="auto"/>
            </w:tcBorders>
            <w:shd w:val="clear" w:color="auto" w:fill="F1F1F1"/>
            <w:tcMar>
              <w:top w:w="120" w:type="dxa"/>
              <w:left w:w="120" w:type="dxa"/>
              <w:bottom w:w="120" w:type="dxa"/>
              <w:right w:w="120" w:type="dxa"/>
            </w:tcMar>
            <w:hideMark/>
          </w:tcPr>
          <w:p w14:paraId="44D075F9" w14:textId="77777777" w:rsidR="001D681A" w:rsidRPr="001D681A" w:rsidRDefault="001D681A" w:rsidP="001D681A">
            <w:pPr>
              <w:spacing w:after="0" w:line="300" w:lineRule="atLeast"/>
              <w:rPr>
                <w:rFonts w:ascii="Helvetica" w:eastAsia="Times New Roman" w:hAnsi="Helvetica" w:cs="Helvetica"/>
                <w:color w:val="000000"/>
                <w:sz w:val="20"/>
                <w:szCs w:val="20"/>
              </w:rPr>
            </w:pPr>
            <w:r w:rsidRPr="001D681A">
              <w:rPr>
                <w:rFonts w:ascii="Helvetica" w:eastAsia="Times New Roman" w:hAnsi="Helvetica" w:cs="Helvetica"/>
                <w:color w:val="000000"/>
                <w:sz w:val="20"/>
                <w:szCs w:val="20"/>
              </w:rPr>
              <w:t>Does not give an accurate explanation of the relevant law on each issue</w:t>
            </w:r>
          </w:p>
        </w:tc>
        <w:tc>
          <w:tcPr>
            <w:tcW w:w="1769" w:type="dxa"/>
            <w:tcBorders>
              <w:top w:val="single" w:sz="6" w:space="0" w:color="DDDDDD"/>
              <w:left w:val="single" w:sz="6" w:space="0" w:color="DDDDDD"/>
              <w:bottom w:val="outset" w:sz="6" w:space="0" w:color="auto"/>
              <w:right w:val="outset" w:sz="6" w:space="0" w:color="auto"/>
            </w:tcBorders>
            <w:shd w:val="clear" w:color="auto" w:fill="F1F1F1"/>
            <w:tcMar>
              <w:top w:w="120" w:type="dxa"/>
              <w:left w:w="120" w:type="dxa"/>
              <w:bottom w:w="120" w:type="dxa"/>
              <w:right w:w="120" w:type="dxa"/>
            </w:tcMar>
            <w:hideMark/>
          </w:tcPr>
          <w:p w14:paraId="0C4A9DAA" w14:textId="77777777" w:rsidR="001D681A" w:rsidRPr="001D681A" w:rsidRDefault="001D681A" w:rsidP="001D681A">
            <w:pPr>
              <w:spacing w:after="0" w:line="300" w:lineRule="atLeast"/>
              <w:rPr>
                <w:rFonts w:ascii="Helvetica" w:eastAsia="Times New Roman" w:hAnsi="Helvetica" w:cs="Helvetica"/>
                <w:color w:val="000000"/>
                <w:sz w:val="20"/>
                <w:szCs w:val="20"/>
              </w:rPr>
            </w:pPr>
            <w:r w:rsidRPr="001D681A">
              <w:rPr>
                <w:rFonts w:ascii="Helvetica" w:eastAsia="Times New Roman" w:hAnsi="Helvetica" w:cs="Helvetica"/>
                <w:color w:val="000000"/>
                <w:sz w:val="20"/>
                <w:szCs w:val="20"/>
              </w:rPr>
              <w:t>Gives a satisfactory explanation of the relevant law on each issue with minor errors or omissions</w:t>
            </w:r>
          </w:p>
        </w:tc>
        <w:tc>
          <w:tcPr>
            <w:tcW w:w="1417" w:type="dxa"/>
            <w:tcBorders>
              <w:top w:val="single" w:sz="6" w:space="0" w:color="DDDDDD"/>
              <w:left w:val="single" w:sz="6" w:space="0" w:color="DDDDDD"/>
              <w:bottom w:val="outset" w:sz="6" w:space="0" w:color="auto"/>
              <w:right w:val="outset" w:sz="6" w:space="0" w:color="auto"/>
            </w:tcBorders>
            <w:shd w:val="clear" w:color="auto" w:fill="F1F1F1"/>
            <w:tcMar>
              <w:top w:w="120" w:type="dxa"/>
              <w:left w:w="120" w:type="dxa"/>
              <w:bottom w:w="120" w:type="dxa"/>
              <w:right w:w="120" w:type="dxa"/>
            </w:tcMar>
            <w:hideMark/>
          </w:tcPr>
          <w:p w14:paraId="258F2BD2" w14:textId="77777777" w:rsidR="001D681A" w:rsidRPr="001D681A" w:rsidRDefault="001D681A" w:rsidP="001D681A">
            <w:pPr>
              <w:spacing w:after="0" w:line="300" w:lineRule="atLeast"/>
              <w:rPr>
                <w:rFonts w:ascii="Helvetica" w:eastAsia="Times New Roman" w:hAnsi="Helvetica" w:cs="Helvetica"/>
                <w:color w:val="000000"/>
                <w:sz w:val="20"/>
                <w:szCs w:val="20"/>
              </w:rPr>
            </w:pPr>
            <w:r w:rsidRPr="001D681A">
              <w:rPr>
                <w:rFonts w:ascii="Helvetica" w:eastAsia="Times New Roman" w:hAnsi="Helvetica" w:cs="Helvetica"/>
                <w:color w:val="000000"/>
                <w:sz w:val="20"/>
                <w:szCs w:val="20"/>
              </w:rPr>
              <w:t>Gives a good explanation of the relevant law on each issue with some minor errors or omissions</w:t>
            </w:r>
          </w:p>
        </w:tc>
        <w:tc>
          <w:tcPr>
            <w:tcW w:w="1874" w:type="dxa"/>
            <w:tcBorders>
              <w:top w:val="single" w:sz="6" w:space="0" w:color="DDDDDD"/>
              <w:left w:val="single" w:sz="6" w:space="0" w:color="DDDDDD"/>
              <w:bottom w:val="outset" w:sz="6" w:space="0" w:color="auto"/>
              <w:right w:val="outset" w:sz="6" w:space="0" w:color="auto"/>
            </w:tcBorders>
            <w:shd w:val="clear" w:color="auto" w:fill="F1F1F1"/>
            <w:tcMar>
              <w:top w:w="120" w:type="dxa"/>
              <w:left w:w="120" w:type="dxa"/>
              <w:bottom w:w="120" w:type="dxa"/>
              <w:right w:w="120" w:type="dxa"/>
            </w:tcMar>
            <w:hideMark/>
          </w:tcPr>
          <w:p w14:paraId="0090DF73" w14:textId="77777777" w:rsidR="001D681A" w:rsidRPr="001D681A" w:rsidRDefault="001D681A" w:rsidP="001D681A">
            <w:pPr>
              <w:spacing w:after="0" w:line="300" w:lineRule="atLeast"/>
              <w:rPr>
                <w:rFonts w:ascii="Helvetica" w:eastAsia="Times New Roman" w:hAnsi="Helvetica" w:cs="Helvetica"/>
                <w:color w:val="000000"/>
                <w:sz w:val="20"/>
                <w:szCs w:val="20"/>
              </w:rPr>
            </w:pPr>
            <w:r w:rsidRPr="001D681A">
              <w:rPr>
                <w:rFonts w:ascii="Helvetica" w:eastAsia="Times New Roman" w:hAnsi="Helvetica" w:cs="Helvetica"/>
                <w:color w:val="000000"/>
                <w:sz w:val="20"/>
                <w:szCs w:val="20"/>
              </w:rPr>
              <w:t>Gives a very good explanation and demonstrate a competent understanding of the substantive law relevant to each issue</w:t>
            </w:r>
          </w:p>
        </w:tc>
        <w:tc>
          <w:tcPr>
            <w:tcW w:w="2019" w:type="dxa"/>
            <w:tcBorders>
              <w:top w:val="single" w:sz="6" w:space="0" w:color="DDDDDD"/>
              <w:left w:val="single" w:sz="6" w:space="0" w:color="DDDDDD"/>
              <w:bottom w:val="outset" w:sz="6" w:space="0" w:color="auto"/>
              <w:right w:val="outset" w:sz="6" w:space="0" w:color="auto"/>
            </w:tcBorders>
            <w:shd w:val="clear" w:color="auto" w:fill="F1F1F1"/>
            <w:tcMar>
              <w:top w:w="120" w:type="dxa"/>
              <w:left w:w="120" w:type="dxa"/>
              <w:bottom w:w="120" w:type="dxa"/>
              <w:right w:w="120" w:type="dxa"/>
            </w:tcMar>
            <w:hideMark/>
          </w:tcPr>
          <w:p w14:paraId="50D8EF2E" w14:textId="77777777" w:rsidR="001D681A" w:rsidRPr="001D681A" w:rsidRDefault="001D681A" w:rsidP="001D681A">
            <w:pPr>
              <w:spacing w:after="0" w:line="300" w:lineRule="atLeast"/>
              <w:rPr>
                <w:rFonts w:ascii="Helvetica" w:eastAsia="Times New Roman" w:hAnsi="Helvetica" w:cs="Helvetica"/>
                <w:color w:val="000000"/>
                <w:sz w:val="20"/>
                <w:szCs w:val="20"/>
              </w:rPr>
            </w:pPr>
            <w:r w:rsidRPr="001D681A">
              <w:rPr>
                <w:rFonts w:ascii="Helvetica" w:eastAsia="Times New Roman" w:hAnsi="Helvetica" w:cs="Helvetica"/>
                <w:color w:val="000000"/>
                <w:sz w:val="20"/>
                <w:szCs w:val="20"/>
              </w:rPr>
              <w:t>Gives an excellent explanation and demonstrate an in-depth understanding of the substantive law of all the major and minor issue</w:t>
            </w:r>
          </w:p>
        </w:tc>
      </w:tr>
      <w:tr w:rsidR="001D681A" w:rsidRPr="001D681A" w14:paraId="1301013A" w14:textId="77777777" w:rsidTr="001D681A">
        <w:tc>
          <w:tcPr>
            <w:tcW w:w="776" w:type="dxa"/>
            <w:tcBorders>
              <w:top w:val="single" w:sz="6" w:space="0" w:color="DDDDDD"/>
              <w:left w:val="single" w:sz="6" w:space="0" w:color="DDDDDD"/>
              <w:bottom w:val="outset" w:sz="6" w:space="0" w:color="auto"/>
              <w:right w:val="outset" w:sz="6" w:space="0" w:color="auto"/>
            </w:tcBorders>
            <w:shd w:val="clear" w:color="auto" w:fill="FFFFFF"/>
            <w:tcMar>
              <w:top w:w="120" w:type="dxa"/>
              <w:left w:w="120" w:type="dxa"/>
              <w:bottom w:w="120" w:type="dxa"/>
              <w:right w:w="120" w:type="dxa"/>
            </w:tcMar>
            <w:hideMark/>
          </w:tcPr>
          <w:p w14:paraId="553CD4DB" w14:textId="77777777" w:rsidR="001D681A" w:rsidRPr="001D681A" w:rsidRDefault="001D681A" w:rsidP="001D681A">
            <w:pPr>
              <w:spacing w:before="180" w:after="180" w:line="300" w:lineRule="atLeast"/>
              <w:rPr>
                <w:rFonts w:ascii="Helvetica" w:eastAsia="Times New Roman" w:hAnsi="Helvetica" w:cs="Helvetica"/>
                <w:color w:val="000000"/>
                <w:sz w:val="20"/>
                <w:szCs w:val="20"/>
              </w:rPr>
            </w:pPr>
            <w:r w:rsidRPr="001D681A">
              <w:rPr>
                <w:rFonts w:ascii="Helvetica" w:eastAsia="Times New Roman" w:hAnsi="Helvetica" w:cs="Helvetica"/>
                <w:color w:val="000000"/>
                <w:sz w:val="20"/>
                <w:szCs w:val="20"/>
              </w:rPr>
              <w:t>Application of the relevant law to each issue</w:t>
            </w:r>
            <w:r w:rsidRPr="001D681A">
              <w:rPr>
                <w:rFonts w:ascii="Helvetica" w:eastAsia="Times New Roman" w:hAnsi="Helvetica" w:cs="Helvetica"/>
                <w:color w:val="000000"/>
                <w:sz w:val="20"/>
                <w:szCs w:val="20"/>
              </w:rPr>
              <w:br/>
              <w:t>(20%)</w:t>
            </w:r>
          </w:p>
        </w:tc>
        <w:tc>
          <w:tcPr>
            <w:tcW w:w="1775" w:type="dxa"/>
            <w:tcBorders>
              <w:top w:val="single" w:sz="6" w:space="0" w:color="DDDDDD"/>
              <w:left w:val="single" w:sz="6" w:space="0" w:color="DDDDDD"/>
              <w:bottom w:val="outset" w:sz="6" w:space="0" w:color="auto"/>
              <w:right w:val="outset" w:sz="6" w:space="0" w:color="auto"/>
            </w:tcBorders>
            <w:shd w:val="clear" w:color="auto" w:fill="FFFFFF"/>
            <w:tcMar>
              <w:top w:w="120" w:type="dxa"/>
              <w:left w:w="120" w:type="dxa"/>
              <w:bottom w:w="120" w:type="dxa"/>
              <w:right w:w="120" w:type="dxa"/>
            </w:tcMar>
            <w:hideMark/>
          </w:tcPr>
          <w:p w14:paraId="19BEB2C6" w14:textId="77777777" w:rsidR="001D681A" w:rsidRPr="001D681A" w:rsidRDefault="001D681A" w:rsidP="001D681A">
            <w:pPr>
              <w:spacing w:after="0" w:line="300" w:lineRule="atLeast"/>
              <w:rPr>
                <w:rFonts w:ascii="Helvetica" w:eastAsia="Times New Roman" w:hAnsi="Helvetica" w:cs="Helvetica"/>
                <w:color w:val="000000"/>
                <w:sz w:val="20"/>
                <w:szCs w:val="20"/>
              </w:rPr>
            </w:pPr>
            <w:r w:rsidRPr="001D681A">
              <w:rPr>
                <w:rFonts w:ascii="Helvetica" w:eastAsia="Times New Roman" w:hAnsi="Helvetica" w:cs="Helvetica"/>
                <w:color w:val="000000"/>
                <w:sz w:val="20"/>
                <w:szCs w:val="20"/>
              </w:rPr>
              <w:t xml:space="preserve">Does not present a </w:t>
            </w:r>
            <w:proofErr w:type="spellStart"/>
            <w:r w:rsidRPr="001D681A">
              <w:rPr>
                <w:rFonts w:ascii="Helvetica" w:eastAsia="Times New Roman" w:hAnsi="Helvetica" w:cs="Helvetica"/>
                <w:color w:val="000000"/>
                <w:sz w:val="20"/>
                <w:szCs w:val="20"/>
              </w:rPr>
              <w:t>well argued</w:t>
            </w:r>
            <w:proofErr w:type="spellEnd"/>
            <w:r w:rsidRPr="001D681A">
              <w:rPr>
                <w:rFonts w:ascii="Helvetica" w:eastAsia="Times New Roman" w:hAnsi="Helvetica" w:cs="Helvetica"/>
                <w:color w:val="000000"/>
                <w:sz w:val="20"/>
                <w:szCs w:val="20"/>
              </w:rPr>
              <w:t xml:space="preserve"> application</w:t>
            </w:r>
          </w:p>
        </w:tc>
        <w:tc>
          <w:tcPr>
            <w:tcW w:w="1769" w:type="dxa"/>
            <w:tcBorders>
              <w:top w:val="single" w:sz="6" w:space="0" w:color="DDDDDD"/>
              <w:left w:val="single" w:sz="6" w:space="0" w:color="DDDDDD"/>
              <w:bottom w:val="outset" w:sz="6" w:space="0" w:color="auto"/>
              <w:right w:val="outset" w:sz="6" w:space="0" w:color="auto"/>
            </w:tcBorders>
            <w:shd w:val="clear" w:color="auto" w:fill="FFFFFF"/>
            <w:tcMar>
              <w:top w:w="120" w:type="dxa"/>
              <w:left w:w="120" w:type="dxa"/>
              <w:bottom w:w="120" w:type="dxa"/>
              <w:right w:w="120" w:type="dxa"/>
            </w:tcMar>
            <w:hideMark/>
          </w:tcPr>
          <w:p w14:paraId="43DD07E8" w14:textId="77777777" w:rsidR="001D681A" w:rsidRPr="001D681A" w:rsidRDefault="001D681A" w:rsidP="001D681A">
            <w:pPr>
              <w:spacing w:after="0" w:line="300" w:lineRule="atLeast"/>
              <w:rPr>
                <w:rFonts w:ascii="Helvetica" w:eastAsia="Times New Roman" w:hAnsi="Helvetica" w:cs="Helvetica"/>
                <w:color w:val="000000"/>
                <w:sz w:val="20"/>
                <w:szCs w:val="20"/>
              </w:rPr>
            </w:pPr>
            <w:r w:rsidRPr="001D681A">
              <w:rPr>
                <w:rFonts w:ascii="Helvetica" w:eastAsia="Times New Roman" w:hAnsi="Helvetica" w:cs="Helvetica"/>
                <w:color w:val="000000"/>
                <w:sz w:val="20"/>
                <w:szCs w:val="20"/>
              </w:rPr>
              <w:t>Presents coherent application but does not address some significant matters</w:t>
            </w:r>
          </w:p>
        </w:tc>
        <w:tc>
          <w:tcPr>
            <w:tcW w:w="1417" w:type="dxa"/>
            <w:tcBorders>
              <w:top w:val="single" w:sz="6" w:space="0" w:color="DDDDDD"/>
              <w:left w:val="single" w:sz="6" w:space="0" w:color="DDDDDD"/>
              <w:bottom w:val="outset" w:sz="6" w:space="0" w:color="auto"/>
              <w:right w:val="outset" w:sz="6" w:space="0" w:color="auto"/>
            </w:tcBorders>
            <w:shd w:val="clear" w:color="auto" w:fill="FFFFFF"/>
            <w:tcMar>
              <w:top w:w="120" w:type="dxa"/>
              <w:left w:w="120" w:type="dxa"/>
              <w:bottom w:w="120" w:type="dxa"/>
              <w:right w:w="120" w:type="dxa"/>
            </w:tcMar>
            <w:hideMark/>
          </w:tcPr>
          <w:p w14:paraId="11852F0B" w14:textId="77777777" w:rsidR="001D681A" w:rsidRPr="001D681A" w:rsidRDefault="001D681A" w:rsidP="001D681A">
            <w:pPr>
              <w:spacing w:after="0" w:line="300" w:lineRule="atLeast"/>
              <w:rPr>
                <w:rFonts w:ascii="Helvetica" w:eastAsia="Times New Roman" w:hAnsi="Helvetica" w:cs="Helvetica"/>
                <w:color w:val="000000"/>
                <w:sz w:val="20"/>
                <w:szCs w:val="20"/>
              </w:rPr>
            </w:pPr>
            <w:r w:rsidRPr="001D681A">
              <w:rPr>
                <w:rFonts w:ascii="Helvetica" w:eastAsia="Times New Roman" w:hAnsi="Helvetica" w:cs="Helvetica"/>
                <w:color w:val="000000"/>
                <w:sz w:val="20"/>
                <w:szCs w:val="20"/>
              </w:rPr>
              <w:t>Presents coherent argument on major issues with some minor errors or omissions.</w:t>
            </w:r>
          </w:p>
        </w:tc>
        <w:tc>
          <w:tcPr>
            <w:tcW w:w="1874" w:type="dxa"/>
            <w:tcBorders>
              <w:top w:val="single" w:sz="6" w:space="0" w:color="DDDDDD"/>
              <w:left w:val="single" w:sz="6" w:space="0" w:color="DDDDDD"/>
              <w:bottom w:val="outset" w:sz="6" w:space="0" w:color="auto"/>
              <w:right w:val="outset" w:sz="6" w:space="0" w:color="auto"/>
            </w:tcBorders>
            <w:shd w:val="clear" w:color="auto" w:fill="FFFFFF"/>
            <w:tcMar>
              <w:top w:w="120" w:type="dxa"/>
              <w:left w:w="120" w:type="dxa"/>
              <w:bottom w:w="120" w:type="dxa"/>
              <w:right w:w="120" w:type="dxa"/>
            </w:tcMar>
            <w:hideMark/>
          </w:tcPr>
          <w:p w14:paraId="3D6A71B8" w14:textId="27918671" w:rsidR="001D681A" w:rsidRPr="001D681A" w:rsidRDefault="001D681A" w:rsidP="001D681A">
            <w:pPr>
              <w:spacing w:after="0" w:line="300" w:lineRule="atLeast"/>
              <w:rPr>
                <w:rFonts w:ascii="Helvetica" w:eastAsia="Times New Roman" w:hAnsi="Helvetica" w:cs="Helvetica"/>
                <w:color w:val="000000"/>
                <w:sz w:val="20"/>
                <w:szCs w:val="20"/>
              </w:rPr>
            </w:pPr>
            <w:r w:rsidRPr="001D681A">
              <w:rPr>
                <w:rFonts w:ascii="Helvetica" w:eastAsia="Times New Roman" w:hAnsi="Helvetica" w:cs="Helvetica"/>
                <w:color w:val="000000"/>
                <w:sz w:val="20"/>
                <w:szCs w:val="20"/>
              </w:rPr>
              <w:t xml:space="preserve">Presents and discusses very thoroughly a coherent application of the law to major issues and can articulate argument </w:t>
            </w:r>
            <w:r w:rsidRPr="001D681A">
              <w:rPr>
                <w:rFonts w:ascii="Helvetica" w:eastAsia="Times New Roman" w:hAnsi="Helvetica" w:cs="Helvetica"/>
                <w:color w:val="000000"/>
                <w:sz w:val="20"/>
                <w:szCs w:val="20"/>
              </w:rPr>
              <w:lastRenderedPageBreak/>
              <w:t xml:space="preserve">and/or provide analysis using a range of materials and be able to critically identify and address the inherent weaknesses in the arguments </w:t>
            </w:r>
            <w:r w:rsidRPr="001D681A">
              <w:rPr>
                <w:rFonts w:ascii="Helvetica" w:eastAsia="Times New Roman" w:hAnsi="Helvetica" w:cs="Helvetica"/>
                <w:color w:val="000000"/>
                <w:sz w:val="20"/>
                <w:szCs w:val="20"/>
              </w:rPr>
              <w:t>and counter</w:t>
            </w:r>
            <w:r w:rsidRPr="001D681A">
              <w:rPr>
                <w:rFonts w:ascii="Helvetica" w:eastAsia="Times New Roman" w:hAnsi="Helvetica" w:cs="Helvetica"/>
                <w:color w:val="000000"/>
                <w:sz w:val="20"/>
                <w:szCs w:val="20"/>
              </w:rPr>
              <w:t>-arguments</w:t>
            </w:r>
          </w:p>
        </w:tc>
        <w:tc>
          <w:tcPr>
            <w:tcW w:w="2019" w:type="dxa"/>
            <w:tcBorders>
              <w:top w:val="single" w:sz="6" w:space="0" w:color="DDDDDD"/>
              <w:left w:val="single" w:sz="6" w:space="0" w:color="DDDDDD"/>
              <w:bottom w:val="outset" w:sz="6" w:space="0" w:color="auto"/>
              <w:right w:val="outset" w:sz="6" w:space="0" w:color="auto"/>
            </w:tcBorders>
            <w:shd w:val="clear" w:color="auto" w:fill="FFFFFF"/>
            <w:tcMar>
              <w:top w:w="120" w:type="dxa"/>
              <w:left w:w="120" w:type="dxa"/>
              <w:bottom w:w="120" w:type="dxa"/>
              <w:right w:w="120" w:type="dxa"/>
            </w:tcMar>
            <w:hideMark/>
          </w:tcPr>
          <w:p w14:paraId="37996694" w14:textId="77777777" w:rsidR="001D681A" w:rsidRPr="001D681A" w:rsidRDefault="001D681A" w:rsidP="001D681A">
            <w:pPr>
              <w:spacing w:after="0" w:line="300" w:lineRule="atLeast"/>
              <w:rPr>
                <w:rFonts w:ascii="Helvetica" w:eastAsia="Times New Roman" w:hAnsi="Helvetica" w:cs="Helvetica"/>
                <w:color w:val="000000"/>
                <w:sz w:val="20"/>
                <w:szCs w:val="20"/>
              </w:rPr>
            </w:pPr>
            <w:r w:rsidRPr="001D681A">
              <w:rPr>
                <w:rFonts w:ascii="Helvetica" w:eastAsia="Times New Roman" w:hAnsi="Helvetica" w:cs="Helvetica"/>
                <w:color w:val="000000"/>
                <w:sz w:val="20"/>
                <w:szCs w:val="20"/>
              </w:rPr>
              <w:lastRenderedPageBreak/>
              <w:t xml:space="preserve">Presents and discusses very thoroughly a coherent application of the law to all major and minor issues and can effectively use critical skills, logic and supporting </w:t>
            </w:r>
            <w:r w:rsidRPr="001D681A">
              <w:rPr>
                <w:rFonts w:ascii="Helvetica" w:eastAsia="Times New Roman" w:hAnsi="Helvetica" w:cs="Helvetica"/>
                <w:color w:val="000000"/>
                <w:sz w:val="20"/>
                <w:szCs w:val="20"/>
              </w:rPr>
              <w:lastRenderedPageBreak/>
              <w:t>materials to marshal arguments, address counter-arguments and persuade the reader</w:t>
            </w:r>
          </w:p>
        </w:tc>
      </w:tr>
      <w:tr w:rsidR="001D681A" w:rsidRPr="001D681A" w14:paraId="1E8A0D0A" w14:textId="77777777" w:rsidTr="001D681A">
        <w:tc>
          <w:tcPr>
            <w:tcW w:w="776" w:type="dxa"/>
            <w:tcBorders>
              <w:top w:val="single" w:sz="6" w:space="0" w:color="DDDDDD"/>
              <w:left w:val="single" w:sz="6" w:space="0" w:color="DDDDDD"/>
              <w:bottom w:val="outset" w:sz="6" w:space="0" w:color="auto"/>
              <w:right w:val="outset" w:sz="6" w:space="0" w:color="auto"/>
            </w:tcBorders>
            <w:shd w:val="clear" w:color="auto" w:fill="F1F1F1"/>
            <w:tcMar>
              <w:top w:w="120" w:type="dxa"/>
              <w:left w:w="120" w:type="dxa"/>
              <w:bottom w:w="120" w:type="dxa"/>
              <w:right w:w="120" w:type="dxa"/>
            </w:tcMar>
            <w:hideMark/>
          </w:tcPr>
          <w:p w14:paraId="2898D029" w14:textId="77777777" w:rsidR="001D681A" w:rsidRPr="001D681A" w:rsidRDefault="001D681A" w:rsidP="001D681A">
            <w:pPr>
              <w:spacing w:before="180" w:after="180" w:line="300" w:lineRule="atLeast"/>
              <w:rPr>
                <w:rFonts w:ascii="Helvetica" w:eastAsia="Times New Roman" w:hAnsi="Helvetica" w:cs="Helvetica"/>
                <w:color w:val="000000"/>
                <w:sz w:val="20"/>
                <w:szCs w:val="20"/>
              </w:rPr>
            </w:pPr>
            <w:r w:rsidRPr="001D681A">
              <w:rPr>
                <w:rFonts w:ascii="Helvetica" w:eastAsia="Times New Roman" w:hAnsi="Helvetica" w:cs="Helvetica"/>
                <w:color w:val="000000"/>
                <w:sz w:val="20"/>
                <w:szCs w:val="20"/>
              </w:rPr>
              <w:lastRenderedPageBreak/>
              <w:t>Presentation and organisation of work in a logical manner</w:t>
            </w:r>
            <w:r w:rsidRPr="001D681A">
              <w:rPr>
                <w:rFonts w:ascii="Helvetica" w:eastAsia="Times New Roman" w:hAnsi="Helvetica" w:cs="Helvetica"/>
                <w:color w:val="000000"/>
                <w:sz w:val="20"/>
                <w:szCs w:val="20"/>
              </w:rPr>
              <w:br/>
              <w:t>(20%)</w:t>
            </w:r>
          </w:p>
        </w:tc>
        <w:tc>
          <w:tcPr>
            <w:tcW w:w="1775" w:type="dxa"/>
            <w:tcBorders>
              <w:top w:val="single" w:sz="6" w:space="0" w:color="DDDDDD"/>
              <w:left w:val="single" w:sz="6" w:space="0" w:color="DDDDDD"/>
              <w:bottom w:val="outset" w:sz="6" w:space="0" w:color="auto"/>
              <w:right w:val="outset" w:sz="6" w:space="0" w:color="auto"/>
            </w:tcBorders>
            <w:shd w:val="clear" w:color="auto" w:fill="F1F1F1"/>
            <w:tcMar>
              <w:top w:w="120" w:type="dxa"/>
              <w:left w:w="120" w:type="dxa"/>
              <w:bottom w:w="120" w:type="dxa"/>
              <w:right w:w="120" w:type="dxa"/>
            </w:tcMar>
            <w:hideMark/>
          </w:tcPr>
          <w:p w14:paraId="09767051" w14:textId="77777777" w:rsidR="001D681A" w:rsidRPr="001D681A" w:rsidRDefault="001D681A" w:rsidP="001D681A">
            <w:pPr>
              <w:spacing w:after="0" w:line="300" w:lineRule="atLeast"/>
              <w:rPr>
                <w:rFonts w:ascii="Helvetica" w:eastAsia="Times New Roman" w:hAnsi="Helvetica" w:cs="Helvetica"/>
                <w:color w:val="000000"/>
                <w:sz w:val="20"/>
                <w:szCs w:val="20"/>
              </w:rPr>
            </w:pPr>
            <w:r w:rsidRPr="001D681A">
              <w:rPr>
                <w:rFonts w:ascii="Helvetica" w:eastAsia="Times New Roman" w:hAnsi="Helvetica" w:cs="Helvetica"/>
                <w:color w:val="000000"/>
                <w:sz w:val="20"/>
                <w:szCs w:val="20"/>
              </w:rPr>
              <w:t xml:space="preserve">Analysis is poorly </w:t>
            </w:r>
            <w:proofErr w:type="spellStart"/>
            <w:r w:rsidRPr="001D681A">
              <w:rPr>
                <w:rFonts w:ascii="Helvetica" w:eastAsia="Times New Roman" w:hAnsi="Helvetica" w:cs="Helvetica"/>
                <w:color w:val="000000"/>
                <w:sz w:val="20"/>
                <w:szCs w:val="20"/>
              </w:rPr>
              <w:t>organised</w:t>
            </w:r>
            <w:proofErr w:type="spellEnd"/>
            <w:r w:rsidRPr="001D681A">
              <w:rPr>
                <w:rFonts w:ascii="Helvetica" w:eastAsia="Times New Roman" w:hAnsi="Helvetica" w:cs="Helvetica"/>
                <w:color w:val="000000"/>
                <w:sz w:val="20"/>
                <w:szCs w:val="20"/>
              </w:rPr>
              <w:t xml:space="preserve"> and does not flow effectively</w:t>
            </w:r>
          </w:p>
        </w:tc>
        <w:tc>
          <w:tcPr>
            <w:tcW w:w="1769" w:type="dxa"/>
            <w:tcBorders>
              <w:top w:val="single" w:sz="6" w:space="0" w:color="DDDDDD"/>
              <w:left w:val="single" w:sz="6" w:space="0" w:color="DDDDDD"/>
              <w:bottom w:val="outset" w:sz="6" w:space="0" w:color="auto"/>
              <w:right w:val="outset" w:sz="6" w:space="0" w:color="auto"/>
            </w:tcBorders>
            <w:shd w:val="clear" w:color="auto" w:fill="F1F1F1"/>
            <w:tcMar>
              <w:top w:w="120" w:type="dxa"/>
              <w:left w:w="120" w:type="dxa"/>
              <w:bottom w:w="120" w:type="dxa"/>
              <w:right w:w="120" w:type="dxa"/>
            </w:tcMar>
            <w:hideMark/>
          </w:tcPr>
          <w:p w14:paraId="1FBF887A" w14:textId="77777777" w:rsidR="001D681A" w:rsidRPr="001D681A" w:rsidRDefault="001D681A" w:rsidP="001D681A">
            <w:pPr>
              <w:spacing w:after="0" w:line="300" w:lineRule="atLeast"/>
              <w:rPr>
                <w:rFonts w:ascii="Helvetica" w:eastAsia="Times New Roman" w:hAnsi="Helvetica" w:cs="Helvetica"/>
                <w:color w:val="000000"/>
                <w:sz w:val="20"/>
                <w:szCs w:val="20"/>
              </w:rPr>
            </w:pPr>
            <w:r w:rsidRPr="001D681A">
              <w:rPr>
                <w:rFonts w:ascii="Helvetica" w:eastAsia="Times New Roman" w:hAnsi="Helvetica" w:cs="Helvetica"/>
                <w:color w:val="000000"/>
                <w:sz w:val="20"/>
                <w:szCs w:val="20"/>
              </w:rPr>
              <w:t xml:space="preserve">Analysis is reasonably well </w:t>
            </w:r>
            <w:proofErr w:type="spellStart"/>
            <w:proofErr w:type="gramStart"/>
            <w:r w:rsidRPr="001D681A">
              <w:rPr>
                <w:rFonts w:ascii="Helvetica" w:eastAsia="Times New Roman" w:hAnsi="Helvetica" w:cs="Helvetica"/>
                <w:color w:val="000000"/>
                <w:sz w:val="20"/>
                <w:szCs w:val="20"/>
              </w:rPr>
              <w:t>organised</w:t>
            </w:r>
            <w:proofErr w:type="spellEnd"/>
            <w:proofErr w:type="gramEnd"/>
            <w:r w:rsidRPr="001D681A">
              <w:rPr>
                <w:rFonts w:ascii="Helvetica" w:eastAsia="Times New Roman" w:hAnsi="Helvetica" w:cs="Helvetica"/>
                <w:color w:val="000000"/>
                <w:sz w:val="20"/>
                <w:szCs w:val="20"/>
              </w:rPr>
              <w:t xml:space="preserve"> and flow is adequate</w:t>
            </w:r>
          </w:p>
        </w:tc>
        <w:tc>
          <w:tcPr>
            <w:tcW w:w="1417" w:type="dxa"/>
            <w:tcBorders>
              <w:top w:val="single" w:sz="6" w:space="0" w:color="DDDDDD"/>
              <w:left w:val="single" w:sz="6" w:space="0" w:color="DDDDDD"/>
              <w:bottom w:val="outset" w:sz="6" w:space="0" w:color="auto"/>
              <w:right w:val="outset" w:sz="6" w:space="0" w:color="auto"/>
            </w:tcBorders>
            <w:shd w:val="clear" w:color="auto" w:fill="F1F1F1"/>
            <w:tcMar>
              <w:top w:w="120" w:type="dxa"/>
              <w:left w:w="120" w:type="dxa"/>
              <w:bottom w:w="120" w:type="dxa"/>
              <w:right w:w="120" w:type="dxa"/>
            </w:tcMar>
            <w:hideMark/>
          </w:tcPr>
          <w:p w14:paraId="11E37AE1" w14:textId="77777777" w:rsidR="001D681A" w:rsidRPr="001D681A" w:rsidRDefault="001D681A" w:rsidP="001D681A">
            <w:pPr>
              <w:spacing w:after="0" w:line="300" w:lineRule="atLeast"/>
              <w:rPr>
                <w:rFonts w:ascii="Helvetica" w:eastAsia="Times New Roman" w:hAnsi="Helvetica" w:cs="Helvetica"/>
                <w:color w:val="000000"/>
                <w:sz w:val="20"/>
                <w:szCs w:val="20"/>
              </w:rPr>
            </w:pPr>
            <w:r w:rsidRPr="001D681A">
              <w:rPr>
                <w:rFonts w:ascii="Helvetica" w:eastAsia="Times New Roman" w:hAnsi="Helvetica" w:cs="Helvetica"/>
                <w:color w:val="000000"/>
                <w:sz w:val="20"/>
                <w:szCs w:val="20"/>
              </w:rPr>
              <w:t xml:space="preserve">Analysis is good and well </w:t>
            </w:r>
            <w:proofErr w:type="spellStart"/>
            <w:proofErr w:type="gramStart"/>
            <w:r w:rsidRPr="001D681A">
              <w:rPr>
                <w:rFonts w:ascii="Helvetica" w:eastAsia="Times New Roman" w:hAnsi="Helvetica" w:cs="Helvetica"/>
                <w:color w:val="000000"/>
                <w:sz w:val="20"/>
                <w:szCs w:val="20"/>
              </w:rPr>
              <w:t>organised</w:t>
            </w:r>
            <w:proofErr w:type="spellEnd"/>
            <w:proofErr w:type="gramEnd"/>
            <w:r w:rsidRPr="001D681A">
              <w:rPr>
                <w:rFonts w:ascii="Helvetica" w:eastAsia="Times New Roman" w:hAnsi="Helvetica" w:cs="Helvetica"/>
                <w:color w:val="000000"/>
                <w:sz w:val="20"/>
                <w:szCs w:val="20"/>
              </w:rPr>
              <w:t xml:space="preserve"> and flow is adequate with sound referencing</w:t>
            </w:r>
          </w:p>
        </w:tc>
        <w:tc>
          <w:tcPr>
            <w:tcW w:w="1874" w:type="dxa"/>
            <w:tcBorders>
              <w:top w:val="single" w:sz="6" w:space="0" w:color="DDDDDD"/>
              <w:left w:val="single" w:sz="6" w:space="0" w:color="DDDDDD"/>
              <w:bottom w:val="outset" w:sz="6" w:space="0" w:color="auto"/>
              <w:right w:val="outset" w:sz="6" w:space="0" w:color="auto"/>
            </w:tcBorders>
            <w:shd w:val="clear" w:color="auto" w:fill="F1F1F1"/>
            <w:tcMar>
              <w:top w:w="120" w:type="dxa"/>
              <w:left w:w="120" w:type="dxa"/>
              <w:bottom w:w="120" w:type="dxa"/>
              <w:right w:w="120" w:type="dxa"/>
            </w:tcMar>
            <w:hideMark/>
          </w:tcPr>
          <w:p w14:paraId="5EEDB2F3" w14:textId="77777777" w:rsidR="001D681A" w:rsidRPr="001D681A" w:rsidRDefault="001D681A" w:rsidP="001D681A">
            <w:pPr>
              <w:spacing w:after="0" w:line="300" w:lineRule="atLeast"/>
              <w:rPr>
                <w:rFonts w:ascii="Helvetica" w:eastAsia="Times New Roman" w:hAnsi="Helvetica" w:cs="Helvetica"/>
                <w:color w:val="000000"/>
                <w:sz w:val="20"/>
                <w:szCs w:val="20"/>
              </w:rPr>
            </w:pPr>
            <w:r w:rsidRPr="001D681A">
              <w:rPr>
                <w:rFonts w:ascii="Helvetica" w:eastAsia="Times New Roman" w:hAnsi="Helvetica" w:cs="Helvetica"/>
                <w:color w:val="000000"/>
                <w:sz w:val="20"/>
                <w:szCs w:val="20"/>
              </w:rPr>
              <w:t xml:space="preserve">Analysis is very good and well </w:t>
            </w:r>
            <w:proofErr w:type="spellStart"/>
            <w:proofErr w:type="gramStart"/>
            <w:r w:rsidRPr="001D681A">
              <w:rPr>
                <w:rFonts w:ascii="Helvetica" w:eastAsia="Times New Roman" w:hAnsi="Helvetica" w:cs="Helvetica"/>
                <w:color w:val="000000"/>
                <w:sz w:val="20"/>
                <w:szCs w:val="20"/>
              </w:rPr>
              <w:t>organised</w:t>
            </w:r>
            <w:proofErr w:type="spellEnd"/>
            <w:proofErr w:type="gramEnd"/>
            <w:r w:rsidRPr="001D681A">
              <w:rPr>
                <w:rFonts w:ascii="Helvetica" w:eastAsia="Times New Roman" w:hAnsi="Helvetica" w:cs="Helvetica"/>
                <w:color w:val="000000"/>
                <w:sz w:val="20"/>
                <w:szCs w:val="20"/>
              </w:rPr>
              <w:t xml:space="preserve"> and flow is effective with almost wholly correct spelling, grammar, sentence structure and good referencing</w:t>
            </w:r>
          </w:p>
        </w:tc>
        <w:tc>
          <w:tcPr>
            <w:tcW w:w="2019" w:type="dxa"/>
            <w:tcBorders>
              <w:top w:val="single" w:sz="6" w:space="0" w:color="DDDDDD"/>
              <w:left w:val="single" w:sz="6" w:space="0" w:color="DDDDDD"/>
              <w:bottom w:val="outset" w:sz="6" w:space="0" w:color="auto"/>
              <w:right w:val="outset" w:sz="6" w:space="0" w:color="auto"/>
            </w:tcBorders>
            <w:shd w:val="clear" w:color="auto" w:fill="F1F1F1"/>
            <w:tcMar>
              <w:top w:w="120" w:type="dxa"/>
              <w:left w:w="120" w:type="dxa"/>
              <w:bottom w:w="120" w:type="dxa"/>
              <w:right w:w="120" w:type="dxa"/>
            </w:tcMar>
            <w:hideMark/>
          </w:tcPr>
          <w:p w14:paraId="5FF6EA5E" w14:textId="77777777" w:rsidR="001D681A" w:rsidRPr="001D681A" w:rsidRDefault="001D681A" w:rsidP="001D681A">
            <w:pPr>
              <w:spacing w:after="0" w:line="300" w:lineRule="atLeast"/>
              <w:rPr>
                <w:rFonts w:ascii="Helvetica" w:eastAsia="Times New Roman" w:hAnsi="Helvetica" w:cs="Helvetica"/>
                <w:color w:val="000000"/>
                <w:sz w:val="20"/>
                <w:szCs w:val="20"/>
              </w:rPr>
            </w:pPr>
            <w:r w:rsidRPr="001D681A">
              <w:rPr>
                <w:rFonts w:ascii="Helvetica" w:eastAsia="Times New Roman" w:hAnsi="Helvetica" w:cs="Helvetica"/>
                <w:color w:val="000000"/>
                <w:sz w:val="20"/>
                <w:szCs w:val="20"/>
              </w:rPr>
              <w:t xml:space="preserve">Analysis is outstanding, very well </w:t>
            </w:r>
            <w:proofErr w:type="spellStart"/>
            <w:r w:rsidRPr="001D681A">
              <w:rPr>
                <w:rFonts w:ascii="Helvetica" w:eastAsia="Times New Roman" w:hAnsi="Helvetica" w:cs="Helvetica"/>
                <w:color w:val="000000"/>
                <w:sz w:val="20"/>
                <w:szCs w:val="20"/>
              </w:rPr>
              <w:t>organised</w:t>
            </w:r>
            <w:proofErr w:type="spellEnd"/>
            <w:r w:rsidRPr="001D681A">
              <w:rPr>
                <w:rFonts w:ascii="Helvetica" w:eastAsia="Times New Roman" w:hAnsi="Helvetica" w:cs="Helvetica"/>
                <w:color w:val="000000"/>
                <w:sz w:val="20"/>
                <w:szCs w:val="20"/>
              </w:rPr>
              <w:t xml:space="preserve"> and flow is very effective with clearly written and sophisticated use of language. Very readable with correct spelling, </w:t>
            </w:r>
            <w:proofErr w:type="gramStart"/>
            <w:r w:rsidRPr="001D681A">
              <w:rPr>
                <w:rFonts w:ascii="Helvetica" w:eastAsia="Times New Roman" w:hAnsi="Helvetica" w:cs="Helvetica"/>
                <w:color w:val="000000"/>
                <w:sz w:val="20"/>
                <w:szCs w:val="20"/>
              </w:rPr>
              <w:t>grammar,  sentence</w:t>
            </w:r>
            <w:proofErr w:type="gramEnd"/>
            <w:r w:rsidRPr="001D681A">
              <w:rPr>
                <w:rFonts w:ascii="Helvetica" w:eastAsia="Times New Roman" w:hAnsi="Helvetica" w:cs="Helvetica"/>
                <w:color w:val="000000"/>
                <w:sz w:val="20"/>
                <w:szCs w:val="20"/>
              </w:rPr>
              <w:t xml:space="preserve"> structure and excellent referencing</w:t>
            </w:r>
          </w:p>
        </w:tc>
      </w:tr>
    </w:tbl>
    <w:p w14:paraId="4FD3EEEA" w14:textId="77777777" w:rsidR="001D681A" w:rsidRDefault="001D681A"/>
    <w:sectPr w:rsidR="001D68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O3MDI2NTIwszAAEko6SsGpxcWZ+XkgBYa1AKMnvrksAAAA"/>
  </w:docVars>
  <w:rsids>
    <w:rsidRoot w:val="001D681A"/>
    <w:rsid w:val="001D68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9325D"/>
  <w15:chartTrackingRefBased/>
  <w15:docId w15:val="{E4973E0F-30D5-4979-BE3C-DA7EDD394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D681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D681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671206">
      <w:bodyDiv w:val="1"/>
      <w:marLeft w:val="0"/>
      <w:marRight w:val="0"/>
      <w:marTop w:val="0"/>
      <w:marBottom w:val="0"/>
      <w:divBdr>
        <w:top w:val="none" w:sz="0" w:space="0" w:color="auto"/>
        <w:left w:val="none" w:sz="0" w:space="0" w:color="auto"/>
        <w:bottom w:val="none" w:sz="0" w:space="0" w:color="auto"/>
        <w:right w:val="none" w:sz="0" w:space="0" w:color="auto"/>
      </w:divBdr>
    </w:div>
    <w:div w:id="1684286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878</Words>
  <Characters>5009</Characters>
  <Application>Microsoft Office Word</Application>
  <DocSecurity>0</DocSecurity>
  <Lines>41</Lines>
  <Paragraphs>11</Paragraphs>
  <ScaleCrop>false</ScaleCrop>
  <Company/>
  <LinksUpToDate>false</LinksUpToDate>
  <CharactersWithSpaces>5876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revision>1</cp:revision>
  <dcterms:created xsi:type="dcterms:W3CDTF">2021-09-22T11:05:00Z</dcterms:created>
  <dcterms:modified xsi:type="dcterms:W3CDTF">2021-09-22T11:14:00Z</dcterms:modified>
</cp:coreProperties>
</file>