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ind w:hanging="0" w:firstLine="457200"/>
        <w:jc w:val="left"/>
      </w:pPr>
      <w:r>
        <w:rPr>
          <w:b w:val="false"/>
          <w:bCs w:val="false"/>
          <w:sz w:val="24"/>
          <w:szCs w:val="24"/>
          <w:rFonts w:ascii="Times New Roman" w:cs="Times New Roman" w:eastAsia="Times New Roman" w:hAnsi="Times New Roman"/>
        </w:rPr>
        <w:t xml:space="preserve">Taurin Jacob Robinson, Esq., SBN 352197</w:t>
      </w:r>
    </w:p>
    <w:p>
      <w:pPr>
        <w:spacing w:before="0" w:after="0"/>
        <w:ind w:hanging="0" w:firstLine="457200"/>
        <w:jc w:val="left"/>
      </w:pPr>
      <w:r>
        <w:rPr>
          <w:b w:val="false"/>
          <w:bCs w:val="false"/>
          <w:sz w:val="24"/>
          <w:szCs w:val="24"/>
          <w:rFonts w:ascii="Times New Roman" w:cs="Times New Roman" w:eastAsia="Times New Roman" w:hAnsi="Times New Roman"/>
        </w:rPr>
        <w:t xml:space="preserve">email: robinsonlaw3055@gmail.com</w:t>
      </w:r>
    </w:p>
    <w:p>
      <w:pPr>
        <w:spacing w:before="0" w:after="0"/>
        <w:ind w:hanging="0" w:firstLine="457200"/>
        <w:jc w:val="left"/>
      </w:pPr>
      <w:r>
        <w:rPr>
          <w:b w:val="false"/>
          <w:bCs w:val="false"/>
          <w:sz w:val="24"/>
          <w:szCs w:val="24"/>
          <w:rFonts w:ascii="Times New Roman" w:cs="Times New Roman" w:eastAsia="Times New Roman" w:hAnsi="Times New Roman"/>
        </w:rPr>
        <w:t xml:space="preserve">The Robinson Law Firm, Prof. Corp.</w:t>
      </w:r>
    </w:p>
    <w:p>
      <w:pPr>
        <w:spacing w:before="0" w:after="0"/>
        <w:ind w:hanging="0" w:firstLine="457200"/>
        <w:jc w:val="left"/>
      </w:pPr>
      <w:r>
        <w:rPr>
          <w:b w:val="false"/>
          <w:bCs w:val="false"/>
          <w:sz w:val="24"/>
          <w:szCs w:val="24"/>
          <w:rFonts w:ascii="Times New Roman" w:cs="Times New Roman" w:eastAsia="Times New Roman" w:hAnsi="Times New Roman"/>
        </w:rPr>
        <w:t xml:space="preserve">3055 Wilshire Boulevard, Suite 980</w:t>
      </w:r>
    </w:p>
    <w:p>
      <w:pPr>
        <w:spacing w:before="0" w:after="0"/>
        <w:ind w:hanging="0" w:firstLine="457200"/>
        <w:jc w:val="left"/>
      </w:pPr>
      <w:r>
        <w:rPr>
          <w:b w:val="false"/>
          <w:bCs w:val="false"/>
          <w:sz w:val="24"/>
          <w:szCs w:val="24"/>
          <w:rFonts w:ascii="Times New Roman" w:cs="Times New Roman" w:eastAsia="Times New Roman" w:hAnsi="Times New Roman"/>
        </w:rPr>
        <w:t xml:space="preserve">Los Angeles, CA 90010</w:t>
      </w:r>
    </w:p>
    <w:p>
      <w:pPr>
        <w:spacing w:before="0" w:after="0"/>
        <w:ind w:hanging="0" w:firstLine="457200"/>
        <w:jc w:val="left"/>
      </w:pPr>
      <w:r>
        <w:rPr>
          <w:b w:val="false"/>
          <w:bCs w:val="false"/>
          <w:sz w:val="24"/>
          <w:szCs w:val="24"/>
          <w:rFonts w:ascii="Times New Roman" w:cs="Times New Roman" w:eastAsia="Times New Roman" w:hAnsi="Times New Roman"/>
        </w:rPr>
        <w:t xml:space="preserve">Telephone:  (213) 674-7301</w:t>
      </w:r>
    </w:p>
    <w:p>
      <w:pPr>
        <w:spacing w:before="0" w:after="0"/>
        <w:ind w:hanging="0" w:firstLine="457200"/>
        <w:jc w:val="left"/>
      </w:pPr>
      <w:r>
        <w:rPr>
          <w:b w:val="false"/>
          <w:bCs w:val="false"/>
          <w:sz w:val="24"/>
          <w:szCs w:val="24"/>
          <w:rFonts w:ascii="Times New Roman" w:cs="Times New Roman" w:eastAsia="Times New Roman" w:hAnsi="Times New Roman"/>
        </w:rPr>
        <w:t xml:space="preserve">Facsimile:   (213) 674-7340</w:t>
      </w:r>
    </w:p>
    <w:p>
      <w:pPr>
        <w:spacing w:before="0" w:after="0"/>
        <w:ind w:hanging="0" w:firstLine="457200"/>
        <w:jc w:val="left"/>
      </w:pPr>
      <w:r>
        <w:rPr>
          <w:b w:val="false"/>
          <w:bCs w:val="false"/>
          <w:sz w:val="24"/>
          <w:szCs w:val="24"/>
          <w:rFonts w:ascii="Times New Roman" w:cs="Times New Roman" w:eastAsia="Times New Roman" w:hAnsi="Times New Roman"/>
        </w:rPr>
        <w:t xml:space="preserve">Attorneys for Claimants Ha Sub Cho and Kyung Cho</w:t>
      </w:r>
    </w:p>
    <w:p>
      <w:pPr>
        <w:spacing w:before="120" w:after="60"/>
        <w:jc w:val="left"/>
      </w:pPr>
      <w:r>
        <w:rPr>
          <w:b/>
          <w:bCs/>
          <w:u w:val="single"/>
          <w:sz w:val="24"/>
          <w:szCs w:val="24"/>
          <w:rFonts w:ascii="Times New Roman" w:cs="Times New Roman" w:eastAsia="Times New Roman" w:hAnsi="Times New Roman"/>
        </w:rPr>
        <w:t xml:space="preserve">IN THE MATTER OF THE</w:t>
      </w:r>
    </w:p>
    <w:p>
      <w:pPr>
        <w:spacing w:before="0" w:after="0"/>
        <w:ind w:hanging="0" w:firstLine="457200"/>
        <w:jc w:val="left"/>
      </w:pPr>
      <w:r>
        <w:rPr>
          <w:b w:val="false"/>
          <w:bCs w:val="false"/>
          <w:sz w:val="24"/>
          <w:szCs w:val="24"/>
          <w:rFonts w:ascii="Times New Roman" w:cs="Times New Roman" w:eastAsia="Times New Roman" w:hAnsi="Times New Roman"/>
        </w:rPr>
        <w:t xml:space="preserve">UNINSURED (UM) / UNDERINSURED (UIM) MOTORIST ARBITRATION</w:t>
      </w:r>
    </w:p>
    <w:p>
      <w:pPr>
        <w:spacing w:before="0" w:after="0"/>
        <w:ind w:hanging="0" w:firstLine="457200"/>
        <w:jc w:val="left"/>
      </w:pPr>
      <w:r>
        <w:rPr>
          <w:b w:val="false"/>
          <w:bCs w:val="false"/>
          <w:sz w:val="24"/>
          <w:szCs w:val="24"/>
          <w:rFonts w:ascii="Times New Roman" w:cs="Times New Roman" w:eastAsia="Times New Roman" w:hAnsi="Times New Roman"/>
        </w:rPr>
        <w:t xml:space="preserve">HA SUB CHO; KYUNG CHO,</w:t>
      </w:r>
    </w:p>
    <w:p>
      <w:pPr>
        <w:spacing w:before="0" w:after="0"/>
        <w:ind w:hanging="0" w:firstLine="457200"/>
        <w:jc w:val="left"/>
      </w:pPr>
      <w:r>
        <w:rPr>
          <w:b w:val="false"/>
          <w:bCs w:val="false"/>
          <w:sz w:val="24"/>
          <w:szCs w:val="24"/>
          <w:rFonts w:ascii="Times New Roman" w:cs="Times New Roman" w:eastAsia="Times New Roman" w:hAnsi="Times New Roman"/>
        </w:rPr>
        <w:t xml:space="preserve">Claimants,</w:t>
      </w:r>
    </w:p>
    <w:p>
      <w:pPr>
        <w:spacing w:before="0" w:after="0"/>
        <w:ind w:hanging="0" w:firstLine="457200"/>
        <w:jc w:val="left"/>
      </w:pPr>
      <w:r>
        <w:rPr>
          <w:b w:val="false"/>
          <w:bCs w:val="false"/>
          <w:sz w:val="24"/>
          <w:szCs w:val="24"/>
          <w:rFonts w:ascii="Times New Roman" w:cs="Times New Roman" w:eastAsia="Times New Roman" w:hAnsi="Times New Roman"/>
        </w:rPr>
        <w:t xml:space="preserve">vs.</w:t>
      </w:r>
    </w:p>
    <w:p>
      <w:pPr>
        <w:spacing w:before="0" w:after="0"/>
        <w:ind w:hanging="0" w:firstLine="457200"/>
        <w:jc w:val="left"/>
      </w:pPr>
      <w:r>
        <w:rPr>
          <w:b w:val="false"/>
          <w:bCs w:val="false"/>
          <w:sz w:val="24"/>
          <w:szCs w:val="24"/>
          <w:rFonts w:ascii="Times New Roman" w:cs="Times New Roman" w:eastAsia="Times New Roman" w:hAnsi="Times New Roman"/>
        </w:rPr>
        <w:t xml:space="preserve">MOBILITAS INSURANCE COMPANY,</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Respondent.			Claim No. 23-00-950566</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RESPONSES TO REQUESTS FOR ADMISSION, SET ONE</w:t>
      </w:r>
    </w:p>
    <w:p>
      <w:pPr>
        <w:spacing w:before="0" w:after="0"/>
        <w:ind w:hanging="0" w:firstLine="457200"/>
        <w:jc w:val="left"/>
      </w:pPr>
      <w:r>
        <w:rPr>
          <w:b w:val="false"/>
          <w:bCs w:val="false"/>
          <w:sz w:val="24"/>
          <w:szCs w:val="24"/>
          <w:rFonts w:ascii="Times New Roman" w:cs="Times New Roman" w:eastAsia="Times New Roman" w:hAnsi="Times New Roman"/>
        </w:rPr>
        <w:t xml:space="preserve">ASKING PARTY:		RESPONDENT, MOBILITAS INSURANCE COMPANY</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CLAIMANT, KYUNG CHO</w:t>
      </w:r>
    </w:p>
    <w:p>
      <w:pPr>
        <w:spacing w:before="0" w:after="0"/>
        <w:ind w:hanging="0" w:firstLine="457200"/>
        <w:jc w:val="left"/>
      </w:pPr>
      <w:r>
        <w:rPr>
          <w:b w:val="false"/>
          <w:bCs w:val="false"/>
          <w:sz w:val="24"/>
          <w:szCs w:val="24"/>
          <w:rFonts w:ascii="Times New Roman" w:cs="Times New Roman" w:eastAsia="Times New Roman" w:hAnsi="Times New Roman"/>
        </w:rPr>
        <w:t xml:space="preserve">SET NUMBER:		ONE</w:t>
      </w:r>
    </w:p>
    <w:p>
      <w:pPr>
        <w:spacing w:before="0" w:after="0"/>
        <w:ind w:hanging="0" w:firstLine="457200"/>
        <w:jc w:val="left"/>
      </w:pPr>
      <w:r>
        <w:rPr>
          <w:b w:val="false"/>
          <w:bCs w:val="false"/>
          <w:sz w:val="24"/>
          <w:szCs w:val="24"/>
          <w:rFonts w:ascii="Times New Roman" w:cs="Times New Roman" w:eastAsia="Times New Roman" w:hAnsi="Times New Roman"/>
        </w:rPr>
        <w:t xml:space="preserve">Pursuant to Code of Civil Procedure Sections 2033.210 et seq., that Defendant answer the interrogatories set forth below. The answers shall be stated separately, fully, in writing, and under oath within thirty days of service.</w:t>
      </w:r>
    </w:p>
    <w:p>
      <w:pPr>
        <w:spacing w:before="120" w:after="60"/>
        <w:jc w:val="left"/>
      </w:pPr>
      <w:r>
        <w:rPr>
          <w:b/>
          <w:bCs/>
          <w:u w:val="single"/>
          <w:sz w:val="24"/>
          <w:szCs w:val="24"/>
          <w:rFonts w:ascii="Times New Roman" w:cs="Times New Roman" w:eastAsia="Times New Roman" w:hAnsi="Times New Roman"/>
        </w:rPr>
        <w:t xml:space="preserve">RESPONSES TO REQUESTS FOR ADMISSION</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permanent physical injury or permanent physical impairment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“permanent physical injury” and “permanent physical impairment,” which are medical and legal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permanent physical disability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“permanent physical disability,” which is a medical and legal term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3:</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physical injury as a result of this accident which caused physical scarring, deformity or disfigurement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3:</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“physical scarring,” “deformity,” and “disfigurement,” which are medical and legal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4:</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psychological or emotional injury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4:</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“psychological or emotional injury,” which are medical and legal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5:</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are not claiming any future medical care or expenses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5:</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“future medical care or expenses,” which are medical and legal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6:</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have no evidence which establishes that you will require specific future medical care or will incur future medical expenses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6:</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“evidence” and “specific future medical care,” which are medical and legal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7:</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injury as a result of this accident which prevented you from performing your job or vocation.</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7:</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8:</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did not miss time from your job/vocation/employment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8:</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9:</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did not suffer lost wages or income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9:</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10:</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have no documentation supporting your loss of earnings claim.</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10:</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11:</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have no documentation supporting your loss of capacity claim.</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11:</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12:</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the Respondent is not at fault for any injuries alleged to have been sustained by you in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12:</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and seeks an admission regarding a legal impossibility. Respondent is the underinsured motorist carrier and is not alleged to be a tortfeasor or to have caused the accident or any injuries. The request therefore calls for a legal conclusion and is improper. Subject to and without waiving these objections, Responding Party responds as follows: Admitted. Respondent is the underinsured motorist carrier and is not alleged to be a tortfeasor or to have caused the accident or any injuries.</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13:</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suffered no injury as a result of this accident which currently prevents you from engaging in or enjoying your daily activities. (For example hobbies, driving, recreational activities or household tasks).</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13:</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is compound in violation of Code of Civil Procedure section 2033.060 because it requires Responding Party to admit both the absence of injury and the absence of any current impact on daily activities, which constitute separate inquiries. The request further calls for a legal conclusion, assumes facts not in evidence, and seeks an admission regarding a disputed ultimate issue. The request is also vague and ambiguous as to the meaning of “daily activities,” “engaging in,” and “enjoying,” which are subjective terms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14:</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did not suffer any impairment of earning capacity (future ability to earn wages or income)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14:</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 Responding Party is not asserting any claim for impairment of earning capacity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15:</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do not have any ongoing pain as a result of the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15:</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“ongoing pain,” which is a subjective medical term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16:</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do not have any present physical limitation resulting from any injury allegedly sustained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16:</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“present physical limitation,” which is a subjective medical term that may require expert testimony.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17:</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all of your medical treatment received was provided on a medical-legal lien by a licensed healthcare provider.</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17:</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is compound in violation of Code of Civil Procedure section 2033.060 because it requires Responding Party to admit both the nature of all medical treatment received and the financial arrangements under which such treatment was provided, which constitute separate inquiries. The request further assumes facts not in evidence and calls for a legal conclusion regarding the characterization of medical treatment and billing.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18:</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have paid no sums of money to any healthcare provider for any treatment or diagnostic testing for any injury you allegedly sustained as a result of this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18:</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19:</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had private health insurance at the time of the accident that would have provided you coverage for visits or treatment from a licensed healthcare provider for your injuries (i.e. HMO, PPO, Blue Cross).</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19:</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is compound in violation of Code of Civil Procedure section 2033.060 because it requires Responding Party to admit both the existence of private health insurance and the scope of coverage for treatment related to the accident, which constitute separate inquiries. The request further assumes facts not in evidence and calls for a legal conclusion regarding insurance coverage. Subject to and without waiving these objections, Responding Party responds as follows: Admit.</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20:</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had governmental health insurance at the time of the accident that would have provided you coverage for visits or treatment from a licensed healthcare provider for your injuries (i.e. Medi-Cal, Medicaid, Medicare).</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20:</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is compound in violation of Code of Civil Procedure section 2033.060 because it requires Responding Party to admit both the existence of governmental health insurance and the scope of coverage for treatment related to the accident, which constitute separate inquiries. The request further assumes facts not in evidence and calls for a legal conclusion regarding insurance coverage and whether such coverage would have been used for treatment.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21:</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cannot establish financial responsibility as required by California Civil Code, Section 3333.4, enacted by the voters of the State of California through Initiative Measure Proposition 213 and effective for the time of the accident which forms the basis of this lawsuit.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21:</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an owner or operator of a motor vehicle. California Civil Code section 3333.4 and Proposition 213 therefore do not apply.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22:</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did not submit any claim through Blue Star occupational accident insurance related to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22:</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23:</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did not submit any claim for medical treatment through Blue Star occupational accident insurance related to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23:</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24:</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did not submit any claim for loss of earnings through Blue Star occupational accident insurance related to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24:</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25:</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were entitled to receive benefits from Blue Star occupational accident insurance related to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25:</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26:</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were entitled to receive benefits under an occupational accident insurance policy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26:</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27:</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were entitled to receive benefits under a driver injury protection insurance policy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27:</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28:</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received benefits under an occupational accident insurance policy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28:</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29:</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received benefits under a driver injury protection insurance policy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29:</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30:</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received benefits under another insurance policy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30:</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31:</w:t>
      </w:r>
    </w:p>
    <w:p>
      <w:pPr>
        <w:spacing w:before="0" w:after="0"/>
        <w:ind w:hanging="0" w:firstLine="457200"/>
        <w:jc w:val="left"/>
      </w:pPr>
      <w:r>
        <w:rPr>
          <w:b w:val="false"/>
          <w:bCs w:val="false"/>
          <w:sz w:val="24"/>
          <w:szCs w:val="24"/>
          <w:rFonts w:ascii="Times New Roman" w:cs="Times New Roman" w:eastAsia="Times New Roman" w:hAnsi="Times New Roman"/>
        </w:rPr>
        <w:t xml:space="preserve">Admit YOU were entitled to receive benefits under another insurance policy affording coverage for the subject accident.</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31:</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Admitted.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32:</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failed to recover benefits from another insurance policy affording coverage for the subject accident before submitting a demand for arbitration.</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32:</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REQUEST FOR ADMISSIONS NO. 33:</w:t>
      </w:r>
    </w:p>
    <w:p>
      <w:pPr>
        <w:spacing w:before="0" w:after="0"/>
        <w:ind w:hanging="0" w:firstLine="457200"/>
        <w:jc w:val="left"/>
      </w:pPr>
      <w:r>
        <w:rPr>
          <w:b w:val="false"/>
          <w:bCs w:val="false"/>
          <w:sz w:val="24"/>
          <w:szCs w:val="24"/>
          <w:rFonts w:ascii="Times New Roman" w:cs="Times New Roman" w:eastAsia="Times New Roman" w:hAnsi="Times New Roman"/>
        </w:rPr>
        <w:t xml:space="preserve">Admit that YOU failed to recover benefits from an occupational accidental insurance policy affording coverage for the subject accident before submitting a demand for arbitration.</w:t>
      </w:r>
    </w:p>
    <w:p>
      <w:pPr>
        <w:spacing w:before="0" w:after="0"/>
        <w:ind w:hanging="0" w:firstLine="457200"/>
        <w:jc w:val="left"/>
      </w:pPr>
      <w:r>
        <w:rPr>
          <w:b w:val="false"/>
          <w:bCs w:val="false"/>
          <w:sz w:val="24"/>
          <w:szCs w:val="24"/>
          <w:rFonts w:ascii="Times New Roman" w:cs="Times New Roman" w:eastAsia="Times New Roman" w:hAnsi="Times New Roman"/>
        </w:rPr>
        <w:t xml:space="preserve">RESPONSE TO REQUEST FOR ADMISSION NO. 33:</w:t>
      </w:r>
    </w:p>
    <w:p>
      <w:pPr>
        <w:spacing w:before="0" w:after="0"/>
        <w:ind w:hanging="0" w:firstLine="457200"/>
        <w:jc w:val="left"/>
      </w:pPr>
      <w:r>
        <w:rPr>
          <w:b w:val="false"/>
          <w:bCs w:val="false"/>
          <w:sz w:val="24"/>
          <w:szCs w:val="24"/>
          <w:rFonts w:ascii="Times New Roman" w:cs="Times New Roman" w:eastAsia="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pPr>
        <w:spacing w:before="0" w:after="0"/>
        <w:ind w:hanging="0" w:firstLine="457200"/>
        <w:jc w:val="left"/>
      </w:pPr>
      <w:r>
        <w:rPr>
          <w:b w:val="false"/>
          <w:bCs w:val="false"/>
          <w:sz w:val="24"/>
          <w:szCs w:val="24"/>
          <w:rFonts w:ascii="Times New Roman" w:cs="Times New Roman" w:eastAsia="Times New Roman" w:hAnsi="Times New Roman"/>
        </w:rPr>
        <w:t xml:space="preserve">DATED: May 28, 2026			THE ROBINSON LAW FIRM, PROF. CORP</w:t>
      </w:r>
    </w:p>
    <w:p>
      <w:pPr>
        <w:spacing w:before="0" w:after="0"/>
        <w:ind w:hanging="0" w:firstLine="457200"/>
        <w:jc w:val="left"/>
      </w:pPr>
      <w:r>
        <w:rPr>
          <w:b w:val="false"/>
          <w:bCs w:val="false"/>
          <w:sz w:val="24"/>
          <w:szCs w:val="24"/>
          <w:rFonts w:ascii="Times New Roman" w:cs="Times New Roman" w:eastAsia="Times New Roman" w:hAnsi="Times New Roman"/>
        </w:rPr>
        <w:t xml:space="preserve">By. _/s/ Taurin J. Robinson___</w:t>
      </w:r>
    </w:p>
    <w:p>
      <w:pPr>
        <w:spacing w:before="0" w:after="0"/>
        <w:ind w:hanging="0" w:firstLine="457200"/>
        <w:jc w:val="left"/>
      </w:pPr>
      <w:r>
        <w:rPr>
          <w:b w:val="false"/>
          <w:bCs w:val="false"/>
          <w:sz w:val="24"/>
          <w:szCs w:val="24"/>
          <w:rFonts w:ascii="Times New Roman" w:cs="Times New Roman" w:eastAsia="Times New Roman" w:hAnsi="Times New Roman"/>
        </w:rPr>
        <w:t xml:space="preserve">Taurin J. Robinson, Esq.</w:t>
      </w:r>
    </w:p>
    <w:p>
      <w:pPr>
        <w:spacing w:before="0" w:after="0"/>
        <w:ind w:hanging="0" w:firstLine="457200"/>
        <w:jc w:val="left"/>
      </w:pPr>
      <w:r>
        <w:rPr>
          <w:b w:val="false"/>
          <w:bCs w:val="false"/>
          <w:sz w:val="24"/>
          <w:szCs w:val="24"/>
          <w:rFonts w:ascii="Times New Roman" w:cs="Times New Roman" w:eastAsia="Times New Roman" w:hAnsi="Times New Roman"/>
        </w:rPr>
        <w:t xml:space="preserve">Attorneys for Plaintiff Manuel Chavez</w:t>
      </w:r>
    </w:p>
    <w:p>
      <w:pPr>
        <w:spacing w:before="120" w:after="60"/>
        <w:jc w:val="left"/>
      </w:pPr>
      <w:r>
        <w:rPr>
          <w:b/>
          <w:bCs/>
          <w:u w:val="single"/>
          <w:sz w:val="24"/>
          <w:szCs w:val="24"/>
          <w:rFonts w:ascii="Times New Roman" w:cs="Times New Roman" w:eastAsia="Times New Roman" w:hAnsi="Times New Roman"/>
        </w:rPr>
        <w:t xml:space="preserve">PROOF OF SERVICE</w:t>
      </w:r>
    </w:p>
    <w:p>
      <w:pPr>
        <w:spacing w:before="0" w:after="0"/>
        <w:ind w:hanging="0" w:firstLine="457200"/>
        <w:jc w:val="left"/>
      </w:pPr>
      <w:r>
        <w:rPr>
          <w:b w:val="false"/>
          <w:bCs w:val="false"/>
          <w:sz w:val="24"/>
          <w:szCs w:val="24"/>
          <w:rFonts w:ascii="Times New Roman" w:cs="Times New Roman" w:eastAsia="Times New Roman" w:hAnsi="Times New Roman"/>
        </w:rPr>
        <w:t xml:space="preserve">I am a resident of the State of California, over the age of eighteen years, and not a party to the within action. My business address is 3055 Wilshire Blvd. Ste. 980, Los Angeles, CA 90010. On July 22, 2026, I served the below documents on the below parties by the below method(s):</w:t>
      </w:r>
    </w:p>
    <w:p>
      <w:pPr>
        <w:spacing w:before="0" w:after="0"/>
        <w:ind w:hanging="0" w:firstLine="457200"/>
        <w:jc w:val="left"/>
      </w:pPr>
      <w:r>
        <w:rPr>
          <w:b w:val="false"/>
          <w:bCs w:val="false"/>
          <w:sz w:val="24"/>
          <w:szCs w:val="24"/>
          <w:rFonts w:ascii="Times New Roman" w:cs="Times New Roman" w:eastAsia="Times New Roman" w:hAnsi="Times New Roman"/>
        </w:rPr>
        <w:t xml:space="preserve">1.	RESPONSES TO REQUEST FOR PRODUCTION OF DOCUMENTS, SET ONE</w:t>
      </w:r>
    </w:p>
    <w:p>
      <w:pPr>
        <w:spacing w:before="0" w:after="0"/>
        <w:ind w:hanging="0" w:firstLine="457200"/>
        <w:jc w:val="left"/>
      </w:pPr>
      <w:r>
        <w:rPr>
          <w:b w:val="false"/>
          <w:bCs w:val="false"/>
          <w:sz w:val="24"/>
          <w:szCs w:val="24"/>
          <w:rFonts w:ascii="Times New Roman" w:cs="Times New Roman" w:eastAsia="Times New Roman" w:hAnsi="Times New Roman"/>
        </w:rPr>
        <w:t xml:space="preserve">Kevin B. Wheeler</w:t>
      </w:r>
    </w:p>
    <w:p>
      <w:pPr>
        <w:spacing w:before="0" w:after="0"/>
        <w:ind w:hanging="0" w:firstLine="457200"/>
        <w:jc w:val="left"/>
      </w:pPr>
      <w:r>
        <w:rPr>
          <w:b w:val="false"/>
          <w:bCs w:val="false"/>
          <w:sz w:val="24"/>
          <w:szCs w:val="24"/>
          <w:rFonts w:ascii="Times New Roman" w:cs="Times New Roman" w:eastAsia="Times New Roman" w:hAnsi="Times New Roman"/>
        </w:rPr>
        <w:t xml:space="preserve">Christopher W. Sachtleben</w:t>
      </w:r>
    </w:p>
    <w:p>
      <w:pPr>
        <w:spacing w:before="0" w:after="0"/>
        <w:ind w:hanging="0" w:firstLine="457200"/>
        <w:jc w:val="left"/>
      </w:pPr>
      <w:r>
        <w:rPr>
          <w:b w:val="false"/>
          <w:bCs w:val="false"/>
          <w:sz w:val="24"/>
          <w:szCs w:val="24"/>
          <w:rFonts w:ascii="Times New Roman" w:cs="Times New Roman" w:eastAsia="Times New Roman" w:hAnsi="Times New Roman"/>
        </w:rPr>
        <w:t xml:space="preserve">BREMER WHYTE BROWN &amp; O’MEARA LLP</w:t>
      </w:r>
    </w:p>
    <w:p>
      <w:pPr>
        <w:spacing w:before="0" w:after="0"/>
        <w:ind w:hanging="0" w:firstLine="457200"/>
        <w:jc w:val="left"/>
      </w:pPr>
      <w:r>
        <w:rPr>
          <w:b w:val="false"/>
          <w:bCs w:val="false"/>
          <w:sz w:val="24"/>
          <w:szCs w:val="24"/>
          <w:rFonts w:ascii="Times New Roman" w:cs="Times New Roman" w:eastAsia="Times New Roman" w:hAnsi="Times New Roman"/>
        </w:rPr>
        <w:t xml:space="preserve">20320 S.W. Birch Street</w:t>
      </w:r>
    </w:p>
    <w:p>
      <w:pPr>
        <w:spacing w:before="0" w:after="0"/>
        <w:ind w:hanging="0" w:firstLine="457200"/>
        <w:jc w:val="left"/>
      </w:pPr>
      <w:r>
        <w:rPr>
          <w:b w:val="false"/>
          <w:bCs w:val="false"/>
          <w:sz w:val="24"/>
          <w:szCs w:val="24"/>
          <w:rFonts w:ascii="Times New Roman" w:cs="Times New Roman" w:eastAsia="Times New Roman" w:hAnsi="Times New Roman"/>
        </w:rPr>
        <w:t xml:space="preserve">Newport Beach, CA 92660</w:t>
      </w:r>
    </w:p>
    <w:p>
      <w:pPr>
        <w:spacing w:before="0" w:after="0"/>
        <w:ind w:hanging="0" w:firstLine="457200"/>
        <w:jc w:val="left"/>
      </w:pPr>
      <w:r>
        <w:rPr>
          <w:b w:val="false"/>
          <w:bCs w:val="false"/>
          <w:sz w:val="24"/>
          <w:szCs w:val="24"/>
          <w:rFonts w:ascii="Times New Roman" w:cs="Times New Roman" w:eastAsia="Times New Roman" w:hAnsi="Times New Roman"/>
        </w:rPr>
        <w:t xml:space="preserve">Telephone:   	 (949) 221-1000</w:t>
      </w:r>
    </w:p>
    <w:p>
      <w:pPr>
        <w:spacing w:before="0" w:after="0"/>
        <w:ind w:hanging="0" w:firstLine="457200"/>
        <w:jc w:val="left"/>
      </w:pPr>
      <w:r>
        <w:rPr>
          <w:b w:val="false"/>
          <w:bCs w:val="false"/>
          <w:sz w:val="24"/>
          <w:szCs w:val="24"/>
          <w:rFonts w:ascii="Times New Roman" w:cs="Times New Roman" w:eastAsia="Times New Roman" w:hAnsi="Times New Roman"/>
        </w:rPr>
        <w:t xml:space="preserve">Fax: 		 (949) 221-1001	Attorneys for Defendants, PELAGIO’S TRUCKING, LLC and IRVIN PELAGIO</w:t>
      </w:r>
    </w:p>
    <w:p>
      <w:pPr>
        <w:spacing w:before="0" w:after="0"/>
        <w:ind w:hanging="0" w:firstLine="457200"/>
        <w:jc w:val="left"/>
      </w:pPr>
      <w:r>
        <w:rPr>
          <w:b w:val="false"/>
          <w:bCs w:val="false"/>
          <w:sz w:val="24"/>
          <w:szCs w:val="24"/>
          <w:rFonts w:ascii="Times New Roman" w:cs="Times New Roman" w:eastAsia="Times New Roman" w:hAnsi="Times New Roman"/>
        </w:rPr>
        <w:t xml:space="preserve">Kevin B. Wheeler (kwheeler@bremerwhyte.com)</w:t>
      </w:r>
    </w:p>
    <w:p>
      <w:pPr>
        <w:spacing w:before="0" w:after="0"/>
        <w:ind w:hanging="0" w:firstLine="457200"/>
        <w:jc w:val="left"/>
      </w:pPr>
      <w:r>
        <w:rPr>
          <w:b w:val="false"/>
          <w:bCs w:val="false"/>
          <w:sz w:val="24"/>
          <w:szCs w:val="24"/>
          <w:rFonts w:ascii="Times New Roman" w:cs="Times New Roman" w:eastAsia="Times New Roman" w:hAnsi="Times New Roman"/>
        </w:rPr>
        <w:t xml:space="preserve">Christopher W. Sachtleben (csachtleben@bremerwhyte.com)</w:t>
      </w:r>
    </w:p>
    <w:p>
      <w:pPr>
        <w:spacing w:before="0" w:after="0"/>
        <w:ind w:hanging="0" w:firstLine="457200"/>
        <w:jc w:val="left"/>
      </w:pPr>
      <w:r>
        <w:rPr>
          <w:b w:val="false"/>
          <w:bCs w:val="false"/>
          <w:sz w:val="24"/>
          <w:szCs w:val="24"/>
          <w:rFonts w:ascii="Times New Roman" w:cs="Times New Roman" w:eastAsia="Times New Roman" w:hAnsi="Times New Roman"/>
        </w:rPr>
        <w:t xml:space="preserve">Carla Dunn (cdunn@bremerwhyte.com)</w:t>
      </w:r>
    </w:p>
    <w:p>
      <w:pPr>
        <w:spacing w:before="0" w:after="0"/>
        <w:ind w:hanging="0" w:firstLine="457200"/>
        <w:jc w:val="left"/>
      </w:pPr>
      <w:r>
        <w:rPr>
          <w:b w:val="false"/>
          <w:bCs w:val="false"/>
          <w:sz w:val="24"/>
          <w:szCs w:val="24"/>
          <w:rFonts w:ascii="Times New Roman" w:cs="Times New Roman" w:eastAsia="Times New Roman" w:hAnsi="Times New Roman"/>
        </w:rPr>
        <w:t xml:space="preserve">Jennifer Peeler (jpeeler@bremerwhyte.com)</w:t>
      </w:r>
    </w:p>
    <w:p>
      <w:pPr>
        <w:spacing w:before="0" w:after="0"/>
        <w:ind w:hanging="0" w:firstLine="457200"/>
        <w:jc w:val="left"/>
      </w:pPr>
      <w:r>
        <w:rPr>
          <w:b w:val="false"/>
          <w:bCs w:val="false"/>
          <w:sz w:val="24"/>
          <w:szCs w:val="24"/>
          <w:rFonts w:ascii="Times New Roman" w:cs="Times New Roman" w:eastAsia="Times New Roman" w:hAnsi="Times New Roman"/>
        </w:rPr>
        <w:t xml:space="preserve">☐	BY U.S. MAIL: I enclosed said documents in a sealed envelope with postage thereon fully prepaid and placed for collection and mailing on the above date in accordance with ordinary business practices. I am readily familiar with this firm’s practice of collection and processing of correspondence for mailing with the United States Postal Service, and that the correspondence shall be deposited with the United States Postal Service the same day in the ordinary course of business pursuant to Cal. Code Civ. Proc. § 1013(a).</w:t>
      </w:r>
    </w:p>
    <w:p>
      <w:pPr>
        <w:spacing w:before="0" w:after="0"/>
        <w:ind w:hanging="0" w:firstLine="457200"/>
        <w:jc w:val="left"/>
      </w:pPr>
      <w:r>
        <w:rPr>
          <w:b w:val="false"/>
          <w:bCs w:val="false"/>
          <w:sz w:val="24"/>
          <w:szCs w:val="24"/>
          <w:rFonts w:ascii="Times New Roman" w:cs="Times New Roman" w:eastAsia="Times New Roman" w:hAnsi="Times New Roman"/>
        </w:rPr>
        <w:t xml:space="preserve">☐	BY EXPRESS MAIL: I caused said document(s) to be deposited in a box or other facility regularly maintained by the express service carrier providing overnight delivery pursuant to Cal. Code Civ. Proc. § 1013(c).</w:t>
      </w:r>
    </w:p>
    <w:p>
      <w:pPr>
        <w:spacing w:before="0" w:after="0"/>
        <w:ind w:hanging="0" w:firstLine="457200"/>
        <w:jc w:val="left"/>
      </w:pPr>
      <w:r>
        <w:rPr>
          <w:b w:val="false"/>
          <w:bCs w:val="false"/>
          <w:sz w:val="24"/>
          <w:szCs w:val="24"/>
          <w:rFonts w:ascii="Times New Roman" w:cs="Times New Roman" w:eastAsia="Times New Roman" w:hAnsi="Times New Roman"/>
        </w:rPr>
        <w:t xml:space="preserve">☐	BY FAX: A copy of said document(s) were also delivered by facsimile transmission to the addressee pursuant to Cal. Code Civ. Proc. § 1013(e).</w:t>
      </w:r>
    </w:p>
    <w:p>
      <w:pPr>
        <w:spacing w:before="0" w:after="0"/>
        <w:ind w:hanging="0" w:firstLine="457200"/>
        <w:jc w:val="left"/>
      </w:pPr>
      <w:r>
        <w:rPr>
          <w:b w:val="false"/>
          <w:bCs w:val="false"/>
          <w:sz w:val="24"/>
          <w:szCs w:val="24"/>
          <w:rFonts w:ascii="Times New Roman" w:cs="Times New Roman" w:eastAsia="Times New Roman" w:hAnsi="Times New Roman"/>
        </w:rPr>
        <w:t xml:space="preserve">☐	BY PERSONAL SERVICE: I hand-delivered or caused said document(s) to be hand delivered to the office of the addressee using an attorney service and/or messenger, pursuant to Cal. Code Civ. Proc. § 1011.</w:t>
      </w:r>
    </w:p>
    <w:p>
      <w:pPr>
        <w:spacing w:before="0" w:after="0"/>
        <w:ind w:hanging="0" w:firstLine="457200"/>
        <w:jc w:val="left"/>
      </w:pPr>
      <w:r>
        <w:rPr>
          <w:b w:val="false"/>
          <w:bCs w:val="false"/>
          <w:sz w:val="24"/>
          <w:szCs w:val="24"/>
          <w:rFonts w:ascii="Times New Roman" w:cs="Times New Roman" w:eastAsia="Times New Roman" w:hAnsi="Times New Roman"/>
        </w:rPr>
        <w:t xml:space="preserve">☒	BY ELECTRONIC MAIL (E-MAIL): I caused said document(s) to be delivered electronically to the addressee(s) identified above with an e-mail address.</w:t>
      </w:r>
    </w:p>
    <w:p>
      <w:pPr>
        <w:spacing w:before="0" w:after="0"/>
        <w:ind w:hanging="0" w:firstLine="457200"/>
        <w:jc w:val="left"/>
      </w:pPr>
      <w:r>
        <w:rPr>
          <w:b w:val="false"/>
          <w:bCs w:val="false"/>
          <w:sz w:val="24"/>
          <w:szCs w:val="24"/>
          <w:rFonts w:ascii="Times New Roman" w:cs="Times New Roman" w:eastAsia="Times New Roman" w:hAnsi="Times New Roman"/>
        </w:rPr>
        <w:t xml:space="preserve">☒	STATE &amp; FEDERAL DECLARATION: I declare that I am employed in the office of a member of the bar of this court, under whose direction the service was made. I declare under penalty of perjury under the law of the State of California that the foregoing is true and correct. Executed on July 22, 2026 at Los Angeles, California.</w:t>
      </w:r>
    </w:p>
    <w:p>
      <w:pPr>
        <w:spacing w:before="0" w:after="0"/>
        <w:ind w:hanging="0" w:firstLine="457200"/>
        <w:jc w:val="left"/>
      </w:pPr>
      <w:r>
        <w:rPr>
          <w:b w:val="false"/>
          <w:bCs w:val="false"/>
          <w:sz w:val="24"/>
          <w:szCs w:val="24"/>
          <w:rFonts w:ascii="Times New Roman" w:cs="Times New Roman" w:eastAsia="Times New Roman" w:hAnsi="Times New Roman"/>
        </w:rPr>
        <w:t xml:space="preserve">/s/ Maria Ramirez</w:t>
      </w:r>
    </w:p>
    <w:p>
      <w:pPr>
        <w:spacing w:before="0" w:after="0"/>
        <w:ind w:hanging="0" w:firstLine="457200"/>
        <w:jc w:val="left"/>
      </w:pPr>
      <w:r>
        <w:rPr>
          <w:b w:val="false"/>
          <w:bCs w:val="false"/>
          <w:sz w:val="24"/>
          <w:szCs w:val="24"/>
          <w:rFonts w:ascii="Times New Roman" w:cs="Times New Roman" w:eastAsia="Times New Roman" w:hAnsi="Times New Roman"/>
        </w:rPr>
        <w:t xml:space="preserve">Maria Ramirez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2026-07-22T23:32:06.787Z</dcterms:created>
  <dcterms:modified xsi:type="dcterms:W3CDTF">2026-07-22T23:32:06.787Z</dcterms:modified>
</cp:coreProperties>
</file>

<file path=docProps/custom.xml><?xml version="1.0" encoding="utf-8"?>
<Properties xmlns="http://schemas.openxmlformats.org/officeDocument/2006/custom-properties" xmlns:vt="http://schemas.openxmlformats.org/officeDocument/2006/docPropsVTypes"/>
</file>