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A9" w:rsidRPr="00313419" w:rsidRDefault="000907A9" w:rsidP="000907A9">
      <w:pPr>
        <w:pStyle w:val="Heading1"/>
        <w:rPr>
          <w:rFonts w:eastAsia="Times New Roman"/>
          <w:lang w:eastAsia="es-CL"/>
        </w:rPr>
      </w:pPr>
      <w:r w:rsidRPr="00313419">
        <w:rPr>
          <w:rFonts w:eastAsia="Times New Roman"/>
          <w:lang w:eastAsia="es-CL"/>
        </w:rPr>
        <w:t>Estándar Conexión</w:t>
      </w:r>
    </w:p>
    <w:p w:rsidR="00650DBB" w:rsidRDefault="00650DBB" w:rsidP="000907A9">
      <w:pPr>
        <w:spacing w:after="0" w:line="240" w:lineRule="auto"/>
        <w:rPr>
          <w:lang w:eastAsia="es-CL"/>
        </w:rPr>
      </w:pPr>
    </w:p>
    <w:p w:rsidR="00741267" w:rsidRDefault="00451902" w:rsidP="000907A9">
      <w:pPr>
        <w:spacing w:after="0" w:line="240" w:lineRule="auto"/>
        <w:rPr>
          <w:lang w:eastAsia="es-CL"/>
        </w:rPr>
      </w:pPr>
      <w:r>
        <w:rPr>
          <w:lang w:eastAsia="es-CL"/>
        </w:rPr>
        <w:t>Autor: Camilo Verdugo G.</w:t>
      </w:r>
    </w:p>
    <w:p w:rsidR="00451902" w:rsidRPr="00313419" w:rsidRDefault="00451902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41267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Flex, se crearan unas clases equivalentes</w:t>
      </w:r>
      <w:r w:rsidR="00F046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,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a las clases entidad de la capa 2, para enviarlos desde la capa </w:t>
      </w:r>
      <w:r w:rsidR="00F046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de presentación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 objetos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serializando con esto las entradas captadas de la interfaz.</w:t>
      </w:r>
    </w:p>
    <w:p w:rsidR="00741267" w:rsidRPr="00313419" w:rsidRDefault="00741267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41267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En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Java, se r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eciben los objetos </w:t>
      </w:r>
      <w:r w:rsidR="00F046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serializados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mediante las clases de control, se comunica con una clase de la capa 3 que gestiona la conexión con la base de datos. </w:t>
      </w:r>
    </w:p>
    <w:p w:rsidR="000907A9" w:rsidRPr="00313419" w:rsidRDefault="000907A9" w:rsidP="00202A71">
      <w:pPr>
        <w:pStyle w:val="Heading2"/>
        <w:rPr>
          <w:rFonts w:eastAsia="Times New Roman"/>
          <w:lang w:eastAsia="es-CL"/>
        </w:rPr>
      </w:pPr>
      <w:r w:rsidRPr="00313419">
        <w:rPr>
          <w:rFonts w:eastAsia="Times New Roman"/>
          <w:lang w:eastAsia="es-CL"/>
        </w:rPr>
        <w:br/>
        <w:t>Archivos necesarios</w:t>
      </w:r>
      <w:r w:rsidR="00C91B23">
        <w:rPr>
          <w:rFonts w:eastAsia="Times New Roman"/>
          <w:lang w:eastAsia="es-CL"/>
        </w:rPr>
        <w:t xml:space="preserve"> </w:t>
      </w:r>
      <w:r w:rsidR="004539CC">
        <w:rPr>
          <w:rFonts w:eastAsia="Times New Roman"/>
          <w:lang w:eastAsia="es-CL"/>
        </w:rPr>
        <w:t>y organización</w:t>
      </w:r>
      <w:r w:rsidRPr="00313419">
        <w:rPr>
          <w:rFonts w:eastAsia="Times New Roman"/>
          <w:lang w:eastAsia="es-CL"/>
        </w:rPr>
        <w:br/>
      </w:r>
    </w:p>
    <w:p w:rsidR="00F00F8C" w:rsidRPr="00313419" w:rsidRDefault="00202A71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La organización de los archivos es la siguiente:</w:t>
      </w:r>
    </w:p>
    <w:p w:rsidR="00F113A8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</w:p>
    <w:p w:rsidR="00F113A8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  <w:t>Flex:</w:t>
      </w:r>
    </w:p>
    <w:p w:rsidR="00F113A8" w:rsidRDefault="00F113A8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transferObjects</w:t>
      </w:r>
      <w:r w:rsidR="00F04667"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 Se crea todas las que son equivalentes a las clases entidad. Dichas clases solo deben ser declarados los atributos. Su instanciación es decir los objetos, serán enviados a Java.</w:t>
      </w:r>
    </w:p>
    <w:p w:rsidR="00F113A8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  <w:t>Java:</w:t>
      </w:r>
    </w:p>
    <w:p w:rsidR="00F04667" w:rsidRPr="00313419" w:rsidRDefault="00F04667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dao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 Posee una clase que establece la conexión de Jboss con la BD. Sera utilizada por todas las clases de la capa de base de datos.</w:t>
      </w:r>
    </w:p>
    <w:p w:rsidR="00F04667" w:rsidRPr="00313419" w:rsidRDefault="00F04667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="00313419"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dao.postgres</w:t>
      </w:r>
      <w:r w:rsidR="00313419"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 tiene las clases “mantener”  las cuales disponen de los métodos  para inserción / búsqueda / edición  de datos sobre la BD. Cada método contiene sentencias SQL.</w:t>
      </w:r>
    </w:p>
    <w:p w:rsidR="00313419" w:rsidRPr="00313419" w:rsidRDefault="00313419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services: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 Posee las clases de control, que instancian las clases entidad y que instancian las clases de los paquetes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dao.postgres y dao.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 </w:t>
      </w:r>
    </w:p>
    <w:p w:rsidR="00313419" w:rsidRPr="00313419" w:rsidRDefault="00313419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transferObject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 Clases entidad, correspondiente a la capa 2.</w:t>
      </w:r>
    </w:p>
    <w:p w:rsidR="00313419" w:rsidRPr="00202A71" w:rsidRDefault="00313419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Directorio </w:t>
      </w:r>
      <w:r w:rsidRPr="00202A71">
        <w:rPr>
          <w:i/>
        </w:rPr>
        <w:t>WebContent/WEB-INF/flex</w:t>
      </w:r>
      <w:r>
        <w:t xml:space="preserve">: Existe un archivo llamado </w:t>
      </w:r>
      <w:r w:rsidRPr="00202A71">
        <w:rPr>
          <w:i/>
        </w:rPr>
        <w:t>remoting-config</w:t>
      </w:r>
      <w:r w:rsidR="00202A71" w:rsidRPr="00202A71">
        <w:rPr>
          <w:i/>
        </w:rPr>
        <w:t>.xml</w:t>
      </w:r>
      <w:r w:rsidR="00202A71">
        <w:rPr>
          <w:i/>
        </w:rPr>
        <w:t xml:space="preserve"> </w:t>
      </w:r>
      <w:r w:rsidR="00202A71">
        <w:t xml:space="preserve"> el cual deberá tener registrado todas las clases del paquete </w:t>
      </w:r>
      <w:r w:rsidR="00202A71"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services</w:t>
      </w:r>
      <w:r w:rsidR="00202A71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.</w:t>
      </w:r>
    </w:p>
    <w:p w:rsidR="00202A71" w:rsidRPr="00313419" w:rsidRDefault="00202A71" w:rsidP="00202A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</w:p>
    <w:p w:rsidR="000907A9" w:rsidRPr="00202A71" w:rsidRDefault="00202A71" w:rsidP="000907A9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202A71">
        <w:rPr>
          <w:rFonts w:ascii="Times New Roman" w:hAnsi="Times New Roman" w:cs="Times New Roman"/>
          <w:sz w:val="24"/>
          <w:u w:val="single"/>
        </w:rPr>
        <w:t>Servidor:</w:t>
      </w:r>
    </w:p>
    <w:p w:rsidR="00202A71" w:rsidRPr="00202A71" w:rsidRDefault="00202A71" w:rsidP="00202A71">
      <w:pPr>
        <w:pStyle w:val="ListParagraph"/>
        <w:numPr>
          <w:ilvl w:val="0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 xml:space="preserve">Directorio </w:t>
      </w:r>
      <w:r w:rsidRPr="00202A71">
        <w:rPr>
          <w:i/>
        </w:rPr>
        <w:t xml:space="preserve">jboss-4.0.5.GA/server/default/deploy: </w:t>
      </w:r>
      <w:r>
        <w:t xml:space="preserve">Existe un archivo llamado </w:t>
      </w:r>
      <w:r w:rsidRPr="00202A71">
        <w:rPr>
          <w:i/>
        </w:rPr>
        <w:t>DBConnectionServer-ds.xml</w:t>
      </w:r>
      <w:r>
        <w:rPr>
          <w:i/>
        </w:rPr>
        <w:t xml:space="preserve"> </w:t>
      </w:r>
      <w:r>
        <w:rPr>
          <w:rFonts w:ascii="Times New Roman" w:hAnsi="Times New Roman" w:cs="Times New Roman"/>
          <w:sz w:val="24"/>
        </w:rPr>
        <w:t>se deberán configurar los siguientes tags</w:t>
      </w:r>
    </w:p>
    <w:p w:rsidR="00202A71" w:rsidRPr="00202A71" w:rsidRDefault="00202A71" w:rsidP="00202A71">
      <w:pPr>
        <w:pStyle w:val="ListParagraph"/>
        <w:numPr>
          <w:ilvl w:val="1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>&lt;</w:t>
      </w:r>
      <w:proofErr w:type="spellStart"/>
      <w:r w:rsidRPr="00202A71">
        <w:rPr>
          <w:rFonts w:ascii="Times New Roman" w:hAnsi="Times New Roman" w:cs="Times New Roman"/>
          <w:sz w:val="24"/>
        </w:rPr>
        <w:t>connection</w:t>
      </w:r>
      <w:proofErr w:type="spellEnd"/>
      <w:r w:rsidRPr="00202A71">
        <w:rPr>
          <w:rFonts w:ascii="Times New Roman" w:hAnsi="Times New Roman" w:cs="Times New Roman"/>
          <w:sz w:val="24"/>
        </w:rPr>
        <w:t>-url&gt;</w:t>
      </w:r>
    </w:p>
    <w:p w:rsidR="00202A71" w:rsidRPr="00202A71" w:rsidRDefault="00202A71" w:rsidP="00202A71">
      <w:pPr>
        <w:pStyle w:val="ListParagraph"/>
        <w:numPr>
          <w:ilvl w:val="1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>&lt;user-</w:t>
      </w:r>
      <w:proofErr w:type="spellStart"/>
      <w:r w:rsidRPr="00202A71">
        <w:rPr>
          <w:rFonts w:ascii="Times New Roman" w:hAnsi="Times New Roman" w:cs="Times New Roman"/>
          <w:sz w:val="24"/>
        </w:rPr>
        <w:t>name</w:t>
      </w:r>
      <w:proofErr w:type="spellEnd"/>
      <w:r w:rsidRPr="00202A71">
        <w:rPr>
          <w:rFonts w:ascii="Times New Roman" w:hAnsi="Times New Roman" w:cs="Times New Roman"/>
          <w:sz w:val="24"/>
        </w:rPr>
        <w:t xml:space="preserve">&gt; </w:t>
      </w:r>
    </w:p>
    <w:p w:rsidR="00202A71" w:rsidRPr="00202A71" w:rsidRDefault="00202A71" w:rsidP="00202A71">
      <w:pPr>
        <w:pStyle w:val="ListParagraph"/>
        <w:numPr>
          <w:ilvl w:val="1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>&lt;</w:t>
      </w:r>
      <w:proofErr w:type="spellStart"/>
      <w:r w:rsidRPr="00202A71">
        <w:rPr>
          <w:rFonts w:ascii="Times New Roman" w:hAnsi="Times New Roman" w:cs="Times New Roman"/>
          <w:sz w:val="24"/>
        </w:rPr>
        <w:t>password</w:t>
      </w:r>
      <w:proofErr w:type="spellEnd"/>
      <w:r w:rsidRPr="00202A71">
        <w:rPr>
          <w:rFonts w:ascii="Times New Roman" w:hAnsi="Times New Roman" w:cs="Times New Roman"/>
          <w:sz w:val="24"/>
        </w:rPr>
        <w:t xml:space="preserve">&gt; </w:t>
      </w:r>
    </w:p>
    <w:p w:rsidR="00202A71" w:rsidRDefault="00202A71" w:rsidP="00202A71">
      <w:pPr>
        <w:spacing w:after="0" w:line="240" w:lineRule="auto"/>
      </w:pPr>
    </w:p>
    <w:p w:rsidR="00202A71" w:rsidRDefault="00202A71">
      <w:r>
        <w:br w:type="page"/>
      </w:r>
    </w:p>
    <w:p w:rsidR="00C91B23" w:rsidRDefault="00C91B23" w:rsidP="00202A71">
      <w:pPr>
        <w:pStyle w:val="Heading2"/>
      </w:pPr>
      <w:r>
        <w:lastRenderedPageBreak/>
        <w:t>Normas</w:t>
      </w:r>
      <w:r w:rsidR="004539CC">
        <w:t xml:space="preserve"> y procedimientos</w:t>
      </w:r>
    </w:p>
    <w:p w:rsidR="00C91B23" w:rsidRDefault="00C91B23" w:rsidP="00C91B23"/>
    <w:p w:rsidR="00C91B23" w:rsidRPr="004539CC" w:rsidRDefault="00C91B23" w:rsidP="00C91B23">
      <w:pPr>
        <w:rPr>
          <w:u w:val="single"/>
        </w:rPr>
      </w:pPr>
      <w:r w:rsidRPr="004539CC">
        <w:rPr>
          <w:u w:val="single"/>
        </w:rPr>
        <w:t xml:space="preserve">Flex: transferObject: </w:t>
      </w:r>
    </w:p>
    <w:p w:rsidR="00C91B23" w:rsidRDefault="00C91B23" w:rsidP="00C91B23">
      <w:r>
        <w:tab/>
      </w:r>
      <w:r w:rsidRPr="00C91B23">
        <w:rPr>
          <w:b/>
        </w:rPr>
        <w:t>Creación</w:t>
      </w:r>
      <w:r>
        <w:t>: Nuevo -&gt; ActionScript  Class</w:t>
      </w:r>
    </w:p>
    <w:p w:rsidR="00C91B23" w:rsidRDefault="00C91B23" w:rsidP="00D66132">
      <w:pPr>
        <w:spacing w:after="0"/>
      </w:pPr>
      <w:r>
        <w:tab/>
      </w:r>
      <w:r w:rsidRPr="00C91B23">
        <w:rPr>
          <w:b/>
        </w:rPr>
        <w:t>Convención de nombres</w:t>
      </w:r>
      <w:r>
        <w:t>: Primera letra mayúscula</w:t>
      </w:r>
    </w:p>
    <w:p w:rsidR="00D66132" w:rsidRDefault="00D66132" w:rsidP="00C91B23">
      <w:r>
        <w:tab/>
        <w:t>Ejemplo: Cliente.as</w:t>
      </w:r>
    </w:p>
    <w:p w:rsidR="00C91B23" w:rsidRDefault="00C91B23" w:rsidP="00C91B23">
      <w:r>
        <w:tab/>
      </w:r>
      <w:r w:rsidRPr="00C91B23">
        <w:rPr>
          <w:b/>
        </w:rPr>
        <w:t>Contenido</w:t>
      </w:r>
      <w:r>
        <w:t>: No posee constructor ni métodos, solo atributos.</w:t>
      </w:r>
    </w:p>
    <w:p w:rsidR="00C91B23" w:rsidRPr="00C91B23" w:rsidRDefault="00C91B23" w:rsidP="00C91B23">
      <w:pPr>
        <w:rPr>
          <w:b/>
        </w:rPr>
      </w:pPr>
      <w:r>
        <w:tab/>
      </w:r>
      <w:r w:rsidRPr="00C91B23">
        <w:rPr>
          <w:b/>
        </w:rPr>
        <w:t>Ejemplo:</w:t>
      </w:r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>
        <w:tab/>
      </w:r>
      <w:proofErr w:type="gramStart"/>
      <w:r w:rsidRPr="00D66132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package</w:t>
      </w:r>
      <w:proofErr w:type="gram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transferObjects</w:t>
      </w:r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{</w:t>
      </w:r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  <w:t>[</w:t>
      </w:r>
      <w:proofErr w:type="spellStart"/>
      <w:r w:rsidRPr="00D66132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Bindable</w:t>
      </w:r>
      <w:proofErr w:type="spell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]</w:t>
      </w:r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  </w:t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  <w:t>[</w:t>
      </w:r>
      <w:proofErr w:type="spellStart"/>
      <w:proofErr w:type="gramStart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RemoteClass</w:t>
      </w:r>
      <w:proofErr w:type="spell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(</w:t>
      </w:r>
      <w:proofErr w:type="gram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alias=</w:t>
      </w:r>
      <w:r w:rsid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"</w:t>
      </w:r>
      <w:proofErr w:type="spellStart"/>
      <w:r w:rsid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transferObjects.Cliente</w:t>
      </w:r>
      <w:proofErr w:type="spellEnd"/>
      <w:r w:rsidRPr="00D66132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"</w:t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)]</w:t>
      </w:r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proofErr w:type="gramStart"/>
      <w:r w:rsidRPr="00D66132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public</w:t>
      </w:r>
      <w:proofErr w:type="gram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r w:rsidRPr="00D66132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class</w:t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proofErr w:type="spellStart"/>
      <w:r w:rsid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Cliente</w:t>
      </w:r>
      <w:proofErr w:type="spellEnd"/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  <w:t>{</w:t>
      </w:r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proofErr w:type="gramStart"/>
      <w:r w:rsidRPr="00D66132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public</w:t>
      </w:r>
      <w:proofErr w:type="gram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proofErr w:type="spellStart"/>
      <w:r w:rsidRPr="00D66132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var</w:t>
      </w:r>
      <w:proofErr w:type="spell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proofErr w:type="spellStart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rut:String</w:t>
      </w:r>
      <w:proofErr w:type="spellEnd"/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;</w:t>
      </w:r>
    </w:p>
    <w:p w:rsidR="00C91B23" w:rsidRPr="00D66132" w:rsidRDefault="00C91B23" w:rsidP="00C9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  <w:t>}</w:t>
      </w:r>
    </w:p>
    <w:p w:rsidR="00C91B23" w:rsidRPr="00D66132" w:rsidRDefault="00C91B23" w:rsidP="00C91B23">
      <w:pPr>
        <w:ind w:firstLine="708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val="en-US" w:eastAsia="es-CL"/>
        </w:rPr>
      </w:pPr>
      <w:r w:rsidRPr="00D66132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}</w:t>
      </w:r>
    </w:p>
    <w:p w:rsidR="004539CC" w:rsidRDefault="004539CC" w:rsidP="00C91B23"/>
    <w:p w:rsidR="00C91B23" w:rsidRPr="004539CC" w:rsidRDefault="00C91B23" w:rsidP="00C91B23">
      <w:pPr>
        <w:rPr>
          <w:u w:val="single"/>
        </w:rPr>
      </w:pPr>
      <w:r w:rsidRPr="004539CC">
        <w:rPr>
          <w:u w:val="single"/>
        </w:rPr>
        <w:t>Java: dao:</w:t>
      </w:r>
    </w:p>
    <w:p w:rsidR="00C91B23" w:rsidRDefault="00C91B23" w:rsidP="00C91B23">
      <w:r>
        <w:tab/>
        <w:t>No se modifica.</w:t>
      </w:r>
      <w:r w:rsidR="00D66132">
        <w:t xml:space="preserve"> Contiene el archivo: </w:t>
      </w:r>
      <w:r w:rsidR="00D66132" w:rsidRPr="00D66132">
        <w:t>DBConnectionManager.java</w:t>
      </w:r>
    </w:p>
    <w:p w:rsidR="00D66132" w:rsidRDefault="00D66132" w:rsidP="00C91B23">
      <w:r w:rsidRPr="004539CC">
        <w:rPr>
          <w:u w:val="single"/>
        </w:rPr>
        <w:t>Java: dao.postgres</w:t>
      </w:r>
      <w:r>
        <w:t>:</w:t>
      </w:r>
    </w:p>
    <w:p w:rsidR="00D66132" w:rsidRDefault="00D66132" w:rsidP="00D66132">
      <w:r>
        <w:tab/>
      </w:r>
      <w:r w:rsidRPr="00C91B23">
        <w:rPr>
          <w:b/>
        </w:rPr>
        <w:t>Creación</w:t>
      </w:r>
      <w:r>
        <w:t>: Nuevo -&gt; Class</w:t>
      </w:r>
    </w:p>
    <w:p w:rsidR="00D66132" w:rsidRDefault="00D66132" w:rsidP="00D66132">
      <w:pPr>
        <w:spacing w:after="0"/>
        <w:ind w:left="708"/>
      </w:pPr>
      <w:r w:rsidRPr="00C91B23">
        <w:rPr>
          <w:b/>
        </w:rPr>
        <w:t>Convención de nombres</w:t>
      </w:r>
      <w:r>
        <w:t xml:space="preserve">: Primera letra mayúscula, finalizado con “DB”, </w:t>
      </w:r>
    </w:p>
    <w:p w:rsidR="00D66132" w:rsidRDefault="00D66132" w:rsidP="00D66132">
      <w:pPr>
        <w:ind w:left="708"/>
      </w:pPr>
      <w:r>
        <w:t>Ejemplo: ClienteDB.java</w:t>
      </w:r>
    </w:p>
    <w:p w:rsidR="00D66132" w:rsidRDefault="00D66132" w:rsidP="00D66132">
      <w:pPr>
        <w:ind w:left="705"/>
      </w:pPr>
      <w:r w:rsidRPr="00C91B23">
        <w:rPr>
          <w:b/>
        </w:rPr>
        <w:t>Contenido</w:t>
      </w:r>
      <w:r>
        <w:t>: Constructor con parámetro &lt;conection&gt; y métodos que realizan acción mantener.</w:t>
      </w:r>
    </w:p>
    <w:p w:rsidR="00D66132" w:rsidRDefault="00D66132" w:rsidP="00D66132">
      <w:pPr>
        <w:rPr>
          <w:b/>
        </w:rPr>
      </w:pPr>
      <w:r>
        <w:tab/>
      </w:r>
      <w:r w:rsidRPr="00C91B23">
        <w:rPr>
          <w:b/>
        </w:rPr>
        <w:t>Ejemplo:</w:t>
      </w:r>
    </w:p>
    <w:p w:rsidR="00D66132" w:rsidRPr="00D66132" w:rsidRDefault="00D66132" w:rsidP="00D66132">
      <w:pPr>
        <w:spacing w:after="0"/>
        <w:rPr>
          <w:color w:val="4F81BD" w:themeColor="accent1"/>
          <w:lang w:val="en-US"/>
        </w:rPr>
      </w:pPr>
      <w:r>
        <w:rPr>
          <w:b/>
        </w:rPr>
        <w:tab/>
      </w:r>
      <w:proofErr w:type="gramStart"/>
      <w:r w:rsidRPr="00D66132">
        <w:rPr>
          <w:color w:val="4F81BD" w:themeColor="accent1"/>
          <w:lang w:val="en-US"/>
        </w:rPr>
        <w:t>package</w:t>
      </w:r>
      <w:proofErr w:type="gramEnd"/>
      <w:r w:rsidRPr="00D66132">
        <w:rPr>
          <w:color w:val="4F81BD" w:themeColor="accent1"/>
          <w:lang w:val="en-US"/>
        </w:rPr>
        <w:t xml:space="preserve"> dao.postgres;</w:t>
      </w:r>
    </w:p>
    <w:p w:rsidR="00D66132" w:rsidRPr="00D66132" w:rsidRDefault="00D66132" w:rsidP="00D66132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D66132">
        <w:rPr>
          <w:color w:val="4F81BD" w:themeColor="accent1"/>
          <w:lang w:val="en-US"/>
        </w:rPr>
        <w:t>import</w:t>
      </w:r>
      <w:proofErr w:type="gram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java.sql.Connection</w:t>
      </w:r>
      <w:proofErr w:type="spellEnd"/>
      <w:r w:rsidRPr="00D66132">
        <w:rPr>
          <w:color w:val="4F81BD" w:themeColor="accent1"/>
          <w:lang w:val="en-US"/>
        </w:rPr>
        <w:t>;</w:t>
      </w:r>
    </w:p>
    <w:p w:rsidR="00D66132" w:rsidRPr="00D66132" w:rsidRDefault="00D66132" w:rsidP="00D66132">
      <w:pPr>
        <w:spacing w:after="0"/>
        <w:ind w:left="708"/>
        <w:rPr>
          <w:color w:val="4F81BD" w:themeColor="accent1"/>
          <w:lang w:val="en-US"/>
        </w:rPr>
      </w:pPr>
      <w:proofErr w:type="gramStart"/>
      <w:r w:rsidRPr="00D66132">
        <w:rPr>
          <w:color w:val="4F81BD" w:themeColor="accent1"/>
          <w:lang w:val="en-US"/>
        </w:rPr>
        <w:t>import</w:t>
      </w:r>
      <w:proofErr w:type="gram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java.sql.PreparedStatement</w:t>
      </w:r>
      <w:proofErr w:type="spellEnd"/>
      <w:r w:rsidRPr="00D66132">
        <w:rPr>
          <w:color w:val="4F81BD" w:themeColor="accent1"/>
          <w:lang w:val="en-US"/>
        </w:rPr>
        <w:t>;</w:t>
      </w:r>
    </w:p>
    <w:p w:rsidR="00D66132" w:rsidRPr="00D66132" w:rsidRDefault="00D66132" w:rsidP="00D66132">
      <w:pPr>
        <w:spacing w:after="0"/>
        <w:ind w:left="708"/>
        <w:rPr>
          <w:color w:val="4F81BD" w:themeColor="accent1"/>
          <w:lang w:val="en-US"/>
        </w:rPr>
      </w:pPr>
      <w:proofErr w:type="gramStart"/>
      <w:r w:rsidRPr="00D66132">
        <w:rPr>
          <w:color w:val="4F81BD" w:themeColor="accent1"/>
          <w:lang w:val="en-US"/>
        </w:rPr>
        <w:t>import</w:t>
      </w:r>
      <w:proofErr w:type="gram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java.sql.ResultSet</w:t>
      </w:r>
      <w:proofErr w:type="spellEnd"/>
      <w:r w:rsidRPr="00D66132">
        <w:rPr>
          <w:color w:val="4F81BD" w:themeColor="accent1"/>
          <w:lang w:val="en-US"/>
        </w:rPr>
        <w:t>;</w:t>
      </w:r>
    </w:p>
    <w:p w:rsidR="00D66132" w:rsidRPr="00D66132" w:rsidRDefault="00D66132" w:rsidP="00D66132">
      <w:pPr>
        <w:spacing w:after="0"/>
        <w:ind w:left="708"/>
        <w:rPr>
          <w:color w:val="4F81BD" w:themeColor="accent1"/>
          <w:lang w:val="en-US"/>
        </w:rPr>
      </w:pPr>
      <w:proofErr w:type="gramStart"/>
      <w:r w:rsidRPr="00D66132">
        <w:rPr>
          <w:color w:val="4F81BD" w:themeColor="accent1"/>
          <w:lang w:val="en-US"/>
        </w:rPr>
        <w:t>import</w:t>
      </w:r>
      <w:proofErr w:type="gram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java.sql.SQLException</w:t>
      </w:r>
      <w:proofErr w:type="spellEnd"/>
      <w:r w:rsidRPr="00D66132">
        <w:rPr>
          <w:color w:val="4F81BD" w:themeColor="accent1"/>
          <w:lang w:val="en-US"/>
        </w:rPr>
        <w:t>;</w:t>
      </w:r>
    </w:p>
    <w:p w:rsidR="00D66132" w:rsidRPr="00D66132" w:rsidRDefault="00D66132" w:rsidP="00D66132">
      <w:pPr>
        <w:ind w:firstLine="708"/>
        <w:rPr>
          <w:color w:val="4F81BD" w:themeColor="accent1"/>
          <w:lang w:val="en-US"/>
        </w:rPr>
      </w:pPr>
      <w:proofErr w:type="gramStart"/>
      <w:r w:rsidRPr="00D66132">
        <w:rPr>
          <w:color w:val="4F81BD" w:themeColor="accent1"/>
          <w:lang w:val="en-US"/>
        </w:rPr>
        <w:t>import</w:t>
      </w:r>
      <w:proofErr w:type="gram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transferObjects.</w:t>
      </w:r>
      <w:r w:rsidR="004539CC">
        <w:rPr>
          <w:color w:val="4F81BD" w:themeColor="accent1"/>
          <w:lang w:val="en-US"/>
        </w:rPr>
        <w:t>Cliente</w:t>
      </w:r>
      <w:proofErr w:type="spellEnd"/>
      <w:r w:rsidRPr="00D66132">
        <w:rPr>
          <w:color w:val="4F81BD" w:themeColor="accent1"/>
          <w:lang w:val="en-US"/>
        </w:rPr>
        <w:t>;</w:t>
      </w:r>
    </w:p>
    <w:p w:rsidR="00D66132" w:rsidRPr="00D66132" w:rsidRDefault="00D66132" w:rsidP="00D66132">
      <w:pPr>
        <w:rPr>
          <w:color w:val="4F81BD" w:themeColor="accent1"/>
          <w:lang w:val="en-US"/>
        </w:rPr>
      </w:pPr>
    </w:p>
    <w:p w:rsidR="00D66132" w:rsidRPr="00D66132" w:rsidRDefault="00D66132" w:rsidP="00D66132">
      <w:pPr>
        <w:spacing w:after="0"/>
        <w:ind w:left="708"/>
        <w:rPr>
          <w:color w:val="4F81BD" w:themeColor="accent1"/>
          <w:lang w:val="en-US"/>
        </w:rPr>
      </w:pPr>
      <w:proofErr w:type="gramStart"/>
      <w:r w:rsidRPr="00D66132">
        <w:rPr>
          <w:color w:val="4F81BD" w:themeColor="accent1"/>
          <w:lang w:val="en-US"/>
        </w:rPr>
        <w:lastRenderedPageBreak/>
        <w:t>public</w:t>
      </w:r>
      <w:proofErr w:type="gramEnd"/>
      <w:r w:rsidRPr="00D66132">
        <w:rPr>
          <w:color w:val="4F81BD" w:themeColor="accent1"/>
          <w:lang w:val="en-US"/>
        </w:rPr>
        <w:t xml:space="preserve"> class </w:t>
      </w:r>
      <w:proofErr w:type="spellStart"/>
      <w:r w:rsidRPr="00D66132">
        <w:rPr>
          <w:color w:val="4F81BD" w:themeColor="accent1"/>
          <w:lang w:val="en-US"/>
        </w:rPr>
        <w:t>ClienteDB</w:t>
      </w:r>
      <w:proofErr w:type="spellEnd"/>
      <w:r w:rsidRPr="00D66132">
        <w:rPr>
          <w:color w:val="4F81BD" w:themeColor="accent1"/>
          <w:lang w:val="en-US"/>
        </w:rPr>
        <w:t xml:space="preserve"> </w:t>
      </w:r>
    </w:p>
    <w:p w:rsidR="00D66132" w:rsidRPr="00D66132" w:rsidRDefault="00D66132" w:rsidP="00D66132">
      <w:pPr>
        <w:spacing w:after="0"/>
        <w:ind w:left="708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>{</w:t>
      </w:r>
    </w:p>
    <w:p w:rsidR="00D66132" w:rsidRPr="00D66132" w:rsidRDefault="00D66132" w:rsidP="00D66132">
      <w:pPr>
        <w:spacing w:after="0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proofErr w:type="spellStart"/>
      <w:r w:rsidRPr="00D66132">
        <w:rPr>
          <w:color w:val="4F81BD" w:themeColor="accent1"/>
          <w:lang w:val="en-US"/>
        </w:rPr>
        <w:t>PreparedStatement</w:t>
      </w:r>
      <w:proofErr w:type="spellEnd"/>
      <w:r w:rsidRPr="00D66132">
        <w:rPr>
          <w:color w:val="4F81BD" w:themeColor="accent1"/>
          <w:lang w:val="en-US"/>
        </w:rPr>
        <w:t xml:space="preserve"> insert;</w:t>
      </w:r>
    </w:p>
    <w:p w:rsidR="00D66132" w:rsidRPr="00D66132" w:rsidRDefault="00D66132" w:rsidP="00D66132">
      <w:pPr>
        <w:spacing w:after="0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proofErr w:type="spellStart"/>
      <w:r w:rsidRPr="00D66132">
        <w:rPr>
          <w:color w:val="4F81BD" w:themeColor="accent1"/>
          <w:lang w:val="en-US"/>
        </w:rPr>
        <w:t>PreparedStatement</w:t>
      </w:r>
      <w:proofErr w:type="spell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selectAll</w:t>
      </w:r>
      <w:proofErr w:type="spellEnd"/>
      <w:r w:rsidRPr="00D66132">
        <w:rPr>
          <w:color w:val="4F81BD" w:themeColor="accent1"/>
          <w:lang w:val="en-US"/>
        </w:rPr>
        <w:t>;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proofErr w:type="gramStart"/>
      <w:r w:rsidRPr="00D66132">
        <w:rPr>
          <w:color w:val="4F81BD" w:themeColor="accent1"/>
          <w:lang w:val="en-US"/>
        </w:rPr>
        <w:t>public</w:t>
      </w:r>
      <w:proofErr w:type="gram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PersonDB</w:t>
      </w:r>
      <w:proofErr w:type="spellEnd"/>
      <w:r w:rsidRPr="00D66132">
        <w:rPr>
          <w:color w:val="4F81BD" w:themeColor="accent1"/>
          <w:lang w:val="en-US"/>
        </w:rPr>
        <w:t>(Connection connection)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</w:rPr>
        <w:t>{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</w:rPr>
      </w:pPr>
      <w:r w:rsidRPr="00D66132">
        <w:rPr>
          <w:color w:val="4F81BD" w:themeColor="accent1"/>
        </w:rPr>
        <w:tab/>
      </w:r>
      <w:r w:rsidRPr="00D66132">
        <w:rPr>
          <w:color w:val="4F81BD" w:themeColor="accent1"/>
        </w:rPr>
        <w:tab/>
      </w:r>
      <w:r w:rsidRPr="00D66132">
        <w:rPr>
          <w:color w:val="4F81BD" w:themeColor="accent1"/>
        </w:rPr>
        <w:tab/>
      </w:r>
      <w:proofErr w:type="gramStart"/>
      <w:r w:rsidRPr="00D66132">
        <w:rPr>
          <w:color w:val="4F81BD" w:themeColor="accent1"/>
        </w:rPr>
        <w:t>try</w:t>
      </w:r>
      <w:proofErr w:type="gramEnd"/>
      <w:r w:rsidRPr="00D66132">
        <w:rPr>
          <w:color w:val="4F81BD" w:themeColor="accent1"/>
        </w:rPr>
        <w:t xml:space="preserve"> 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  <w:lang w:val="en-US"/>
        </w:rPr>
      </w:pPr>
      <w:r w:rsidRPr="00D66132">
        <w:rPr>
          <w:color w:val="4F81BD" w:themeColor="accent1"/>
        </w:rPr>
        <w:tab/>
      </w:r>
      <w:r w:rsidRPr="00D66132">
        <w:rPr>
          <w:color w:val="4F81BD" w:themeColor="accent1"/>
        </w:rPr>
        <w:tab/>
      </w:r>
      <w:r w:rsidRPr="00D66132">
        <w:rPr>
          <w:color w:val="4F81BD" w:themeColor="accent1"/>
        </w:rPr>
        <w:tab/>
        <w:t>{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proofErr w:type="gramStart"/>
      <w:r w:rsidRPr="00D66132">
        <w:rPr>
          <w:color w:val="4F81BD" w:themeColor="accent1"/>
          <w:lang w:val="en-US"/>
        </w:rPr>
        <w:t>insert</w:t>
      </w:r>
      <w:proofErr w:type="gramEnd"/>
      <w:r w:rsidRPr="00D66132">
        <w:rPr>
          <w:color w:val="4F81BD" w:themeColor="accent1"/>
          <w:lang w:val="en-US"/>
        </w:rPr>
        <w:t xml:space="preserve"> = </w:t>
      </w:r>
      <w:proofErr w:type="spellStart"/>
      <w:r w:rsidRPr="00D66132">
        <w:rPr>
          <w:color w:val="4F81BD" w:themeColor="accent1"/>
          <w:lang w:val="en-US"/>
        </w:rPr>
        <w:t>connection.prepareStatement</w:t>
      </w:r>
      <w:proofErr w:type="spellEnd"/>
      <w:r w:rsidRPr="00D66132">
        <w:rPr>
          <w:color w:val="4F81BD" w:themeColor="accent1"/>
          <w:lang w:val="en-US"/>
        </w:rPr>
        <w:t>(query);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</w:rPr>
        <w:t xml:space="preserve">} 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  <w:lang w:val="en-US"/>
        </w:rPr>
      </w:pPr>
      <w:r w:rsidRPr="00D66132">
        <w:rPr>
          <w:color w:val="4F81BD" w:themeColor="accent1"/>
        </w:rPr>
        <w:tab/>
      </w:r>
      <w:r w:rsidRPr="00D66132">
        <w:rPr>
          <w:color w:val="4F81BD" w:themeColor="accent1"/>
        </w:rPr>
        <w:tab/>
      </w:r>
      <w:r w:rsidRPr="00D66132">
        <w:rPr>
          <w:color w:val="4F81BD" w:themeColor="accent1"/>
        </w:rPr>
        <w:tab/>
      </w:r>
      <w:proofErr w:type="gramStart"/>
      <w:r w:rsidRPr="00D66132">
        <w:rPr>
          <w:color w:val="4F81BD" w:themeColor="accent1"/>
          <w:lang w:val="en-US"/>
        </w:rPr>
        <w:t>catch</w:t>
      </w:r>
      <w:proofErr w:type="gramEnd"/>
      <w:r w:rsidRPr="00D66132">
        <w:rPr>
          <w:color w:val="4F81BD" w:themeColor="accent1"/>
          <w:lang w:val="en-US"/>
        </w:rPr>
        <w:t xml:space="preserve"> (</w:t>
      </w:r>
      <w:proofErr w:type="spellStart"/>
      <w:r w:rsidRPr="00D66132">
        <w:rPr>
          <w:color w:val="4F81BD" w:themeColor="accent1"/>
          <w:lang w:val="en-US"/>
        </w:rPr>
        <w:t>SQLException</w:t>
      </w:r>
      <w:proofErr w:type="spellEnd"/>
      <w:r w:rsidRPr="00D66132">
        <w:rPr>
          <w:color w:val="4F81BD" w:themeColor="accent1"/>
          <w:lang w:val="en-US"/>
        </w:rPr>
        <w:t xml:space="preserve"> e) 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  <w:t>{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proofErr w:type="spellStart"/>
      <w:proofErr w:type="gramStart"/>
      <w:r w:rsidRPr="00D66132">
        <w:rPr>
          <w:color w:val="4F81BD" w:themeColor="accent1"/>
          <w:lang w:val="en-US"/>
        </w:rPr>
        <w:t>e.printStackTrace</w:t>
      </w:r>
      <w:proofErr w:type="spellEnd"/>
      <w:r w:rsidRPr="00D66132">
        <w:rPr>
          <w:color w:val="4F81BD" w:themeColor="accent1"/>
          <w:lang w:val="en-US"/>
        </w:rPr>
        <w:t>(</w:t>
      </w:r>
      <w:proofErr w:type="gramEnd"/>
      <w:r w:rsidRPr="00D66132">
        <w:rPr>
          <w:color w:val="4F81BD" w:themeColor="accent1"/>
          <w:lang w:val="en-US"/>
        </w:rPr>
        <w:t>);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</w:rPr>
      </w:pP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</w:rPr>
        <w:t>}</w:t>
      </w:r>
    </w:p>
    <w:p w:rsidR="00D66132" w:rsidRPr="00D66132" w:rsidRDefault="00D66132" w:rsidP="00D66132">
      <w:pPr>
        <w:spacing w:after="0" w:line="240" w:lineRule="auto"/>
        <w:rPr>
          <w:color w:val="4F81BD" w:themeColor="accent1"/>
        </w:rPr>
      </w:pPr>
      <w:r w:rsidRPr="00D66132">
        <w:rPr>
          <w:color w:val="4F81BD" w:themeColor="accent1"/>
        </w:rPr>
        <w:tab/>
      </w:r>
      <w:r w:rsidRPr="00D66132">
        <w:rPr>
          <w:color w:val="4F81BD" w:themeColor="accent1"/>
        </w:rPr>
        <w:tab/>
        <w:t>}</w:t>
      </w:r>
      <w:r w:rsidRPr="00D66132">
        <w:rPr>
          <w:color w:val="4F81BD" w:themeColor="accent1"/>
        </w:rPr>
        <w:tab/>
      </w:r>
    </w:p>
    <w:p w:rsidR="00D66132" w:rsidRPr="00D66132" w:rsidRDefault="00D66132" w:rsidP="00D66132">
      <w:pPr>
        <w:spacing w:after="0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 xml:space="preserve">    </w:t>
      </w:r>
      <w:r w:rsidRPr="00D66132">
        <w:rPr>
          <w:color w:val="4F81BD" w:themeColor="accent1"/>
          <w:lang w:val="en-US"/>
        </w:rPr>
        <w:tab/>
      </w:r>
      <w:r w:rsidRPr="00D66132">
        <w:rPr>
          <w:color w:val="4F81BD" w:themeColor="accent1"/>
          <w:lang w:val="en-US"/>
        </w:rPr>
        <w:tab/>
      </w:r>
      <w:proofErr w:type="gramStart"/>
      <w:r w:rsidRPr="00D66132">
        <w:rPr>
          <w:color w:val="4F81BD" w:themeColor="accent1"/>
          <w:lang w:val="en-US"/>
        </w:rPr>
        <w:t>public</w:t>
      </w:r>
      <w:proofErr w:type="gram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int</w:t>
      </w:r>
      <w:proofErr w:type="spellEnd"/>
      <w:r w:rsidRPr="00D66132">
        <w:rPr>
          <w:color w:val="4F81BD" w:themeColor="accent1"/>
          <w:lang w:val="en-US"/>
        </w:rPr>
        <w:t xml:space="preserve"> </w:t>
      </w:r>
      <w:proofErr w:type="spellStart"/>
      <w:r w:rsidRPr="00D66132">
        <w:rPr>
          <w:color w:val="4F81BD" w:themeColor="accent1"/>
          <w:lang w:val="en-US"/>
        </w:rPr>
        <w:t>addCliente</w:t>
      </w:r>
      <w:proofErr w:type="spellEnd"/>
      <w:r w:rsidRPr="00D66132">
        <w:rPr>
          <w:color w:val="4F81BD" w:themeColor="accent1"/>
          <w:lang w:val="en-US"/>
        </w:rPr>
        <w:t>(</w:t>
      </w:r>
      <w:proofErr w:type="spellStart"/>
      <w:r w:rsidRPr="00D66132">
        <w:rPr>
          <w:color w:val="4F81BD" w:themeColor="accent1"/>
          <w:lang w:val="en-US"/>
        </w:rPr>
        <w:t>Cliente</w:t>
      </w:r>
      <w:proofErr w:type="spellEnd"/>
      <w:r w:rsidRPr="00D66132">
        <w:rPr>
          <w:color w:val="4F81BD" w:themeColor="accent1"/>
          <w:lang w:val="en-US"/>
        </w:rPr>
        <w:t xml:space="preserve"> c){</w:t>
      </w:r>
    </w:p>
    <w:p w:rsidR="00D66132" w:rsidRPr="00D66132" w:rsidRDefault="00D66132" w:rsidP="00D66132">
      <w:pPr>
        <w:spacing w:after="0"/>
        <w:ind w:left="708" w:firstLine="708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>}</w:t>
      </w:r>
    </w:p>
    <w:p w:rsidR="00D66132" w:rsidRPr="00D66132" w:rsidRDefault="00D66132" w:rsidP="00D66132">
      <w:pPr>
        <w:ind w:firstLine="708"/>
        <w:rPr>
          <w:color w:val="4F81BD" w:themeColor="accent1"/>
          <w:lang w:val="en-US"/>
        </w:rPr>
      </w:pPr>
      <w:r w:rsidRPr="00D66132">
        <w:rPr>
          <w:color w:val="4F81BD" w:themeColor="accent1"/>
          <w:lang w:val="en-US"/>
        </w:rPr>
        <w:t>}</w:t>
      </w:r>
    </w:p>
    <w:p w:rsidR="00D66132" w:rsidRPr="004539CC" w:rsidRDefault="00D66132" w:rsidP="00D66132">
      <w:pPr>
        <w:rPr>
          <w:u w:val="single"/>
        </w:rPr>
      </w:pPr>
      <w:r w:rsidRPr="004539CC">
        <w:rPr>
          <w:u w:val="single"/>
        </w:rPr>
        <w:t xml:space="preserve">Java: </w:t>
      </w:r>
      <w:proofErr w:type="spellStart"/>
      <w:r w:rsidRPr="004539CC">
        <w:rPr>
          <w:u w:val="single"/>
        </w:rPr>
        <w:t>dao.</w:t>
      </w:r>
      <w:r w:rsidR="004539CC">
        <w:rPr>
          <w:u w:val="single"/>
        </w:rPr>
        <w:t>service</w:t>
      </w:r>
      <w:proofErr w:type="spellEnd"/>
    </w:p>
    <w:p w:rsidR="00D66132" w:rsidRDefault="00D66132" w:rsidP="00D66132">
      <w:r>
        <w:tab/>
      </w:r>
      <w:r w:rsidRPr="00C91B23">
        <w:rPr>
          <w:b/>
        </w:rPr>
        <w:t>Creación</w:t>
      </w:r>
      <w:r>
        <w:t>: Nuevo -&gt; Class</w:t>
      </w:r>
    </w:p>
    <w:p w:rsidR="00D66132" w:rsidRDefault="00D66132" w:rsidP="00D66132">
      <w:pPr>
        <w:spacing w:after="0"/>
        <w:ind w:left="708"/>
      </w:pPr>
      <w:r w:rsidRPr="00C91B23">
        <w:rPr>
          <w:b/>
        </w:rPr>
        <w:t>Convención de nombres</w:t>
      </w:r>
      <w:r>
        <w:t>: Primera letra mayúscula, finalizado con “</w:t>
      </w:r>
      <w:proofErr w:type="spellStart"/>
      <w:r>
        <w:t>Service</w:t>
      </w:r>
      <w:proofErr w:type="spellEnd"/>
      <w:r>
        <w:t xml:space="preserve">”, </w:t>
      </w:r>
    </w:p>
    <w:p w:rsidR="00D66132" w:rsidRDefault="00D66132" w:rsidP="00D66132">
      <w:pPr>
        <w:ind w:left="708"/>
      </w:pPr>
      <w:r>
        <w:t>Ejemplo: ClienteService.java</w:t>
      </w:r>
    </w:p>
    <w:p w:rsidR="00D66132" w:rsidRDefault="00D66132" w:rsidP="00D66132">
      <w:pPr>
        <w:ind w:left="705"/>
      </w:pPr>
      <w:r w:rsidRPr="00C91B23">
        <w:rPr>
          <w:b/>
        </w:rPr>
        <w:t>Contenido</w:t>
      </w:r>
      <w:r>
        <w:t xml:space="preserve">: </w:t>
      </w:r>
      <w:r w:rsidR="004539CC">
        <w:t>Sin constructor, con</w:t>
      </w:r>
      <w:r>
        <w:t xml:space="preserve"> métodos que realizan acción mantener.</w:t>
      </w:r>
    </w:p>
    <w:p w:rsidR="00D66132" w:rsidRPr="00D66132" w:rsidRDefault="00D66132" w:rsidP="00D66132">
      <w:pPr>
        <w:rPr>
          <w:lang w:val="en-US"/>
        </w:rPr>
      </w:pPr>
      <w:r>
        <w:tab/>
      </w:r>
      <w:proofErr w:type="spellStart"/>
      <w:r w:rsidRPr="004539CC">
        <w:rPr>
          <w:b/>
          <w:lang w:val="en-US"/>
        </w:rPr>
        <w:t>Ejemplo</w:t>
      </w:r>
      <w:proofErr w:type="spellEnd"/>
      <w:r w:rsidRPr="004539CC">
        <w:rPr>
          <w:b/>
          <w:lang w:val="en-US"/>
        </w:rPr>
        <w:t>:</w:t>
      </w: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4539CC">
        <w:rPr>
          <w:color w:val="4F81BD" w:themeColor="accent1"/>
          <w:lang w:val="en-US"/>
        </w:rPr>
        <w:t>package</w:t>
      </w:r>
      <w:proofErr w:type="gramEnd"/>
      <w:r w:rsidRPr="004539CC">
        <w:rPr>
          <w:color w:val="4F81BD" w:themeColor="accent1"/>
          <w:lang w:val="en-US"/>
        </w:rPr>
        <w:t xml:space="preserve"> services;</w:t>
      </w: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4539CC">
        <w:rPr>
          <w:color w:val="4F81BD" w:themeColor="accent1"/>
          <w:lang w:val="en-US"/>
        </w:rPr>
        <w:t>import</w:t>
      </w:r>
      <w:proofErr w:type="gram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java.sql.Connection</w:t>
      </w:r>
      <w:proofErr w:type="spellEnd"/>
      <w:r w:rsidRPr="004539CC">
        <w:rPr>
          <w:color w:val="4F81BD" w:themeColor="accent1"/>
          <w:lang w:val="en-US"/>
        </w:rPr>
        <w:t>;</w:t>
      </w: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4539CC">
        <w:rPr>
          <w:color w:val="4F81BD" w:themeColor="accent1"/>
          <w:lang w:val="en-US"/>
        </w:rPr>
        <w:t>import</w:t>
      </w:r>
      <w:proofErr w:type="gram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java.sql.SQLException</w:t>
      </w:r>
      <w:proofErr w:type="spellEnd"/>
      <w:r w:rsidRPr="004539CC">
        <w:rPr>
          <w:color w:val="4F81BD" w:themeColor="accent1"/>
          <w:lang w:val="en-US"/>
        </w:rPr>
        <w:t>;</w:t>
      </w: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4539CC">
        <w:rPr>
          <w:color w:val="4F81BD" w:themeColor="accent1"/>
          <w:lang w:val="en-US"/>
        </w:rPr>
        <w:t>import</w:t>
      </w:r>
      <w:proofErr w:type="gram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dao.DBConnectionManager</w:t>
      </w:r>
      <w:proofErr w:type="spellEnd"/>
      <w:r w:rsidRPr="004539CC">
        <w:rPr>
          <w:color w:val="4F81BD" w:themeColor="accent1"/>
          <w:lang w:val="en-US"/>
        </w:rPr>
        <w:t>;</w:t>
      </w: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4539CC">
        <w:rPr>
          <w:color w:val="4F81BD" w:themeColor="accent1"/>
          <w:lang w:val="en-US"/>
        </w:rPr>
        <w:t>import</w:t>
      </w:r>
      <w:proofErr w:type="gram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dao.postgres.ClienteDB</w:t>
      </w:r>
      <w:proofErr w:type="spellEnd"/>
      <w:r w:rsidRPr="004539CC">
        <w:rPr>
          <w:color w:val="4F81BD" w:themeColor="accent1"/>
          <w:lang w:val="en-US"/>
        </w:rPr>
        <w:t>;</w:t>
      </w: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4539CC">
        <w:rPr>
          <w:color w:val="4F81BD" w:themeColor="accent1"/>
          <w:lang w:val="en-US"/>
        </w:rPr>
        <w:t>import</w:t>
      </w:r>
      <w:proofErr w:type="gram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transferObjects.Cliente</w:t>
      </w:r>
      <w:proofErr w:type="spellEnd"/>
      <w:r w:rsidRPr="004539CC">
        <w:rPr>
          <w:color w:val="4F81BD" w:themeColor="accent1"/>
          <w:lang w:val="en-US"/>
        </w:rPr>
        <w:t>;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proofErr w:type="gramStart"/>
      <w:r w:rsidRPr="004539CC">
        <w:rPr>
          <w:color w:val="4F81BD" w:themeColor="accent1"/>
          <w:lang w:val="en-US"/>
        </w:rPr>
        <w:t>public</w:t>
      </w:r>
      <w:proofErr w:type="gramEnd"/>
      <w:r w:rsidRPr="004539CC">
        <w:rPr>
          <w:color w:val="4F81BD" w:themeColor="accent1"/>
          <w:lang w:val="en-US"/>
        </w:rPr>
        <w:t xml:space="preserve"> class </w:t>
      </w:r>
      <w:proofErr w:type="spellStart"/>
      <w:r w:rsidRPr="004539CC">
        <w:rPr>
          <w:color w:val="4F81BD" w:themeColor="accent1"/>
          <w:lang w:val="en-US"/>
        </w:rPr>
        <w:t>PersonService</w:t>
      </w:r>
      <w:proofErr w:type="spellEnd"/>
      <w:r w:rsidRPr="004539CC">
        <w:rPr>
          <w:color w:val="4F81BD" w:themeColor="accent1"/>
          <w:lang w:val="en-US"/>
        </w:rPr>
        <w:t xml:space="preserve"> </w:t>
      </w:r>
    </w:p>
    <w:p w:rsidR="004539CC" w:rsidRPr="004539CC" w:rsidRDefault="004539CC" w:rsidP="004539CC">
      <w:pPr>
        <w:spacing w:after="0"/>
        <w:ind w:firstLine="708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>{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gramStart"/>
      <w:r w:rsidRPr="004539CC">
        <w:rPr>
          <w:color w:val="4F81BD" w:themeColor="accent1"/>
          <w:lang w:val="en-US"/>
        </w:rPr>
        <w:t>public</w:t>
      </w:r>
      <w:proofErr w:type="gram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int</w:t>
      </w:r>
      <w:proofErr w:type="spell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insertCliente</w:t>
      </w:r>
      <w:proofErr w:type="spellEnd"/>
      <w:r w:rsidRPr="004539CC">
        <w:rPr>
          <w:color w:val="4F81BD" w:themeColor="accent1"/>
          <w:lang w:val="en-US"/>
        </w:rPr>
        <w:t>(</w:t>
      </w:r>
      <w:proofErr w:type="spellStart"/>
      <w:r w:rsidRPr="004539CC">
        <w:rPr>
          <w:color w:val="4F81BD" w:themeColor="accent1"/>
          <w:lang w:val="en-US"/>
        </w:rPr>
        <w:t>Cliente</w:t>
      </w:r>
      <w:proofErr w:type="spell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cliente</w:t>
      </w:r>
      <w:proofErr w:type="spellEnd"/>
      <w:r w:rsidRPr="004539CC">
        <w:rPr>
          <w:color w:val="4F81BD" w:themeColor="accent1"/>
          <w:lang w:val="en-US"/>
        </w:rPr>
        <w:t>)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 xml:space="preserve">   </w:t>
      </w:r>
      <w:r w:rsidRPr="004539CC">
        <w:rPr>
          <w:color w:val="4F81BD" w:themeColor="accent1"/>
          <w:lang w:val="en-US"/>
        </w:rPr>
        <w:tab/>
        <w:t xml:space="preserve"> {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spellStart"/>
      <w:proofErr w:type="gramStart"/>
      <w:r w:rsidRPr="004539CC">
        <w:rPr>
          <w:color w:val="4F81BD" w:themeColor="accent1"/>
          <w:lang w:val="en-US"/>
        </w:rPr>
        <w:t>int</w:t>
      </w:r>
      <w:proofErr w:type="spellEnd"/>
      <w:proofErr w:type="gramEnd"/>
      <w:r w:rsidRPr="004539CC">
        <w:rPr>
          <w:color w:val="4F81BD" w:themeColor="accent1"/>
          <w:lang w:val="en-US"/>
        </w:rPr>
        <w:t xml:space="preserve"> result=0;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gramStart"/>
      <w:r w:rsidRPr="004539CC">
        <w:rPr>
          <w:color w:val="4F81BD" w:themeColor="accent1"/>
          <w:lang w:val="en-US"/>
        </w:rPr>
        <w:t>try</w:t>
      </w:r>
      <w:proofErr w:type="gramEnd"/>
      <w:r w:rsidRPr="004539CC">
        <w:rPr>
          <w:color w:val="4F81BD" w:themeColor="accent1"/>
          <w:lang w:val="en-US"/>
        </w:rPr>
        <w:t xml:space="preserve"> 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  <w:t>{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  <w:t>Connection connection=</w:t>
      </w:r>
      <w:proofErr w:type="gramStart"/>
      <w:r w:rsidRPr="004539CC">
        <w:rPr>
          <w:color w:val="4F81BD" w:themeColor="accent1"/>
          <w:lang w:val="en-US"/>
        </w:rPr>
        <w:t>DBConnectionManager.getConnection(</w:t>
      </w:r>
      <w:proofErr w:type="gramEnd"/>
      <w:r w:rsidRPr="004539CC">
        <w:rPr>
          <w:color w:val="4F81BD" w:themeColor="accent1"/>
          <w:lang w:val="en-US"/>
        </w:rPr>
        <w:t>);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lastRenderedPageBreak/>
        <w:tab/>
      </w: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spellStart"/>
      <w:r w:rsidRPr="004539CC">
        <w:rPr>
          <w:color w:val="4F81BD" w:themeColor="accent1"/>
          <w:lang w:val="en-US"/>
        </w:rPr>
        <w:t>ClienteDB</w:t>
      </w:r>
      <w:proofErr w:type="spellEnd"/>
      <w:r w:rsidRPr="004539CC">
        <w:rPr>
          <w:color w:val="4F81BD" w:themeColor="accent1"/>
          <w:lang w:val="en-US"/>
        </w:rPr>
        <w:t xml:space="preserve"> </w:t>
      </w:r>
      <w:proofErr w:type="spellStart"/>
      <w:r w:rsidRPr="004539CC">
        <w:rPr>
          <w:color w:val="4F81BD" w:themeColor="accent1"/>
          <w:lang w:val="en-US"/>
        </w:rPr>
        <w:t>cdb</w:t>
      </w:r>
      <w:proofErr w:type="spellEnd"/>
      <w:r w:rsidRPr="004539CC">
        <w:rPr>
          <w:color w:val="4F81BD" w:themeColor="accent1"/>
          <w:lang w:val="en-US"/>
        </w:rPr>
        <w:t xml:space="preserve">= new </w:t>
      </w:r>
      <w:proofErr w:type="spellStart"/>
      <w:r w:rsidRPr="004539CC">
        <w:rPr>
          <w:color w:val="4F81BD" w:themeColor="accent1"/>
          <w:lang w:val="en-US"/>
        </w:rPr>
        <w:t>ClienteDB</w:t>
      </w:r>
      <w:proofErr w:type="spellEnd"/>
      <w:r w:rsidRPr="004539CC">
        <w:rPr>
          <w:color w:val="4F81BD" w:themeColor="accent1"/>
          <w:lang w:val="en-US"/>
        </w:rPr>
        <w:t xml:space="preserve"> (connection);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gramStart"/>
      <w:r w:rsidRPr="004539CC">
        <w:rPr>
          <w:color w:val="4F81BD" w:themeColor="accent1"/>
          <w:lang w:val="en-US"/>
        </w:rPr>
        <w:t>result</w:t>
      </w:r>
      <w:proofErr w:type="gramEnd"/>
      <w:r w:rsidRPr="004539CC">
        <w:rPr>
          <w:color w:val="4F81BD" w:themeColor="accent1"/>
          <w:lang w:val="en-US"/>
        </w:rPr>
        <w:t xml:space="preserve">= </w:t>
      </w:r>
      <w:proofErr w:type="spellStart"/>
      <w:r w:rsidRPr="004539CC">
        <w:rPr>
          <w:color w:val="4F81BD" w:themeColor="accent1"/>
          <w:lang w:val="en-US"/>
        </w:rPr>
        <w:t>cdb.insertCliente</w:t>
      </w:r>
      <w:proofErr w:type="spellEnd"/>
      <w:r w:rsidRPr="004539CC">
        <w:rPr>
          <w:color w:val="4F81BD" w:themeColor="accent1"/>
          <w:lang w:val="en-US"/>
        </w:rPr>
        <w:t>(</w:t>
      </w:r>
      <w:proofErr w:type="spellStart"/>
      <w:r w:rsidRPr="004539CC">
        <w:rPr>
          <w:color w:val="4F81BD" w:themeColor="accent1"/>
          <w:lang w:val="en-US"/>
        </w:rPr>
        <w:t>cliente</w:t>
      </w:r>
      <w:proofErr w:type="spellEnd"/>
      <w:r w:rsidRPr="004539CC">
        <w:rPr>
          <w:color w:val="4F81BD" w:themeColor="accent1"/>
          <w:lang w:val="en-US"/>
        </w:rPr>
        <w:t>);</w:t>
      </w: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spellStart"/>
      <w:proofErr w:type="gramStart"/>
      <w:r w:rsidRPr="004539CC">
        <w:rPr>
          <w:color w:val="4F81BD" w:themeColor="accent1"/>
          <w:lang w:val="en-US"/>
        </w:rPr>
        <w:t>connection.close</w:t>
      </w:r>
      <w:proofErr w:type="spellEnd"/>
      <w:r w:rsidRPr="004539CC">
        <w:rPr>
          <w:color w:val="4F81BD" w:themeColor="accent1"/>
          <w:lang w:val="en-US"/>
        </w:rPr>
        <w:t>(</w:t>
      </w:r>
      <w:proofErr w:type="gramEnd"/>
      <w:r w:rsidRPr="004539CC">
        <w:rPr>
          <w:color w:val="4F81BD" w:themeColor="accent1"/>
          <w:lang w:val="en-US"/>
        </w:rPr>
        <w:t>);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  <w:t>} catch (</w:t>
      </w:r>
      <w:proofErr w:type="spellStart"/>
      <w:r w:rsidRPr="004539CC">
        <w:rPr>
          <w:color w:val="4F81BD" w:themeColor="accent1"/>
          <w:lang w:val="en-US"/>
        </w:rPr>
        <w:t>SQLException</w:t>
      </w:r>
      <w:proofErr w:type="spellEnd"/>
      <w:r w:rsidRPr="004539CC">
        <w:rPr>
          <w:color w:val="4F81BD" w:themeColor="accent1"/>
          <w:lang w:val="en-US"/>
        </w:rPr>
        <w:t xml:space="preserve"> e) 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  <w:t>{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spellStart"/>
      <w:proofErr w:type="gramStart"/>
      <w:r w:rsidRPr="004539CC">
        <w:rPr>
          <w:color w:val="4F81BD" w:themeColor="accent1"/>
          <w:lang w:val="en-US"/>
        </w:rPr>
        <w:t>e.printStackTrace</w:t>
      </w:r>
      <w:proofErr w:type="spellEnd"/>
      <w:r w:rsidRPr="004539CC">
        <w:rPr>
          <w:color w:val="4F81BD" w:themeColor="accent1"/>
          <w:lang w:val="en-US"/>
        </w:rPr>
        <w:t>(</w:t>
      </w:r>
      <w:proofErr w:type="gramEnd"/>
      <w:r w:rsidRPr="004539CC">
        <w:rPr>
          <w:color w:val="4F81BD" w:themeColor="accent1"/>
          <w:lang w:val="en-US"/>
        </w:rPr>
        <w:t>);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  <w:t>}</w:t>
      </w:r>
    </w:p>
    <w:p w:rsidR="004539CC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ab/>
      </w:r>
      <w:r w:rsidRPr="004539CC">
        <w:rPr>
          <w:color w:val="4F81BD" w:themeColor="accent1"/>
          <w:lang w:val="en-US"/>
        </w:rPr>
        <w:tab/>
      </w:r>
      <w:proofErr w:type="gramStart"/>
      <w:r w:rsidRPr="004539CC">
        <w:rPr>
          <w:color w:val="4F81BD" w:themeColor="accent1"/>
          <w:lang w:val="en-US"/>
        </w:rPr>
        <w:t>return</w:t>
      </w:r>
      <w:proofErr w:type="gramEnd"/>
      <w:r w:rsidRPr="004539CC">
        <w:rPr>
          <w:color w:val="4F81BD" w:themeColor="accent1"/>
          <w:lang w:val="en-US"/>
        </w:rPr>
        <w:t xml:space="preserve"> result;</w:t>
      </w:r>
    </w:p>
    <w:p w:rsidR="00C91B23" w:rsidRPr="004539CC" w:rsidRDefault="004539CC" w:rsidP="004539CC">
      <w:pPr>
        <w:spacing w:after="0"/>
        <w:rPr>
          <w:color w:val="4F81BD" w:themeColor="accent1"/>
          <w:lang w:val="en-US"/>
        </w:rPr>
      </w:pPr>
      <w:r w:rsidRPr="004539CC">
        <w:rPr>
          <w:color w:val="4F81BD" w:themeColor="accent1"/>
          <w:lang w:val="en-US"/>
        </w:rPr>
        <w:t xml:space="preserve">   </w:t>
      </w:r>
      <w:r w:rsidRPr="004539CC">
        <w:rPr>
          <w:color w:val="4F81BD" w:themeColor="accent1"/>
          <w:lang w:val="en-US"/>
        </w:rPr>
        <w:tab/>
        <w:t xml:space="preserve"> }</w:t>
      </w:r>
    </w:p>
    <w:p w:rsidR="00C91B23" w:rsidRDefault="00C91B23" w:rsidP="00202A71">
      <w:pPr>
        <w:pStyle w:val="Heading2"/>
        <w:rPr>
          <w:lang w:val="en-US"/>
        </w:rPr>
      </w:pPr>
    </w:p>
    <w:p w:rsidR="004539CC" w:rsidRPr="004539CC" w:rsidRDefault="004539CC" w:rsidP="004539CC">
      <w:pPr>
        <w:rPr>
          <w:u w:val="single"/>
        </w:rPr>
      </w:pPr>
      <w:proofErr w:type="spellStart"/>
      <w:r w:rsidRPr="004539CC">
        <w:rPr>
          <w:u w:val="single"/>
        </w:rPr>
        <w:t>Java</w:t>
      </w:r>
      <w:proofErr w:type="gramStart"/>
      <w:r w:rsidRPr="004539CC">
        <w:rPr>
          <w:u w:val="single"/>
        </w:rPr>
        <w:t>:transferObjects</w:t>
      </w:r>
      <w:proofErr w:type="spellEnd"/>
      <w:proofErr w:type="gramEnd"/>
      <w:r w:rsidRPr="004539CC">
        <w:rPr>
          <w:u w:val="single"/>
        </w:rPr>
        <w:t>:</w:t>
      </w:r>
    </w:p>
    <w:p w:rsidR="004539CC" w:rsidRDefault="004539CC" w:rsidP="004539CC">
      <w:r>
        <w:tab/>
      </w:r>
      <w:r w:rsidRPr="00C91B23">
        <w:rPr>
          <w:b/>
        </w:rPr>
        <w:t>Creación</w:t>
      </w:r>
      <w:r>
        <w:t>: Nuevo -&gt; Class</w:t>
      </w:r>
    </w:p>
    <w:p w:rsidR="004539CC" w:rsidRDefault="004539CC" w:rsidP="004539CC">
      <w:pPr>
        <w:spacing w:after="0"/>
        <w:ind w:left="708"/>
      </w:pPr>
      <w:r w:rsidRPr="00C91B23">
        <w:rPr>
          <w:b/>
        </w:rPr>
        <w:t>Convención de nombres</w:t>
      </w:r>
      <w:r>
        <w:t xml:space="preserve">: Primera letra mayúscula. </w:t>
      </w:r>
    </w:p>
    <w:p w:rsidR="004539CC" w:rsidRDefault="004539CC" w:rsidP="004539CC">
      <w:pPr>
        <w:ind w:left="708"/>
      </w:pPr>
      <w:r>
        <w:t>Ejemplo: Cliente.java</w:t>
      </w:r>
    </w:p>
    <w:p w:rsidR="004539CC" w:rsidRDefault="004539CC" w:rsidP="004539CC">
      <w:pPr>
        <w:ind w:left="705"/>
      </w:pPr>
      <w:r w:rsidRPr="00C91B23">
        <w:rPr>
          <w:b/>
        </w:rPr>
        <w:t>Contenido</w:t>
      </w:r>
      <w:r>
        <w:t xml:space="preserve">: Constructor con parámetro para la instanciación de una entidad. Métodos </w:t>
      </w:r>
      <w:proofErr w:type="spellStart"/>
      <w:r>
        <w:t>get</w:t>
      </w:r>
      <w:proofErr w:type="spellEnd"/>
      <w:r>
        <w:t xml:space="preserve"> y set de los atributos.</w:t>
      </w:r>
    </w:p>
    <w:p w:rsidR="004539CC" w:rsidRDefault="004539CC" w:rsidP="004539CC">
      <w:pPr>
        <w:rPr>
          <w:b/>
        </w:rPr>
      </w:pPr>
      <w:r>
        <w:tab/>
      </w:r>
      <w:r w:rsidRPr="00C91B23">
        <w:rPr>
          <w:b/>
        </w:rPr>
        <w:t>Ejemplo: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proofErr w:type="gramStart"/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package</w:t>
      </w:r>
      <w:proofErr w:type="gram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transferObjects;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proofErr w:type="gramStart"/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public</w:t>
      </w:r>
      <w:proofErr w:type="gram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class</w:t>
      </w: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Cliente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{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proofErr w:type="gramStart"/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private</w:t>
      </w:r>
      <w:proofErr w:type="gram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String 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nombre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;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proofErr w:type="gramStart"/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public</w:t>
      </w:r>
      <w:proofErr w:type="gram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String 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getNombre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() {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proofErr w:type="gramStart"/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return</w:t>
      </w:r>
      <w:proofErr w:type="gram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nombre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;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}</w:t>
      </w:r>
    </w:p>
    <w:p w:rsidR="004539CC" w:rsidRPr="004539CC" w:rsidRDefault="004539CC" w:rsidP="004539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proofErr w:type="gramStart"/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public</w:t>
      </w:r>
      <w:proofErr w:type="gram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  <w:lang w:val="en-US"/>
        </w:rPr>
        <w:t>void</w:t>
      </w: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setNombre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(String 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nombre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) {</w:t>
      </w:r>
    </w:p>
    <w:p w:rsidR="004539CC" w:rsidRPr="004539CC" w:rsidRDefault="004539CC" w:rsidP="004539CC">
      <w:pPr>
        <w:spacing w:after="0"/>
        <w:rPr>
          <w:b/>
          <w:color w:val="4F81BD" w:themeColor="accent1"/>
        </w:rPr>
      </w:pP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ab/>
      </w:r>
      <w:proofErr w:type="spellStart"/>
      <w:r w:rsidRPr="004539CC">
        <w:rPr>
          <w:rFonts w:ascii="Courier New" w:hAnsi="Courier New" w:cs="Courier New"/>
          <w:b/>
          <w:bCs/>
          <w:color w:val="4F81BD" w:themeColor="accent1"/>
          <w:sz w:val="20"/>
          <w:szCs w:val="20"/>
        </w:rPr>
        <w:t>this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nombre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</w:rPr>
        <w:t xml:space="preserve"> = </w:t>
      </w:r>
      <w:proofErr w:type="spellStart"/>
      <w:r w:rsidRPr="004539CC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nombre</w:t>
      </w:r>
      <w:proofErr w:type="spellEnd"/>
      <w:r w:rsidRPr="004539CC">
        <w:rPr>
          <w:rFonts w:ascii="Courier New" w:hAnsi="Courier New" w:cs="Courier New"/>
          <w:color w:val="4F81BD" w:themeColor="accent1"/>
          <w:sz w:val="20"/>
          <w:szCs w:val="20"/>
        </w:rPr>
        <w:t>;</w:t>
      </w:r>
    </w:p>
    <w:p w:rsidR="004539CC" w:rsidRPr="004539CC" w:rsidRDefault="004539CC" w:rsidP="004539CC">
      <w:pPr>
        <w:spacing w:after="0"/>
        <w:ind w:left="708" w:firstLine="708"/>
        <w:rPr>
          <w:color w:val="4F81BD" w:themeColor="accent1"/>
        </w:rPr>
      </w:pPr>
      <w:r w:rsidRPr="004539CC">
        <w:rPr>
          <w:color w:val="4F81BD" w:themeColor="accent1"/>
        </w:rPr>
        <w:t>}</w:t>
      </w:r>
    </w:p>
    <w:p w:rsidR="004539CC" w:rsidRPr="004539CC" w:rsidRDefault="004539CC" w:rsidP="004539CC">
      <w:pPr>
        <w:ind w:firstLine="708"/>
        <w:rPr>
          <w:color w:val="4F81BD" w:themeColor="accent1"/>
        </w:rPr>
      </w:pPr>
      <w:r w:rsidRPr="004539CC">
        <w:rPr>
          <w:color w:val="4F81BD" w:themeColor="accent1"/>
        </w:rPr>
        <w:t>}</w:t>
      </w:r>
    </w:p>
    <w:p w:rsidR="004539CC" w:rsidRDefault="004539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02A71" w:rsidRDefault="00202A71" w:rsidP="00202A71">
      <w:pPr>
        <w:pStyle w:val="Heading2"/>
      </w:pPr>
      <w:r>
        <w:lastRenderedPageBreak/>
        <w:t>Ejemplo</w:t>
      </w:r>
    </w:p>
    <w:p w:rsidR="00202A71" w:rsidRDefault="00202A71" w:rsidP="00202A71"/>
    <w:p w:rsidR="007A6688" w:rsidRDefault="00E439AB" w:rsidP="00202A71">
      <w:r>
        <w:t>Considerando el ejemplo realizado en la ayudantía.</w:t>
      </w:r>
    </w:p>
    <w:p w:rsidR="007A6688" w:rsidRDefault="00E439AB" w:rsidP="00202A71">
      <w:pPr>
        <w:rPr>
          <w:u w:val="single"/>
        </w:rPr>
      </w:pPr>
      <w:r w:rsidRPr="00E439AB">
        <w:rPr>
          <w:u w:val="single"/>
        </w:rPr>
        <w:t>Clases que interactúan en Flex</w:t>
      </w:r>
    </w:p>
    <w:p w:rsidR="00E439AB" w:rsidRPr="00E439AB" w:rsidRDefault="00E439AB" w:rsidP="00202A71">
      <w:pPr>
        <w:rPr>
          <w:u w:val="single"/>
        </w:rPr>
      </w:pPr>
    </w:p>
    <w:p w:rsidR="00202A71" w:rsidRDefault="007A6688" w:rsidP="00202A71">
      <w:r>
        <w:rPr>
          <w:noProof/>
          <w:lang w:eastAsia="es-CL"/>
        </w:rPr>
        <w:drawing>
          <wp:inline distT="0" distB="0" distL="0" distR="0">
            <wp:extent cx="5324475" cy="3981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88" w:rsidRDefault="00F46514" w:rsidP="00202A71">
      <w:r>
        <w:t xml:space="preserve">EL control </w:t>
      </w:r>
      <w:proofErr w:type="spellStart"/>
      <w:r>
        <w:t>insert</w:t>
      </w:r>
      <w:proofErr w:type="spellEnd"/>
      <w:r>
        <w:t xml:space="preserve"> llama a un método.</w:t>
      </w:r>
    </w:p>
    <w:p w:rsidR="00F46514" w:rsidRDefault="00F46514" w:rsidP="00202A71">
      <w:proofErr w:type="spellStart"/>
      <w:r>
        <w:t>Observacion</w:t>
      </w:r>
      <w:proofErr w:type="spellEnd"/>
      <w:r>
        <w:t xml:space="preserve">: En las propiedades de </w:t>
      </w:r>
      <w:proofErr w:type="spellStart"/>
      <w:r>
        <w:t>botton</w:t>
      </w:r>
      <w:proofErr w:type="spellEnd"/>
      <w:r>
        <w:t xml:space="preserve"> solo se hace el llamado al método </w:t>
      </w:r>
      <w:proofErr w:type="spellStart"/>
      <w:r>
        <w:t>inserPerson</w:t>
      </w:r>
      <w:proofErr w:type="spellEnd"/>
      <w:r>
        <w:t xml:space="preserve">, en este caso no se pasa directamente los </w:t>
      </w:r>
      <w:proofErr w:type="spellStart"/>
      <w:r>
        <w:t>inputText</w:t>
      </w:r>
      <w:proofErr w:type="spellEnd"/>
      <w:r>
        <w:t xml:space="preserve"> de </w:t>
      </w:r>
      <w:proofErr w:type="spellStart"/>
      <w:r>
        <w:t>rut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lastName</w:t>
      </w:r>
      <w:proofErr w:type="spellEnd"/>
      <w:r>
        <w:t>, debido a que pueden ser recogidos desde el mismo componente.</w:t>
      </w:r>
    </w:p>
    <w:p w:rsidR="007A6688" w:rsidRDefault="007A6688" w:rsidP="00202A71">
      <w:r>
        <w:rPr>
          <w:noProof/>
          <w:lang w:eastAsia="es-CL"/>
        </w:rPr>
        <w:lastRenderedPageBreak/>
        <w:drawing>
          <wp:inline distT="0" distB="0" distL="0" distR="0">
            <wp:extent cx="5612130" cy="3628424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88" w:rsidRDefault="007A6688" w:rsidP="00202A71"/>
    <w:p w:rsidR="00E439AB" w:rsidRDefault="00E439AB" w:rsidP="00202A71">
      <w:r>
        <w:t xml:space="preserve">El botón </w:t>
      </w:r>
      <w:proofErr w:type="spellStart"/>
      <w:r>
        <w:t>insert</w:t>
      </w:r>
      <w:proofErr w:type="spellEnd"/>
      <w:r>
        <w:t xml:space="preserve">, llama a la función </w:t>
      </w:r>
      <w:proofErr w:type="spellStart"/>
      <w:r>
        <w:t>insertPerson</w:t>
      </w:r>
      <w:proofErr w:type="spellEnd"/>
      <w:r>
        <w:t xml:space="preserve">, en la cual se instancia una persona, y se asignan a los atributos, las entradas de los </w:t>
      </w:r>
      <w:proofErr w:type="spellStart"/>
      <w:r>
        <w:t>inputText</w:t>
      </w:r>
      <w:proofErr w:type="spellEnd"/>
      <w:r>
        <w:t>.</w:t>
      </w:r>
    </w:p>
    <w:p w:rsidR="00E439AB" w:rsidRDefault="00E439AB" w:rsidP="00202A71">
      <w:r>
        <w:t xml:space="preserve">Este objeto persona, es pasado al </w:t>
      </w:r>
      <w:proofErr w:type="spellStart"/>
      <w:r>
        <w:t>actionScript</w:t>
      </w:r>
      <w:proofErr w:type="spellEnd"/>
      <w:r>
        <w:t xml:space="preserve"> </w:t>
      </w:r>
      <w:proofErr w:type="spellStart"/>
      <w:r>
        <w:t>PersonService</w:t>
      </w:r>
      <w:proofErr w:type="spellEnd"/>
      <w:r>
        <w:t>.</w:t>
      </w:r>
    </w:p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7A6688" w:rsidRDefault="00F46514" w:rsidP="00202A71">
      <w:r>
        <w:rPr>
          <w:noProof/>
          <w:lang w:eastAsia="es-CL"/>
        </w:rPr>
        <w:lastRenderedPageBreak/>
        <w:drawing>
          <wp:inline distT="0" distB="0" distL="0" distR="0">
            <wp:extent cx="5612130" cy="3720749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14" w:rsidRDefault="00F46514" w:rsidP="00202A71"/>
    <w:p w:rsidR="00E439AB" w:rsidRDefault="00E439AB" w:rsidP="00202A71">
      <w:r>
        <w:t xml:space="preserve">Este </w:t>
      </w:r>
      <w:proofErr w:type="spellStart"/>
      <w:r>
        <w:t>action</w:t>
      </w:r>
      <w:proofErr w:type="spellEnd"/>
      <w:r>
        <w:t xml:space="preserve"> script posee la configuración del servidor  y la clase a la cual será enviado el objeto </w:t>
      </w:r>
      <w:proofErr w:type="spellStart"/>
      <w:r>
        <w:t>person</w:t>
      </w:r>
      <w:proofErr w:type="spellEnd"/>
      <w:r>
        <w:t>.</w:t>
      </w:r>
    </w:p>
    <w:p w:rsidR="00E439AB" w:rsidRDefault="00E439AB" w:rsidP="00202A71">
      <w:r>
        <w:t xml:space="preserve">En el método </w:t>
      </w:r>
      <w:proofErr w:type="spellStart"/>
      <w:r>
        <w:t>insertPerson</w:t>
      </w:r>
      <w:proofErr w:type="spellEnd"/>
      <w:r>
        <w:t xml:space="preserve">, se pasa un objeto </w:t>
      </w:r>
      <w:proofErr w:type="spellStart"/>
      <w:r>
        <w:t>person</w:t>
      </w:r>
      <w:proofErr w:type="spellEnd"/>
      <w:r>
        <w:t>.</w:t>
      </w:r>
    </w:p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>
      <w:pPr>
        <w:rPr>
          <w:u w:val="single"/>
        </w:rPr>
      </w:pPr>
      <w:r w:rsidRPr="00E439AB">
        <w:rPr>
          <w:u w:val="single"/>
        </w:rPr>
        <w:t>Clases que interactúan en Java</w:t>
      </w:r>
    </w:p>
    <w:p w:rsidR="00E439AB" w:rsidRPr="00E439AB" w:rsidRDefault="00E439AB" w:rsidP="00202A71">
      <w:r>
        <w:t xml:space="preserve">Clase que recibe el objeto que fue enviado desde el </w:t>
      </w:r>
      <w:proofErr w:type="spellStart"/>
      <w:r>
        <w:t>action</w:t>
      </w:r>
      <w:proofErr w:type="spellEnd"/>
      <w:r>
        <w:t xml:space="preserve"> script de flex.</w:t>
      </w:r>
    </w:p>
    <w:p w:rsidR="00F46514" w:rsidRDefault="00F46514" w:rsidP="00202A71">
      <w:r>
        <w:rPr>
          <w:noProof/>
          <w:lang w:eastAsia="es-CL"/>
        </w:rPr>
        <w:drawing>
          <wp:inline distT="0" distB="0" distL="0" distR="0">
            <wp:extent cx="5612130" cy="3413019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14" w:rsidRDefault="00F46514" w:rsidP="00202A71"/>
    <w:p w:rsidR="00E439AB" w:rsidRDefault="00E439AB" w:rsidP="00202A71">
      <w:r>
        <w:t>Se declara una conexión, y un objeto que utilizara la conexión e insertara los datos.</w:t>
      </w:r>
    </w:p>
    <w:p w:rsidR="00E439AB" w:rsidRDefault="00E439AB">
      <w:r>
        <w:br w:type="page"/>
      </w:r>
    </w:p>
    <w:p w:rsidR="00F46514" w:rsidRDefault="00E439AB" w:rsidP="00202A71">
      <w:r>
        <w:lastRenderedPageBreak/>
        <w:t xml:space="preserve">Clase </w:t>
      </w:r>
      <w:proofErr w:type="spellStart"/>
      <w:r>
        <w:t>PersonDB</w:t>
      </w:r>
      <w:proofErr w:type="spellEnd"/>
      <w:r>
        <w:t xml:space="preserve">, se recibe la conexión y el objeto </w:t>
      </w:r>
      <w:proofErr w:type="spellStart"/>
      <w:r>
        <w:t>person</w:t>
      </w:r>
      <w:proofErr w:type="spellEnd"/>
      <w:r>
        <w:t>, y se  crea la sentencia SQL</w:t>
      </w:r>
    </w:p>
    <w:p w:rsidR="00F46514" w:rsidRDefault="00F46514" w:rsidP="00202A71">
      <w:r>
        <w:rPr>
          <w:noProof/>
          <w:lang w:eastAsia="es-CL"/>
        </w:rPr>
        <w:drawing>
          <wp:inline distT="0" distB="0" distL="0" distR="0">
            <wp:extent cx="5612130" cy="3639697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AB" w:rsidRDefault="00E439AB" w:rsidP="00202A71"/>
    <w:p w:rsidR="00E439AB" w:rsidRDefault="00E439AB" w:rsidP="00202A71">
      <w:r>
        <w:t xml:space="preserve">El objeto </w:t>
      </w:r>
      <w:proofErr w:type="spellStart"/>
      <w:r>
        <w:t>insert</w:t>
      </w:r>
      <w:proofErr w:type="spellEnd"/>
      <w:r>
        <w:t xml:space="preserve"> mediante el método </w:t>
      </w:r>
      <w:proofErr w:type="spellStart"/>
      <w:r>
        <w:t>setString</w:t>
      </w:r>
      <w:proofErr w:type="spellEnd"/>
      <w:r>
        <w:t>, pasa en orden los atributos, para esto se debe indicar numéricamente la posición y el valor.</w:t>
      </w:r>
    </w:p>
    <w:p w:rsidR="00E439AB" w:rsidRPr="00202A71" w:rsidRDefault="00E439AB" w:rsidP="00202A71">
      <w:r>
        <w:t xml:space="preserve">En el caso de </w:t>
      </w:r>
      <w:proofErr w:type="spellStart"/>
      <w:proofErr w:type="gramStart"/>
      <w:r>
        <w:t>insert.setString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person.getRut</w:t>
      </w:r>
      <w:proofErr w:type="spellEnd"/>
      <w:r>
        <w:t>()) corresponde al primer símbolo ‘?’ del atributo “</w:t>
      </w:r>
      <w:proofErr w:type="spellStart"/>
      <w:r>
        <w:t>query</w:t>
      </w:r>
      <w:proofErr w:type="spellEnd"/>
      <w:r>
        <w:t xml:space="preserve">”,  en el cual se inserta el </w:t>
      </w:r>
      <w:proofErr w:type="spellStart"/>
      <w:r>
        <w:t>rut</w:t>
      </w:r>
      <w:proofErr w:type="spellEnd"/>
      <w:r>
        <w:t xml:space="preserve">. </w:t>
      </w:r>
    </w:p>
    <w:sectPr w:rsidR="00E439AB" w:rsidRPr="00202A71" w:rsidSect="000F7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1BB"/>
    <w:multiLevelType w:val="multilevel"/>
    <w:tmpl w:val="DD56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43A67"/>
    <w:multiLevelType w:val="hybridMultilevel"/>
    <w:tmpl w:val="97F89E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13762"/>
    <w:multiLevelType w:val="hybridMultilevel"/>
    <w:tmpl w:val="D3A88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32FD4"/>
    <w:multiLevelType w:val="hybridMultilevel"/>
    <w:tmpl w:val="370631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7A9"/>
    <w:rsid w:val="000907A9"/>
    <w:rsid w:val="000F7439"/>
    <w:rsid w:val="00202A71"/>
    <w:rsid w:val="00313419"/>
    <w:rsid w:val="00451902"/>
    <w:rsid w:val="004539CC"/>
    <w:rsid w:val="004D34DA"/>
    <w:rsid w:val="00640F6F"/>
    <w:rsid w:val="00650DBB"/>
    <w:rsid w:val="006A4B1B"/>
    <w:rsid w:val="00741267"/>
    <w:rsid w:val="007A6688"/>
    <w:rsid w:val="008C1AEB"/>
    <w:rsid w:val="00C91B23"/>
    <w:rsid w:val="00D66132"/>
    <w:rsid w:val="00E439AB"/>
    <w:rsid w:val="00F00F8C"/>
    <w:rsid w:val="00F04667"/>
    <w:rsid w:val="00F113A8"/>
    <w:rsid w:val="00F4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39"/>
  </w:style>
  <w:style w:type="paragraph" w:styleId="Heading1">
    <w:name w:val="heading 1"/>
    <w:basedOn w:val="Normal"/>
    <w:next w:val="Normal"/>
    <w:link w:val="Heading1Char"/>
    <w:uiPriority w:val="9"/>
    <w:qFormat/>
    <w:rsid w:val="000907A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A751D-AC46-465E-A2AD-362F40A2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7</cp:revision>
  <dcterms:created xsi:type="dcterms:W3CDTF">2009-09-06T23:35:00Z</dcterms:created>
  <dcterms:modified xsi:type="dcterms:W3CDTF">2009-09-08T14:02:00Z</dcterms:modified>
</cp:coreProperties>
</file>