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06B" w:rsidRPr="00B451E2" w:rsidRDefault="00351AE2" w:rsidP="00351AE2">
      <w:pPr>
        <w:spacing w:after="0" w:line="240" w:lineRule="auto"/>
        <w:jc w:val="both"/>
        <w:rPr>
          <w:rFonts w:eastAsia="Times New Roman" w:cs="Times New Roman"/>
          <w:b/>
          <w:sz w:val="40"/>
          <w:szCs w:val="40"/>
        </w:rPr>
      </w:pPr>
      <w:r w:rsidRPr="00B451E2">
        <w:rPr>
          <w:rFonts w:eastAsia="Times New Roman" w:cs="Times New Roman"/>
          <w:b/>
          <w:sz w:val="40"/>
          <w:szCs w:val="40"/>
        </w:rPr>
        <w:t>Estándar</w:t>
      </w:r>
      <w:r w:rsidR="00FB706B" w:rsidRPr="00B451E2">
        <w:rPr>
          <w:rFonts w:eastAsia="Times New Roman" w:cs="Times New Roman"/>
          <w:b/>
          <w:sz w:val="40"/>
          <w:szCs w:val="40"/>
        </w:rPr>
        <w:t xml:space="preserve"> SQL</w:t>
      </w:r>
      <w:r w:rsidR="003B4885">
        <w:rPr>
          <w:rFonts w:eastAsia="Times New Roman" w:cs="Times New Roman"/>
          <w:b/>
          <w:sz w:val="40"/>
          <w:szCs w:val="40"/>
        </w:rPr>
        <w:t>1</w:t>
      </w:r>
    </w:p>
    <w:p w:rsidR="00FB706B" w:rsidRDefault="00FB706B" w:rsidP="00351AE2">
      <w:pPr>
        <w:spacing w:after="0" w:line="240" w:lineRule="auto"/>
        <w:jc w:val="both"/>
        <w:rPr>
          <w:rFonts w:eastAsia="Times New Roman" w:cs="Times New Roman"/>
          <w:b/>
          <w:sz w:val="28"/>
          <w:szCs w:val="28"/>
        </w:rPr>
      </w:pPr>
    </w:p>
    <w:p w:rsidR="00B451E2" w:rsidRPr="00B451E2" w:rsidRDefault="00B451E2" w:rsidP="00351AE2">
      <w:pPr>
        <w:spacing w:after="0" w:line="240" w:lineRule="auto"/>
        <w:jc w:val="both"/>
        <w:rPr>
          <w:rFonts w:eastAsia="Times New Roman" w:cs="Times New Roman"/>
          <w:b/>
          <w:sz w:val="28"/>
          <w:szCs w:val="28"/>
        </w:rPr>
      </w:pPr>
    </w:p>
    <w:p w:rsidR="00B451E2" w:rsidRDefault="00B451E2" w:rsidP="00351AE2">
      <w:pPr>
        <w:spacing w:after="0" w:line="240" w:lineRule="auto"/>
        <w:jc w:val="both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Introducción</w:t>
      </w:r>
    </w:p>
    <w:p w:rsidR="00B451E2" w:rsidRPr="00B451E2" w:rsidRDefault="00B451E2" w:rsidP="00351AE2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8"/>
          <w:szCs w:val="28"/>
        </w:rPr>
        <w:tab/>
      </w:r>
    </w:p>
    <w:p w:rsidR="00F7281E" w:rsidRDefault="00B451E2" w:rsidP="00351A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4"/>
          <w:szCs w:val="24"/>
        </w:rPr>
        <w:t>Dentro de nuestra clase tendremos nuestra “variable de conexión”, la cual utilizaremos</w:t>
      </w:r>
      <w:r w:rsidR="00F7281E">
        <w:rPr>
          <w:rFonts w:eastAsia="Times New Roman" w:cs="Times New Roman"/>
          <w:sz w:val="24"/>
          <w:szCs w:val="24"/>
        </w:rPr>
        <w:t xml:space="preserve"> para poder manipular los datos.</w:t>
      </w:r>
    </w:p>
    <w:p w:rsidR="00F7281E" w:rsidRDefault="00F7281E" w:rsidP="00351A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F7281E" w:rsidRPr="00F7281E" w:rsidRDefault="00F7281E" w:rsidP="00F7281E">
      <w:pPr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conn = (Connection) Mysql.connect("jdbc:mysql://"+host+":"+port+"/"+bd,user,pass,conn);</w:t>
      </w:r>
    </w:p>
    <w:p w:rsidR="00F7281E" w:rsidRPr="00F7281E" w:rsidRDefault="00F7281E" w:rsidP="00F7281E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F7281E" w:rsidRDefault="00F7281E" w:rsidP="00F7281E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</w:t>
      </w:r>
      <w:r w:rsidR="00B451E2">
        <w:rPr>
          <w:rFonts w:eastAsia="Times New Roman" w:cs="Times New Roman"/>
          <w:sz w:val="24"/>
          <w:szCs w:val="24"/>
        </w:rPr>
        <w:t xml:space="preserve"> su vez tendremos una variable del tipo String, en la que almacenaremos </w:t>
      </w:r>
      <w:r>
        <w:rPr>
          <w:rFonts w:eastAsia="Times New Roman" w:cs="Times New Roman"/>
          <w:sz w:val="24"/>
          <w:szCs w:val="24"/>
        </w:rPr>
        <w:t>la modificación solicitada a realizar en nuestra base de datos.</w:t>
      </w:r>
    </w:p>
    <w:p w:rsidR="00F7281E" w:rsidRDefault="00F7281E" w:rsidP="00F7281E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</w:rPr>
      </w:pPr>
    </w:p>
    <w:p w:rsidR="00F7281E" w:rsidRPr="00F7281E" w:rsidRDefault="00F7281E" w:rsidP="00F7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private String SQL="";</w:t>
      </w:r>
    </w:p>
    <w:p w:rsidR="00F7281E" w:rsidRDefault="00F7281E" w:rsidP="00F7281E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</w:rPr>
      </w:pPr>
    </w:p>
    <w:p w:rsidR="00B451E2" w:rsidRDefault="00F7281E" w:rsidP="00F7281E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Para finalmente hacer la inserción de la modificación, con los parámetros anteriores.</w:t>
      </w:r>
    </w:p>
    <w:p w:rsidR="00F7281E" w:rsidRDefault="00F7281E" w:rsidP="00F7281E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F7281E" w:rsidRPr="00F7281E" w:rsidRDefault="00F7281E" w:rsidP="00F7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Mysql.insertSQL(conn, SQL);</w:t>
      </w:r>
    </w:p>
    <w:p w:rsidR="00F7281E" w:rsidRDefault="00F7281E" w:rsidP="00F7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7281E" w:rsidRDefault="00F7281E" w:rsidP="00F7281E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O la selección de algún dato desde una lista</w:t>
      </w:r>
    </w:p>
    <w:p w:rsidR="00F7281E" w:rsidRPr="00F7281E" w:rsidRDefault="00F7281E" w:rsidP="00F7281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:rsidR="00F7281E" w:rsidRPr="00F7281E" w:rsidRDefault="00F7281E" w:rsidP="00F7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public ArrayList&lt;String&gt; getServicios(int numColumnas)throws SQLException{</w:t>
      </w:r>
    </w:p>
    <w:p w:rsidR="00F7281E" w:rsidRPr="00F7281E" w:rsidRDefault="00F7281E" w:rsidP="00F7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      SQL = "SELECT * FROM Servicio";</w:t>
      </w:r>
    </w:p>
    <w:p w:rsidR="00F7281E" w:rsidRPr="00F7281E" w:rsidRDefault="00F7281E" w:rsidP="00F7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      return Mysql.selectSQL(conn, SQL, numColumnas);</w:t>
      </w:r>
    </w:p>
    <w:p w:rsidR="00F7281E" w:rsidRPr="00F7281E" w:rsidRDefault="00F7281E" w:rsidP="00F7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}</w:t>
      </w:r>
    </w:p>
    <w:p w:rsidR="00F7281E" w:rsidRPr="00F7281E" w:rsidRDefault="00F7281E" w:rsidP="00F7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51AE2" w:rsidRPr="00C36D33" w:rsidRDefault="00C36D33" w:rsidP="00351A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8"/>
          <w:szCs w:val="28"/>
          <w:lang w:val="en-US"/>
        </w:rPr>
        <w:tab/>
      </w:r>
      <w:r w:rsidRPr="00C36D33">
        <w:rPr>
          <w:rFonts w:eastAsia="Times New Roman" w:cs="Times New Roman"/>
          <w:sz w:val="24"/>
          <w:szCs w:val="24"/>
        </w:rPr>
        <w:t xml:space="preserve">A </w:t>
      </w:r>
      <w:r w:rsidR="005B7AE4" w:rsidRPr="00C36D33">
        <w:rPr>
          <w:rFonts w:eastAsia="Times New Roman" w:cs="Times New Roman"/>
          <w:sz w:val="24"/>
          <w:szCs w:val="24"/>
        </w:rPr>
        <w:t>continuación</w:t>
      </w:r>
      <w:r w:rsidRPr="00C36D33">
        <w:rPr>
          <w:rFonts w:eastAsia="Times New Roman" w:cs="Times New Roman"/>
          <w:sz w:val="24"/>
          <w:szCs w:val="24"/>
        </w:rPr>
        <w:t xml:space="preserve"> se </w:t>
      </w:r>
      <w:r w:rsidR="005B7AE4">
        <w:rPr>
          <w:rFonts w:eastAsia="Times New Roman" w:cs="Times New Roman"/>
          <w:sz w:val="24"/>
          <w:szCs w:val="24"/>
        </w:rPr>
        <w:t xml:space="preserve">especifican las distintas acciones en SQL para la manipulación de datos. </w:t>
      </w:r>
    </w:p>
    <w:p w:rsidR="00F7281E" w:rsidRDefault="00F7281E" w:rsidP="00351AE2">
      <w:pPr>
        <w:spacing w:after="0" w:line="240" w:lineRule="auto"/>
        <w:jc w:val="both"/>
        <w:rPr>
          <w:rFonts w:eastAsia="Times New Roman" w:cs="Times New Roman"/>
          <w:b/>
          <w:sz w:val="28"/>
          <w:szCs w:val="28"/>
        </w:rPr>
      </w:pPr>
    </w:p>
    <w:p w:rsidR="00D510AD" w:rsidRPr="00C36D33" w:rsidRDefault="00D510AD" w:rsidP="00351AE2">
      <w:pPr>
        <w:spacing w:after="0" w:line="240" w:lineRule="auto"/>
        <w:jc w:val="both"/>
        <w:rPr>
          <w:rFonts w:eastAsia="Times New Roman" w:cs="Times New Roman"/>
          <w:b/>
          <w:sz w:val="28"/>
          <w:szCs w:val="28"/>
        </w:rPr>
      </w:pPr>
    </w:p>
    <w:p w:rsidR="00F26866" w:rsidRPr="00B451E2" w:rsidRDefault="00FB706B" w:rsidP="00351AE2">
      <w:pPr>
        <w:spacing w:after="0" w:line="240" w:lineRule="auto"/>
        <w:jc w:val="both"/>
        <w:rPr>
          <w:rFonts w:eastAsia="Times New Roman" w:cs="Times New Roman"/>
          <w:b/>
          <w:sz w:val="28"/>
          <w:szCs w:val="28"/>
        </w:rPr>
      </w:pPr>
      <w:r w:rsidRPr="00B451E2">
        <w:rPr>
          <w:rFonts w:eastAsia="Times New Roman" w:cs="Times New Roman"/>
          <w:b/>
          <w:sz w:val="28"/>
          <w:szCs w:val="28"/>
        </w:rPr>
        <w:t xml:space="preserve">1. Select </w:t>
      </w:r>
    </w:p>
    <w:p w:rsidR="00351AE2" w:rsidRPr="00B451E2" w:rsidRDefault="00351AE2" w:rsidP="00351AE2">
      <w:pPr>
        <w:spacing w:after="0" w:line="240" w:lineRule="auto"/>
        <w:jc w:val="both"/>
        <w:rPr>
          <w:rFonts w:eastAsia="Times New Roman" w:cs="Times New Roman"/>
          <w:b/>
          <w:sz w:val="28"/>
          <w:szCs w:val="28"/>
        </w:rPr>
      </w:pPr>
    </w:p>
    <w:p w:rsidR="00FB706B" w:rsidRPr="00FB706B" w:rsidRDefault="00FB706B" w:rsidP="00351A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B706B">
        <w:rPr>
          <w:rFonts w:eastAsia="Times New Roman" w:cs="Times New Roman"/>
          <w:sz w:val="24"/>
          <w:szCs w:val="24"/>
        </w:rPr>
        <w:t xml:space="preserve">La recuperación de los datos en el lenguaje SQL se realiza mediante la sentencia </w:t>
      </w:r>
      <w:r w:rsidRPr="00B451E2">
        <w:rPr>
          <w:rFonts w:eastAsia="Times New Roman" w:cs="Courier New"/>
          <w:sz w:val="24"/>
          <w:szCs w:val="24"/>
        </w:rPr>
        <w:t>SELECT</w:t>
      </w:r>
      <w:r w:rsidRPr="00FB706B">
        <w:rPr>
          <w:rFonts w:eastAsia="Times New Roman" w:cs="Times New Roman"/>
          <w:sz w:val="24"/>
          <w:szCs w:val="24"/>
        </w:rPr>
        <w:t xml:space="preserve">, seleccionar. Esta sentencia permite indicar al SGBD la información que se quiere recuperar. Esta es la sentencia SQL, con diferencia, más habitual. La sentencia </w:t>
      </w:r>
      <w:r w:rsidRPr="00B451E2">
        <w:rPr>
          <w:rFonts w:eastAsia="Times New Roman" w:cs="Courier New"/>
          <w:sz w:val="24"/>
          <w:szCs w:val="24"/>
        </w:rPr>
        <w:t>SELECT</w:t>
      </w:r>
      <w:r w:rsidRPr="00FB706B">
        <w:rPr>
          <w:rFonts w:eastAsia="Times New Roman" w:cs="Times New Roman"/>
          <w:sz w:val="24"/>
          <w:szCs w:val="24"/>
        </w:rPr>
        <w:t xml:space="preserve"> consta de cuatro partes básicas: </w:t>
      </w:r>
    </w:p>
    <w:p w:rsidR="00FB706B" w:rsidRPr="00B451E2" w:rsidRDefault="00FB706B" w:rsidP="00351AE2">
      <w:pPr>
        <w:numPr>
          <w:ilvl w:val="0"/>
          <w:numId w:val="11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B706B">
        <w:rPr>
          <w:rFonts w:eastAsia="Times New Roman" w:cs="Times New Roman"/>
          <w:sz w:val="24"/>
          <w:szCs w:val="24"/>
        </w:rPr>
        <w:t xml:space="preserve">La cláusula </w:t>
      </w:r>
      <w:r w:rsidRPr="00B451E2">
        <w:rPr>
          <w:rFonts w:eastAsia="Times New Roman" w:cs="Courier New"/>
          <w:sz w:val="24"/>
          <w:szCs w:val="24"/>
        </w:rPr>
        <w:t>SELECT</w:t>
      </w:r>
      <w:r w:rsidRPr="00FB706B">
        <w:rPr>
          <w:rFonts w:eastAsia="Times New Roman" w:cs="Times New Roman"/>
          <w:sz w:val="24"/>
          <w:szCs w:val="24"/>
        </w:rPr>
        <w:t xml:space="preserve"> seguida de la descripción de lo que se desea ver, los nombres de las columnas a seleccionar. Esta parte es obligatoria. </w:t>
      </w:r>
    </w:p>
    <w:p w:rsidR="00FB706B" w:rsidRPr="00FB706B" w:rsidRDefault="00FB706B" w:rsidP="00351AE2">
      <w:pPr>
        <w:numPr>
          <w:ilvl w:val="1"/>
          <w:numId w:val="11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451E2">
        <w:rPr>
          <w:sz w:val="24"/>
          <w:szCs w:val="24"/>
        </w:rPr>
        <w:t xml:space="preserve">Las columnas a seleccionar se enumeran sin más en la cláusula </w:t>
      </w:r>
      <w:r w:rsidRPr="00B451E2">
        <w:rPr>
          <w:rStyle w:val="HTMLTypewriter"/>
          <w:rFonts w:asciiTheme="minorHAnsi" w:eastAsiaTheme="minorEastAsia" w:hAnsiTheme="minorHAnsi"/>
          <w:sz w:val="24"/>
          <w:szCs w:val="24"/>
        </w:rPr>
        <w:t>SELECT</w:t>
      </w:r>
      <w:r w:rsidRPr="00B451E2">
        <w:rPr>
          <w:sz w:val="24"/>
          <w:szCs w:val="24"/>
        </w:rPr>
        <w:t xml:space="preserve">. Si se desea seleccionar todas las columnas de una tabla se puede hacer enumerando a todas las columnas o colocando un asterisco, </w:t>
      </w:r>
      <w:r w:rsidRPr="00B451E2">
        <w:rPr>
          <w:rStyle w:val="HTMLTypewriter"/>
          <w:rFonts w:asciiTheme="minorHAnsi" w:eastAsiaTheme="minorEastAsia" w:hAnsiTheme="minorHAnsi"/>
          <w:sz w:val="24"/>
          <w:szCs w:val="24"/>
        </w:rPr>
        <w:t>*</w:t>
      </w:r>
      <w:r w:rsidRPr="00B451E2">
        <w:rPr>
          <w:sz w:val="24"/>
          <w:szCs w:val="24"/>
        </w:rPr>
        <w:t>, en su lugar.</w:t>
      </w:r>
    </w:p>
    <w:p w:rsidR="00FB706B" w:rsidRPr="00B451E2" w:rsidRDefault="00FB706B" w:rsidP="00351AE2">
      <w:pPr>
        <w:numPr>
          <w:ilvl w:val="0"/>
          <w:numId w:val="11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B706B">
        <w:rPr>
          <w:rFonts w:eastAsia="Times New Roman" w:cs="Times New Roman"/>
          <w:sz w:val="24"/>
          <w:szCs w:val="24"/>
        </w:rPr>
        <w:t xml:space="preserve">La cláusula </w:t>
      </w:r>
      <w:r w:rsidRPr="00B451E2">
        <w:rPr>
          <w:rFonts w:eastAsia="Times New Roman" w:cs="Courier New"/>
          <w:sz w:val="24"/>
          <w:szCs w:val="24"/>
        </w:rPr>
        <w:t>FROM</w:t>
      </w:r>
      <w:r w:rsidRPr="00FB706B">
        <w:rPr>
          <w:rFonts w:eastAsia="Times New Roman" w:cs="Times New Roman"/>
          <w:sz w:val="24"/>
          <w:szCs w:val="24"/>
        </w:rPr>
        <w:t xml:space="preserve"> seguida de la especificación de las tablas de las que se han de obtener los datos. Esta parte es obligatoria. </w:t>
      </w:r>
    </w:p>
    <w:p w:rsidR="00FB706B" w:rsidRPr="00FB706B" w:rsidRDefault="00FB706B" w:rsidP="00351AE2">
      <w:pPr>
        <w:numPr>
          <w:ilvl w:val="1"/>
          <w:numId w:val="11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451E2">
        <w:rPr>
          <w:sz w:val="24"/>
          <w:szCs w:val="24"/>
        </w:rPr>
        <w:lastRenderedPageBreak/>
        <w:t xml:space="preserve">La cláusula </w:t>
      </w:r>
      <w:r w:rsidRPr="00B451E2">
        <w:rPr>
          <w:rStyle w:val="HTMLTypewriter"/>
          <w:rFonts w:asciiTheme="minorHAnsi" w:eastAsiaTheme="minorEastAsia" w:hAnsiTheme="minorHAnsi"/>
          <w:sz w:val="24"/>
          <w:szCs w:val="24"/>
        </w:rPr>
        <w:t>FROM</w:t>
      </w:r>
      <w:r w:rsidRPr="00B451E2">
        <w:rPr>
          <w:sz w:val="24"/>
          <w:szCs w:val="24"/>
        </w:rPr>
        <w:t xml:space="preserve"> define las tablas de las que se van a seleccionar las columnas.</w:t>
      </w:r>
    </w:p>
    <w:p w:rsidR="00FB706B" w:rsidRPr="00B451E2" w:rsidRDefault="00FB706B" w:rsidP="00351AE2">
      <w:pPr>
        <w:numPr>
          <w:ilvl w:val="0"/>
          <w:numId w:val="11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B706B">
        <w:rPr>
          <w:rFonts w:eastAsia="Times New Roman" w:cs="Times New Roman"/>
          <w:sz w:val="24"/>
          <w:szCs w:val="24"/>
        </w:rPr>
        <w:t xml:space="preserve">La cláusula </w:t>
      </w:r>
      <w:r w:rsidRPr="00B451E2">
        <w:rPr>
          <w:rFonts w:eastAsia="Times New Roman" w:cs="Courier New"/>
          <w:sz w:val="24"/>
          <w:szCs w:val="24"/>
        </w:rPr>
        <w:t>WHERE</w:t>
      </w:r>
      <w:r w:rsidRPr="00FB706B">
        <w:rPr>
          <w:rFonts w:eastAsia="Times New Roman" w:cs="Times New Roman"/>
          <w:sz w:val="24"/>
          <w:szCs w:val="24"/>
        </w:rPr>
        <w:t xml:space="preserve"> seguida por un criterio de selección, una condición. Esta parte es opcional.</w:t>
      </w:r>
    </w:p>
    <w:p w:rsidR="00FB706B" w:rsidRPr="00FB706B" w:rsidRDefault="00FB706B" w:rsidP="00351AE2">
      <w:pPr>
        <w:numPr>
          <w:ilvl w:val="1"/>
          <w:numId w:val="11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451E2">
        <w:rPr>
          <w:sz w:val="24"/>
          <w:szCs w:val="24"/>
        </w:rPr>
        <w:t>Es aquí donde debemos proponer la condición que han de cumplir todas las filas para salir en el resultado de la consulta</w:t>
      </w:r>
      <w:r w:rsidRPr="00FB706B">
        <w:rPr>
          <w:rFonts w:eastAsia="Times New Roman" w:cs="Times New Roman"/>
          <w:sz w:val="24"/>
          <w:szCs w:val="24"/>
        </w:rPr>
        <w:t xml:space="preserve"> </w:t>
      </w:r>
    </w:p>
    <w:p w:rsidR="00FB706B" w:rsidRPr="00B451E2" w:rsidRDefault="00FB706B" w:rsidP="00B451E2">
      <w:pPr>
        <w:numPr>
          <w:ilvl w:val="0"/>
          <w:numId w:val="11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B706B">
        <w:rPr>
          <w:rFonts w:eastAsia="Times New Roman" w:cs="Times New Roman"/>
          <w:sz w:val="24"/>
          <w:szCs w:val="24"/>
        </w:rPr>
        <w:t xml:space="preserve">La cláusula </w:t>
      </w:r>
      <w:r w:rsidRPr="00B451E2">
        <w:rPr>
          <w:rFonts w:eastAsia="Times New Roman" w:cs="Courier New"/>
          <w:sz w:val="24"/>
          <w:szCs w:val="24"/>
        </w:rPr>
        <w:t>ORDER BY</w:t>
      </w:r>
      <w:r w:rsidRPr="00FB706B">
        <w:rPr>
          <w:rFonts w:eastAsia="Times New Roman" w:cs="Times New Roman"/>
          <w:sz w:val="24"/>
          <w:szCs w:val="24"/>
        </w:rPr>
        <w:t xml:space="preserve"> seguida por el criterio de ordenación. Esta parte es opcional. </w:t>
      </w:r>
    </w:p>
    <w:p w:rsidR="00FB706B" w:rsidRPr="00B451E2" w:rsidRDefault="00FB706B" w:rsidP="00B451E2">
      <w:pPr>
        <w:numPr>
          <w:ilvl w:val="1"/>
          <w:numId w:val="11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bookmarkStart w:id="0" w:name="orderBy"/>
      <w:r w:rsidRPr="00B451E2">
        <w:rPr>
          <w:sz w:val="24"/>
          <w:szCs w:val="24"/>
        </w:rPr>
        <w:t>Se utiliza para especificar el criterio de ordenación de la respuesta a la consulta. Por defecto la ordenación es ascendente, aunque se puede especificar un orden descendente</w:t>
      </w:r>
      <w:bookmarkEnd w:id="0"/>
    </w:p>
    <w:p w:rsidR="00351AE2" w:rsidRPr="00FB706B" w:rsidRDefault="00351AE2" w:rsidP="00B451E2">
      <w:pPr>
        <w:spacing w:after="0" w:line="240" w:lineRule="auto"/>
        <w:ind w:left="1440"/>
        <w:jc w:val="both"/>
        <w:rPr>
          <w:rFonts w:eastAsia="Times New Roman" w:cs="Times New Roman"/>
          <w:sz w:val="24"/>
          <w:szCs w:val="24"/>
        </w:rPr>
      </w:pPr>
    </w:p>
    <w:p w:rsidR="00FB706B" w:rsidRPr="00B451E2" w:rsidRDefault="00FB706B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B706B">
        <w:rPr>
          <w:rFonts w:eastAsia="Times New Roman" w:cs="Times New Roman"/>
          <w:sz w:val="24"/>
          <w:szCs w:val="24"/>
        </w:rPr>
        <w:t xml:space="preserve">Una primera aproximación a la sintaxis de la sentencia </w:t>
      </w:r>
      <w:r w:rsidRPr="00B451E2">
        <w:rPr>
          <w:rFonts w:eastAsia="Times New Roman" w:cs="Courier New"/>
          <w:sz w:val="24"/>
          <w:szCs w:val="24"/>
        </w:rPr>
        <w:t>SELECT</w:t>
      </w:r>
      <w:r w:rsidRPr="00FB706B">
        <w:rPr>
          <w:rFonts w:eastAsia="Times New Roman" w:cs="Times New Roman"/>
          <w:sz w:val="24"/>
          <w:szCs w:val="24"/>
        </w:rPr>
        <w:t xml:space="preserve"> puede mostrarnos la siguiente expresión: </w:t>
      </w:r>
    </w:p>
    <w:p w:rsidR="00351AE2" w:rsidRDefault="00351AE2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FB706B" w:rsidRPr="00FB706B" w:rsidRDefault="00FB706B" w:rsidP="00B4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7F7F7F" w:themeColor="text1" w:themeTint="80"/>
          <w:sz w:val="26"/>
          <w:szCs w:val="26"/>
        </w:rPr>
      </w:pPr>
      <w:r w:rsidRPr="00FB706B">
        <w:rPr>
          <w:rFonts w:eastAsia="Times New Roman" w:cs="Courier New"/>
          <w:color w:val="7F7F7F" w:themeColor="text1" w:themeTint="80"/>
          <w:sz w:val="26"/>
          <w:szCs w:val="26"/>
        </w:rPr>
        <w:t>SELECT {* | {columna,}</w:t>
      </w:r>
      <w:r w:rsidRPr="00FB706B">
        <w:rPr>
          <w:rFonts w:eastAsia="Times New Roman" w:cs="Courier New"/>
          <w:color w:val="7F7F7F" w:themeColor="text1" w:themeTint="80"/>
          <w:sz w:val="26"/>
          <w:szCs w:val="26"/>
          <w:vertAlign w:val="superscript"/>
        </w:rPr>
        <w:t>+</w:t>
      </w:r>
      <w:r w:rsidRPr="00FB706B">
        <w:rPr>
          <w:rFonts w:eastAsia="Times New Roman" w:cs="Courier New"/>
          <w:color w:val="7F7F7F" w:themeColor="text1" w:themeTint="80"/>
          <w:sz w:val="26"/>
          <w:szCs w:val="26"/>
        </w:rPr>
        <w:t>}</w:t>
      </w:r>
    </w:p>
    <w:p w:rsidR="00FB706B" w:rsidRPr="00FB706B" w:rsidRDefault="00FB706B" w:rsidP="00B4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7F7F7F" w:themeColor="text1" w:themeTint="80"/>
          <w:sz w:val="26"/>
          <w:szCs w:val="26"/>
          <w:vertAlign w:val="superscript"/>
        </w:rPr>
      </w:pPr>
      <w:r w:rsidRPr="00FB706B">
        <w:rPr>
          <w:rFonts w:eastAsia="Times New Roman" w:cs="Courier New"/>
          <w:color w:val="7F7F7F" w:themeColor="text1" w:themeTint="80"/>
          <w:sz w:val="26"/>
          <w:szCs w:val="26"/>
        </w:rPr>
        <w:t>FROM {tabla,}</w:t>
      </w:r>
      <w:r w:rsidRPr="00FB706B">
        <w:rPr>
          <w:rFonts w:eastAsia="Times New Roman" w:cs="Courier New"/>
          <w:color w:val="7F7F7F" w:themeColor="text1" w:themeTint="80"/>
          <w:sz w:val="26"/>
          <w:szCs w:val="26"/>
          <w:vertAlign w:val="superscript"/>
        </w:rPr>
        <w:t>+</w:t>
      </w:r>
    </w:p>
    <w:p w:rsidR="00FB706B" w:rsidRPr="00FB706B" w:rsidRDefault="00FB706B" w:rsidP="00B4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7F7F7F" w:themeColor="text1" w:themeTint="80"/>
          <w:sz w:val="26"/>
          <w:szCs w:val="26"/>
        </w:rPr>
      </w:pPr>
      <w:r w:rsidRPr="00FB706B">
        <w:rPr>
          <w:rFonts w:eastAsia="Times New Roman" w:cs="Courier New"/>
          <w:color w:val="7F7F7F" w:themeColor="text1" w:themeTint="80"/>
          <w:sz w:val="26"/>
          <w:szCs w:val="26"/>
        </w:rPr>
        <w:t>[WHERE condición]</w:t>
      </w:r>
    </w:p>
    <w:p w:rsidR="00351AE2" w:rsidRPr="00FB706B" w:rsidRDefault="00FB706B" w:rsidP="00B4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7F7F7F" w:themeColor="text1" w:themeTint="80"/>
          <w:sz w:val="26"/>
          <w:szCs w:val="26"/>
        </w:rPr>
      </w:pPr>
      <w:r w:rsidRPr="00FB706B">
        <w:rPr>
          <w:rFonts w:eastAsia="Times New Roman" w:cs="Courier New"/>
          <w:color w:val="7F7F7F" w:themeColor="text1" w:themeTint="80"/>
          <w:sz w:val="26"/>
          <w:szCs w:val="26"/>
        </w:rPr>
        <w:t>[ORDER BY {expresiónColumna [ASC | DESC],}</w:t>
      </w:r>
      <w:r w:rsidRPr="00FB706B">
        <w:rPr>
          <w:rFonts w:eastAsia="Times New Roman" w:cs="Courier New"/>
          <w:color w:val="7F7F7F" w:themeColor="text1" w:themeTint="80"/>
          <w:sz w:val="26"/>
          <w:szCs w:val="26"/>
          <w:vertAlign w:val="superscript"/>
        </w:rPr>
        <w:t>+</w:t>
      </w:r>
      <w:r w:rsidRPr="00FB706B">
        <w:rPr>
          <w:rFonts w:eastAsia="Times New Roman" w:cs="Courier New"/>
          <w:color w:val="7F7F7F" w:themeColor="text1" w:themeTint="80"/>
          <w:sz w:val="26"/>
          <w:szCs w:val="26"/>
        </w:rPr>
        <w:t>];</w:t>
      </w:r>
    </w:p>
    <w:p w:rsidR="00234380" w:rsidRPr="00B451E2" w:rsidRDefault="00234380" w:rsidP="00B451E2">
      <w:pPr>
        <w:spacing w:after="0" w:line="240" w:lineRule="auto"/>
        <w:jc w:val="both"/>
        <w:rPr>
          <w:b/>
          <w:sz w:val="24"/>
          <w:szCs w:val="24"/>
        </w:rPr>
      </w:pPr>
    </w:p>
    <w:p w:rsidR="00B451E2" w:rsidRDefault="00351AE2" w:rsidP="00B451E2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B451E2">
        <w:rPr>
          <w:rFonts w:cs="Times New Roman"/>
          <w:b/>
          <w:sz w:val="24"/>
          <w:szCs w:val="24"/>
        </w:rPr>
        <w:t>Ejemplo</w:t>
      </w:r>
    </w:p>
    <w:p w:rsidR="00B451E2" w:rsidRPr="00B451E2" w:rsidRDefault="00B451E2" w:rsidP="00B451E2">
      <w:pPr>
        <w:spacing w:after="0" w:line="240" w:lineRule="auto"/>
        <w:jc w:val="both"/>
        <w:rPr>
          <w:rFonts w:cs="Times New Roman"/>
          <w:b/>
          <w:sz w:val="24"/>
          <w:szCs w:val="24"/>
        </w:rPr>
      </w:pP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public ArrayList&lt;String&gt; getCita(int id,int numColumnas ) throws SQLException {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      SQL = "SELECT * FROM Cita WHERE Cita.idCita = '"+id+"';";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      return Mysql.selectSQL(conn, SQL, numColumnas);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}</w:t>
      </w:r>
    </w:p>
    <w:p w:rsidR="00B451E2" w:rsidRPr="00B451E2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51E2" w:rsidRPr="00B451E2" w:rsidRDefault="00B451E2" w:rsidP="00B451E2">
      <w:pPr>
        <w:spacing w:after="0" w:line="240" w:lineRule="auto"/>
        <w:jc w:val="both"/>
        <w:rPr>
          <w:lang w:val="en-US"/>
        </w:rPr>
      </w:pPr>
    </w:p>
    <w:p w:rsidR="00FB706B" w:rsidRPr="00B451E2" w:rsidRDefault="00FB706B" w:rsidP="00B451E2">
      <w:pPr>
        <w:spacing w:after="0" w:line="240" w:lineRule="auto"/>
        <w:jc w:val="both"/>
        <w:rPr>
          <w:b/>
          <w:sz w:val="28"/>
          <w:szCs w:val="28"/>
        </w:rPr>
      </w:pPr>
      <w:r w:rsidRPr="00B451E2">
        <w:rPr>
          <w:b/>
          <w:sz w:val="28"/>
          <w:szCs w:val="28"/>
        </w:rPr>
        <w:t xml:space="preserve">2. </w:t>
      </w:r>
      <w:r w:rsidR="00351AE2" w:rsidRPr="00B451E2">
        <w:rPr>
          <w:b/>
          <w:sz w:val="28"/>
          <w:szCs w:val="28"/>
        </w:rPr>
        <w:t>Actualiza</w:t>
      </w:r>
      <w:r w:rsidR="00B451E2" w:rsidRPr="00B451E2">
        <w:rPr>
          <w:b/>
          <w:sz w:val="28"/>
          <w:szCs w:val="28"/>
        </w:rPr>
        <w:t>r</w:t>
      </w:r>
    </w:p>
    <w:p w:rsidR="00351AE2" w:rsidRPr="00B451E2" w:rsidRDefault="00351AE2" w:rsidP="00B451E2">
      <w:pPr>
        <w:spacing w:after="0" w:line="240" w:lineRule="auto"/>
        <w:jc w:val="both"/>
        <w:rPr>
          <w:b/>
          <w:sz w:val="28"/>
          <w:szCs w:val="28"/>
        </w:rPr>
      </w:pPr>
    </w:p>
    <w:p w:rsidR="00FB706B" w:rsidRPr="00B451E2" w:rsidRDefault="00FB706B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B706B">
        <w:rPr>
          <w:rFonts w:eastAsia="Times New Roman" w:cs="Times New Roman"/>
          <w:sz w:val="24"/>
          <w:szCs w:val="24"/>
        </w:rPr>
        <w:t xml:space="preserve">Otra de las operaciones más comunes es la modificación de la información almacenada en las tablas. Para ello se utiliza el comando </w:t>
      </w:r>
      <w:r w:rsidRPr="00B451E2">
        <w:rPr>
          <w:rFonts w:eastAsia="Times New Roman" w:cs="Courier New"/>
          <w:sz w:val="24"/>
          <w:szCs w:val="24"/>
        </w:rPr>
        <w:t>UPDATE</w:t>
      </w:r>
      <w:r w:rsidRPr="00FB706B">
        <w:rPr>
          <w:rFonts w:eastAsia="Times New Roman" w:cs="Times New Roman"/>
          <w:sz w:val="24"/>
          <w:szCs w:val="24"/>
        </w:rPr>
        <w:t xml:space="preserve"> cuya sintaxis se muestra a continuación. </w:t>
      </w:r>
    </w:p>
    <w:p w:rsidR="00351AE2" w:rsidRPr="00FB706B" w:rsidRDefault="00351AE2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FB706B" w:rsidRPr="00FB706B" w:rsidRDefault="00FB706B" w:rsidP="00B4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6"/>
          <w:szCs w:val="26"/>
        </w:rPr>
      </w:pPr>
      <w:r w:rsidRPr="00FB706B">
        <w:rPr>
          <w:rFonts w:eastAsia="Times New Roman" w:cs="Courier New"/>
          <w:color w:val="737B8C"/>
          <w:sz w:val="26"/>
          <w:szCs w:val="26"/>
        </w:rPr>
        <w:t>UPDATE tabla SET {columna = expresión,}</w:t>
      </w:r>
      <w:r w:rsidRPr="00FB706B">
        <w:rPr>
          <w:rFonts w:eastAsia="Times New Roman" w:cs="Courier New"/>
          <w:color w:val="737B8C"/>
          <w:sz w:val="26"/>
          <w:szCs w:val="26"/>
          <w:vertAlign w:val="superscript"/>
        </w:rPr>
        <w:t>+</w:t>
      </w:r>
      <w:r w:rsidRPr="00FB706B">
        <w:rPr>
          <w:rFonts w:eastAsia="Times New Roman" w:cs="Courier New"/>
          <w:color w:val="737B8C"/>
          <w:sz w:val="26"/>
          <w:szCs w:val="26"/>
        </w:rPr>
        <w:t xml:space="preserve"> [WHERE condición];</w:t>
      </w:r>
    </w:p>
    <w:p w:rsidR="00FB706B" w:rsidRPr="00FB706B" w:rsidRDefault="00FB706B" w:rsidP="00B4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</w:rPr>
      </w:pPr>
    </w:p>
    <w:p w:rsidR="00FB706B" w:rsidRDefault="00FB706B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B706B">
        <w:rPr>
          <w:rFonts w:eastAsia="Times New Roman" w:cs="Times New Roman"/>
          <w:sz w:val="24"/>
          <w:szCs w:val="24"/>
        </w:rPr>
        <w:t xml:space="preserve">Se especificará en la cláusula </w:t>
      </w:r>
      <w:r w:rsidRPr="00B451E2">
        <w:rPr>
          <w:rFonts w:eastAsia="Times New Roman" w:cs="Courier New"/>
          <w:sz w:val="24"/>
          <w:szCs w:val="24"/>
        </w:rPr>
        <w:t>SET</w:t>
      </w:r>
      <w:r w:rsidRPr="00FB706B">
        <w:rPr>
          <w:rFonts w:eastAsia="Times New Roman" w:cs="Times New Roman"/>
          <w:sz w:val="24"/>
          <w:szCs w:val="24"/>
        </w:rPr>
        <w:t xml:space="preserve"> las columnas que se actualizarán y con qué valores. La cláusula WHERE indica las filas con las que se va a trabajar. Si se omite la actualización afectará a todas las filas de la tabla. </w:t>
      </w:r>
    </w:p>
    <w:p w:rsidR="00B451E2" w:rsidRDefault="00B451E2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B451E2" w:rsidRPr="00B451E2" w:rsidRDefault="00B451E2" w:rsidP="00B451E2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</w:rPr>
      </w:pPr>
      <w:r w:rsidRPr="00B451E2">
        <w:rPr>
          <w:rFonts w:eastAsia="Times New Roman" w:cs="Times New Roman"/>
          <w:b/>
          <w:sz w:val="24"/>
          <w:szCs w:val="24"/>
        </w:rPr>
        <w:t>Ejemplo</w:t>
      </w:r>
    </w:p>
    <w:p w:rsidR="00351AE2" w:rsidRDefault="00351AE2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public void setServicio(Servicio s) throws SQLException {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       </w:t>
      </w: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SQL = "UPDATE Servicio SET Servicio.descripcion = '"+s.getDescripcion()+"', Servicio.Admistrador_idAdmistrador='"+s.getAdministrador()+"';";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           Mysql.insertSQL(conn, SQL);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ab/>
        <w:t>}</w:t>
      </w:r>
    </w:p>
    <w:p w:rsidR="00B451E2" w:rsidRPr="00B451E2" w:rsidRDefault="00B451E2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351AE2" w:rsidRPr="00FB706B" w:rsidRDefault="00351AE2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FB706B" w:rsidRPr="00B451E2" w:rsidRDefault="00FB706B" w:rsidP="00B451E2">
      <w:pPr>
        <w:spacing w:after="0" w:line="240" w:lineRule="auto"/>
        <w:jc w:val="both"/>
        <w:rPr>
          <w:b/>
          <w:sz w:val="28"/>
          <w:szCs w:val="28"/>
        </w:rPr>
      </w:pPr>
      <w:r w:rsidRPr="00B451E2">
        <w:rPr>
          <w:b/>
          <w:sz w:val="28"/>
          <w:szCs w:val="28"/>
        </w:rPr>
        <w:t>3. Borra</w:t>
      </w:r>
      <w:r w:rsidR="00B451E2" w:rsidRPr="00B451E2">
        <w:rPr>
          <w:b/>
          <w:sz w:val="28"/>
          <w:szCs w:val="28"/>
        </w:rPr>
        <w:t>r</w:t>
      </w:r>
    </w:p>
    <w:p w:rsidR="00351AE2" w:rsidRPr="00B451E2" w:rsidRDefault="00351AE2" w:rsidP="00B451E2">
      <w:pPr>
        <w:spacing w:after="0" w:line="240" w:lineRule="auto"/>
        <w:jc w:val="both"/>
        <w:rPr>
          <w:b/>
          <w:sz w:val="28"/>
          <w:szCs w:val="28"/>
        </w:rPr>
      </w:pPr>
    </w:p>
    <w:p w:rsidR="00FB706B" w:rsidRPr="00B451E2" w:rsidRDefault="00FB706B" w:rsidP="00B451E2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B451E2">
        <w:rPr>
          <w:rFonts w:asciiTheme="minorHAnsi" w:hAnsiTheme="minorHAnsi"/>
        </w:rPr>
        <w:t xml:space="preserve">Con insertar y modificar, la otra operación que completa el trio es la de borrado de filas. La sintaxis es la que sigue: </w:t>
      </w:r>
    </w:p>
    <w:p w:rsidR="00351AE2" w:rsidRPr="00B451E2" w:rsidRDefault="00351AE2" w:rsidP="00B451E2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</w:p>
    <w:p w:rsidR="00FB706B" w:rsidRPr="00B451E2" w:rsidRDefault="00FB706B" w:rsidP="00B451E2">
      <w:pPr>
        <w:pStyle w:val="HTMLPreformatted"/>
        <w:jc w:val="both"/>
        <w:rPr>
          <w:rFonts w:asciiTheme="minorHAnsi" w:hAnsiTheme="minorHAnsi"/>
          <w:sz w:val="26"/>
          <w:szCs w:val="26"/>
          <w:lang w:val="en-US"/>
        </w:rPr>
      </w:pPr>
      <w:r w:rsidRPr="00B451E2">
        <w:rPr>
          <w:rFonts w:asciiTheme="minorHAnsi" w:hAnsiTheme="minorHAnsi"/>
          <w:color w:val="737B8C"/>
          <w:sz w:val="26"/>
          <w:szCs w:val="26"/>
          <w:lang w:val="en-US"/>
        </w:rPr>
        <w:t>DELETE FROM tabla [WHERE condición];</w:t>
      </w:r>
    </w:p>
    <w:p w:rsidR="00FB706B" w:rsidRPr="00B451E2" w:rsidRDefault="00FB706B" w:rsidP="00B451E2">
      <w:pPr>
        <w:pStyle w:val="HTMLPreformatted"/>
        <w:jc w:val="both"/>
        <w:rPr>
          <w:rFonts w:asciiTheme="minorHAnsi" w:hAnsiTheme="minorHAnsi"/>
          <w:lang w:val="en-US"/>
        </w:rPr>
      </w:pPr>
    </w:p>
    <w:p w:rsidR="00FB706B" w:rsidRPr="00B451E2" w:rsidRDefault="00FB706B" w:rsidP="00B451E2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B451E2">
        <w:rPr>
          <w:rFonts w:asciiTheme="minorHAnsi" w:hAnsiTheme="minorHAnsi"/>
        </w:rPr>
        <w:t xml:space="preserve">Borrará todas las filas que cumplan la condición especificada en la cláusula </w:t>
      </w:r>
      <w:r w:rsidRPr="00B451E2">
        <w:rPr>
          <w:rStyle w:val="HTMLTypewriter"/>
          <w:rFonts w:asciiTheme="minorHAnsi" w:hAnsiTheme="minorHAnsi"/>
          <w:sz w:val="24"/>
          <w:szCs w:val="24"/>
        </w:rPr>
        <w:t>WHERE</w:t>
      </w:r>
      <w:r w:rsidRPr="00B451E2">
        <w:rPr>
          <w:rFonts w:asciiTheme="minorHAnsi" w:hAnsiTheme="minorHAnsi"/>
        </w:rPr>
        <w:t xml:space="preserve">. Si esta cláusula no se fija, se borrarán todas las filas de la tabla. Aquí cabe decir que aunque con </w:t>
      </w:r>
      <w:r w:rsidRPr="00B451E2">
        <w:rPr>
          <w:rStyle w:val="HTMLTypewriter"/>
          <w:rFonts w:asciiTheme="minorHAnsi" w:hAnsiTheme="minorHAnsi"/>
          <w:sz w:val="24"/>
          <w:szCs w:val="24"/>
        </w:rPr>
        <w:t>DELETE</w:t>
      </w:r>
      <w:r w:rsidRPr="00B451E2">
        <w:rPr>
          <w:rFonts w:asciiTheme="minorHAnsi" w:hAnsiTheme="minorHAnsi"/>
        </w:rPr>
        <w:t xml:space="preserve"> borremos todas las filas de una tabla, no borramos la definición de la tabla del diccionario y podemos insertar datos posteriormente en la tabla. Esta es una diferencia con la sentencia </w:t>
      </w:r>
      <w:r w:rsidRPr="00B451E2">
        <w:rPr>
          <w:rStyle w:val="HTMLTypewriter"/>
          <w:rFonts w:asciiTheme="minorHAnsi" w:hAnsiTheme="minorHAnsi"/>
          <w:sz w:val="24"/>
          <w:szCs w:val="24"/>
        </w:rPr>
        <w:t>DROP TABLE</w:t>
      </w:r>
      <w:r w:rsidRPr="00B451E2">
        <w:rPr>
          <w:rFonts w:asciiTheme="minorHAnsi" w:hAnsiTheme="minorHAnsi"/>
        </w:rPr>
        <w:t xml:space="preserve">, que produce la eliminación tanto del contenido de la tabla como de la definición de la misma. </w:t>
      </w:r>
    </w:p>
    <w:p w:rsidR="00FB706B" w:rsidRDefault="00FB706B" w:rsidP="00B451E2">
      <w:pPr>
        <w:spacing w:after="0" w:line="240" w:lineRule="auto"/>
        <w:jc w:val="both"/>
        <w:rPr>
          <w:sz w:val="24"/>
          <w:szCs w:val="24"/>
        </w:rPr>
      </w:pPr>
    </w:p>
    <w:p w:rsidR="00B451E2" w:rsidRDefault="00B451E2" w:rsidP="00B451E2">
      <w:pPr>
        <w:spacing w:after="0" w:line="240" w:lineRule="auto"/>
        <w:jc w:val="both"/>
        <w:rPr>
          <w:b/>
          <w:sz w:val="24"/>
          <w:szCs w:val="24"/>
        </w:rPr>
      </w:pPr>
      <w:r w:rsidRPr="00B451E2">
        <w:rPr>
          <w:b/>
          <w:sz w:val="24"/>
          <w:szCs w:val="24"/>
        </w:rPr>
        <w:t>Ejemplo</w:t>
      </w:r>
    </w:p>
    <w:p w:rsidR="00B451E2" w:rsidRDefault="00B451E2" w:rsidP="00B451E2">
      <w:pPr>
        <w:spacing w:after="0" w:line="240" w:lineRule="auto"/>
        <w:jc w:val="both"/>
        <w:rPr>
          <w:b/>
          <w:sz w:val="24"/>
          <w:szCs w:val="24"/>
        </w:rPr>
      </w:pP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public void delServicio(int id) throws SQLException {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      SQL = "DELETE FROM Servicio WHERE Servicio.idServicio = '"+id+"';";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      Mysql.insertSQL(conn, SQL);</w:t>
      </w:r>
    </w:p>
    <w:p w:rsidR="00B451E2" w:rsidRPr="00F7281E" w:rsidRDefault="00B451E2" w:rsidP="00F7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}</w:t>
      </w:r>
    </w:p>
    <w:p w:rsidR="00B451E2" w:rsidRDefault="00B451E2" w:rsidP="00B451E2">
      <w:pPr>
        <w:spacing w:after="0" w:line="240" w:lineRule="auto"/>
        <w:jc w:val="both"/>
      </w:pPr>
    </w:p>
    <w:p w:rsidR="00B451E2" w:rsidRPr="00B451E2" w:rsidRDefault="00B451E2" w:rsidP="00B451E2">
      <w:pPr>
        <w:spacing w:after="0" w:line="240" w:lineRule="auto"/>
        <w:jc w:val="both"/>
      </w:pPr>
    </w:p>
    <w:p w:rsidR="00F26866" w:rsidRPr="00B451E2" w:rsidRDefault="00B451E2" w:rsidP="00B451E2">
      <w:pPr>
        <w:spacing w:after="0"/>
        <w:jc w:val="both"/>
        <w:rPr>
          <w:rFonts w:cs="Times New Roman"/>
          <w:b/>
          <w:sz w:val="28"/>
          <w:szCs w:val="28"/>
        </w:rPr>
      </w:pPr>
      <w:r w:rsidRPr="00B451E2">
        <w:rPr>
          <w:rFonts w:cs="Times New Roman"/>
          <w:b/>
          <w:sz w:val="28"/>
          <w:szCs w:val="28"/>
        </w:rPr>
        <w:t>4. Insertar</w:t>
      </w:r>
    </w:p>
    <w:p w:rsidR="00B451E2" w:rsidRPr="00B451E2" w:rsidRDefault="00B451E2" w:rsidP="00B451E2">
      <w:pPr>
        <w:spacing w:after="0"/>
        <w:jc w:val="both"/>
        <w:rPr>
          <w:rFonts w:cs="Times New Roman"/>
          <w:b/>
          <w:sz w:val="24"/>
          <w:szCs w:val="24"/>
        </w:rPr>
      </w:pPr>
    </w:p>
    <w:p w:rsidR="00B451E2" w:rsidRDefault="00B451E2" w:rsidP="00B451E2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B451E2">
        <w:rPr>
          <w:rFonts w:asciiTheme="minorHAnsi" w:hAnsiTheme="minorHAnsi"/>
        </w:rPr>
        <w:t xml:space="preserve">El comando que permite insertar filas en las tablas es el siguiente. </w:t>
      </w:r>
    </w:p>
    <w:p w:rsidR="00B451E2" w:rsidRPr="00B451E2" w:rsidRDefault="00B451E2" w:rsidP="00B451E2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</w:p>
    <w:p w:rsidR="00B451E2" w:rsidRPr="00B451E2" w:rsidRDefault="00B451E2" w:rsidP="00B451E2">
      <w:pPr>
        <w:pStyle w:val="HTMLPreformatted"/>
        <w:jc w:val="both"/>
        <w:rPr>
          <w:rFonts w:asciiTheme="minorHAnsi" w:hAnsiTheme="minorHAnsi"/>
          <w:sz w:val="26"/>
          <w:szCs w:val="26"/>
        </w:rPr>
      </w:pPr>
      <w:r w:rsidRPr="00B451E2">
        <w:rPr>
          <w:rFonts w:asciiTheme="minorHAnsi" w:hAnsiTheme="minorHAnsi"/>
          <w:color w:val="737B8C"/>
          <w:sz w:val="26"/>
          <w:szCs w:val="26"/>
        </w:rPr>
        <w:t>INSERT INTO tabla [({columna,}</w:t>
      </w:r>
      <w:r w:rsidRPr="00B451E2">
        <w:rPr>
          <w:rFonts w:asciiTheme="minorHAnsi" w:hAnsiTheme="minorHAnsi"/>
          <w:color w:val="737B8C"/>
          <w:sz w:val="26"/>
          <w:szCs w:val="26"/>
          <w:vertAlign w:val="superscript"/>
        </w:rPr>
        <w:t>*</w:t>
      </w:r>
      <w:r w:rsidRPr="00B451E2">
        <w:rPr>
          <w:rFonts w:asciiTheme="minorHAnsi" w:hAnsiTheme="minorHAnsi"/>
          <w:color w:val="737B8C"/>
          <w:sz w:val="26"/>
          <w:szCs w:val="26"/>
        </w:rPr>
        <w:t>)] VALUES ({expresión,}</w:t>
      </w:r>
      <w:r w:rsidRPr="00B451E2">
        <w:rPr>
          <w:rFonts w:asciiTheme="minorHAnsi" w:hAnsiTheme="minorHAnsi"/>
          <w:color w:val="737B8C"/>
          <w:sz w:val="26"/>
          <w:szCs w:val="26"/>
          <w:vertAlign w:val="superscript"/>
        </w:rPr>
        <w:t>+</w:t>
      </w:r>
      <w:r w:rsidRPr="00B451E2">
        <w:rPr>
          <w:rFonts w:asciiTheme="minorHAnsi" w:hAnsiTheme="minorHAnsi"/>
          <w:color w:val="737B8C"/>
          <w:sz w:val="26"/>
          <w:szCs w:val="26"/>
        </w:rPr>
        <w:t>);</w:t>
      </w:r>
    </w:p>
    <w:p w:rsidR="00B451E2" w:rsidRPr="00B451E2" w:rsidRDefault="00B451E2" w:rsidP="00B451E2">
      <w:pPr>
        <w:pStyle w:val="HTMLPreformatted"/>
        <w:jc w:val="both"/>
        <w:rPr>
          <w:rFonts w:asciiTheme="minorHAnsi" w:hAnsiTheme="minorHAnsi"/>
        </w:rPr>
      </w:pPr>
    </w:p>
    <w:p w:rsidR="00B451E2" w:rsidRPr="00B451E2" w:rsidRDefault="00B451E2" w:rsidP="00B451E2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B451E2">
        <w:rPr>
          <w:rFonts w:asciiTheme="minorHAnsi" w:hAnsiTheme="minorHAnsi"/>
        </w:rPr>
        <w:t xml:space="preserve">Sólo especificaremos las columnas donde insertar y su orden cuando no insertemos datos en todas ellas o no lo hagamos en el mismo orden en que definimos la tabla. La asociación columna-valor es posicional. Los valores deben cumplir con los tipos de datos definidos. Los valores de tipo caracter y fecha deben ir encerrados entre comillas simples, (''). </w:t>
      </w:r>
    </w:p>
    <w:p w:rsidR="00B451E2" w:rsidRDefault="00B451E2" w:rsidP="00B451E2">
      <w:pPr>
        <w:spacing w:after="0"/>
        <w:rPr>
          <w:rFonts w:cs="Times New Roman"/>
          <w:b/>
          <w:sz w:val="28"/>
          <w:szCs w:val="28"/>
        </w:rPr>
      </w:pPr>
    </w:p>
    <w:p w:rsidR="00B451E2" w:rsidRDefault="00B451E2" w:rsidP="00B451E2">
      <w:pPr>
        <w:spacing w:after="0"/>
        <w:rPr>
          <w:rFonts w:cs="Times New Roman"/>
          <w:b/>
          <w:sz w:val="24"/>
          <w:szCs w:val="24"/>
        </w:rPr>
      </w:pPr>
      <w:r w:rsidRPr="00B451E2">
        <w:rPr>
          <w:rFonts w:cs="Times New Roman"/>
          <w:b/>
          <w:sz w:val="24"/>
          <w:szCs w:val="24"/>
        </w:rPr>
        <w:t>Ejemplo</w:t>
      </w:r>
    </w:p>
    <w:p w:rsidR="00B451E2" w:rsidRDefault="00B451E2" w:rsidP="00B451E2">
      <w:pPr>
        <w:spacing w:after="0"/>
        <w:rPr>
          <w:rFonts w:cs="Times New Roman"/>
          <w:b/>
          <w:sz w:val="24"/>
          <w:szCs w:val="24"/>
        </w:rPr>
      </w:pP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public void addServicio(Servicio s) throws SQLException {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         SQL = "INSERT INTO Servicio VALUES ('"+s.getIdServicio()+"','"+ s.getNombre()+"','"+s.getCosto() +"','"+ s.getIdAdministrador()+"','"+s.getDescripcion()+");";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         Mysql.insertSQL(conn, SQL);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ab/>
        <w:t>}</w:t>
      </w:r>
    </w:p>
    <w:p w:rsidR="00B451E2" w:rsidRPr="00B451E2" w:rsidRDefault="00B451E2" w:rsidP="00B451E2">
      <w:pPr>
        <w:spacing w:after="0"/>
        <w:rPr>
          <w:rFonts w:cs="Times New Roman"/>
          <w:b/>
          <w:sz w:val="24"/>
          <w:szCs w:val="24"/>
        </w:rPr>
      </w:pPr>
    </w:p>
    <w:sectPr w:rsidR="00B451E2" w:rsidRPr="00B451E2" w:rsidSect="00234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C01EC"/>
    <w:multiLevelType w:val="hybridMultilevel"/>
    <w:tmpl w:val="59E638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C3095"/>
    <w:multiLevelType w:val="hybridMultilevel"/>
    <w:tmpl w:val="08BA40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8661BA"/>
    <w:multiLevelType w:val="hybridMultilevel"/>
    <w:tmpl w:val="71006B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A7CD1"/>
    <w:multiLevelType w:val="hybridMultilevel"/>
    <w:tmpl w:val="7F1A969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C07624"/>
    <w:multiLevelType w:val="multilevel"/>
    <w:tmpl w:val="3EA2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F4093A"/>
    <w:multiLevelType w:val="hybridMultilevel"/>
    <w:tmpl w:val="EBFCE4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3D64E3"/>
    <w:multiLevelType w:val="hybridMultilevel"/>
    <w:tmpl w:val="2940CC34"/>
    <w:lvl w:ilvl="0" w:tplc="1C6478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612386"/>
    <w:multiLevelType w:val="multilevel"/>
    <w:tmpl w:val="E21E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D57010"/>
    <w:multiLevelType w:val="hybridMultilevel"/>
    <w:tmpl w:val="2FF077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CE4113"/>
    <w:multiLevelType w:val="hybridMultilevel"/>
    <w:tmpl w:val="A8E874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F63C7D"/>
    <w:multiLevelType w:val="hybridMultilevel"/>
    <w:tmpl w:val="A4CA4C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F26866"/>
    <w:rsid w:val="00234380"/>
    <w:rsid w:val="00351AE2"/>
    <w:rsid w:val="003B4885"/>
    <w:rsid w:val="005B7AE4"/>
    <w:rsid w:val="00B451E2"/>
    <w:rsid w:val="00C36D33"/>
    <w:rsid w:val="00D510AD"/>
    <w:rsid w:val="00F26866"/>
    <w:rsid w:val="00F7281E"/>
    <w:rsid w:val="00FB7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268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268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0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7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768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cavg</cp:lastModifiedBy>
  <cp:revision>5</cp:revision>
  <dcterms:created xsi:type="dcterms:W3CDTF">2009-09-02T05:08:00Z</dcterms:created>
  <dcterms:modified xsi:type="dcterms:W3CDTF">2009-09-05T15:01:00Z</dcterms:modified>
</cp:coreProperties>
</file>