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7462" w:rsidRPr="00B87462" w:rsidRDefault="00584870">
      <w:pPr>
        <w:rPr>
          <w:b/>
        </w:rPr>
      </w:pPr>
      <w:r w:rsidRPr="00B87462">
        <w:rPr>
          <w:b/>
          <w:sz w:val="24"/>
        </w:rPr>
        <w:t>Architecture</w:t>
      </w:r>
      <w:r w:rsidRPr="00B87462">
        <w:rPr>
          <w:b/>
        </w:rPr>
        <w:t xml:space="preserve"> Decisions, Assumptions &amp; Tradeoffs</w:t>
      </w:r>
    </w:p>
    <w:p w:rsidR="00B87462" w:rsidRPr="00B87462" w:rsidRDefault="00584870" w:rsidP="00B87462">
      <w:pPr>
        <w:rPr>
          <w:sz w:val="20"/>
        </w:rPr>
      </w:pPr>
      <w:r w:rsidRPr="00B87462">
        <w:rPr>
          <w:sz w:val="20"/>
        </w:rPr>
        <w:t>This document summarizes the key architectural decisions, design rationale, assumptions, and tradeoffs</w:t>
      </w:r>
      <w:r w:rsidR="00B87462" w:rsidRPr="00B87462">
        <w:rPr>
          <w:b/>
        </w:rPr>
        <w:t xml:space="preserve"> </w:t>
      </w:r>
      <w:r w:rsidRPr="00B87462">
        <w:rPr>
          <w:sz w:val="20"/>
        </w:rPr>
        <w:t xml:space="preserve">made </w:t>
      </w:r>
      <w:r w:rsidR="00B87462" w:rsidRPr="00B87462">
        <w:rPr>
          <w:sz w:val="20"/>
        </w:rPr>
        <w:t xml:space="preserve">during the development of the </w:t>
      </w:r>
      <w:r w:rsidRPr="00B87462">
        <w:rPr>
          <w:sz w:val="20"/>
        </w:rPr>
        <w:t>Currency Co</w:t>
      </w:r>
      <w:r w:rsidR="00B87462" w:rsidRPr="00B87462">
        <w:rPr>
          <w:sz w:val="20"/>
        </w:rPr>
        <w:t>nverter Full Stack Application</w:t>
      </w:r>
      <w:r w:rsidRPr="00B87462">
        <w:rPr>
          <w:sz w:val="20"/>
        </w:rPr>
        <w:t>.</w:t>
      </w:r>
    </w:p>
    <w:p w:rsidR="00B87462" w:rsidRPr="00B87462" w:rsidRDefault="00B87462" w:rsidP="00B87462">
      <w:pPr>
        <w:pStyle w:val="ListParagraph"/>
        <w:numPr>
          <w:ilvl w:val="0"/>
          <w:numId w:val="10"/>
        </w:numPr>
        <w:rPr>
          <w:b/>
        </w:rPr>
      </w:pPr>
      <w:r w:rsidRPr="00B87462">
        <w:rPr>
          <w:b/>
        </w:rPr>
        <w:t>Architecture Decisions</w:t>
      </w:r>
    </w:p>
    <w:p w:rsidR="00302936" w:rsidRPr="00B87462" w:rsidRDefault="00584870" w:rsidP="00B87462">
      <w:pPr>
        <w:rPr>
          <w:b/>
        </w:rPr>
      </w:pPr>
      <w:r w:rsidRPr="00B87462">
        <w:rPr>
          <w:b/>
          <w:sz w:val="20"/>
        </w:rPr>
        <w:t>Backend (ASP.NET Core API)</w:t>
      </w:r>
    </w:p>
    <w:p w:rsidR="00302936" w:rsidRPr="00B87462" w:rsidRDefault="00B87462" w:rsidP="00B87462">
      <w:pPr>
        <w:pStyle w:val="ListBullet"/>
        <w:tabs>
          <w:tab w:val="clear" w:pos="360"/>
          <w:tab w:val="num" w:pos="720"/>
        </w:tabs>
        <w:ind w:left="720"/>
        <w:rPr>
          <w:sz w:val="20"/>
        </w:rPr>
      </w:pPr>
      <w:r w:rsidRPr="00B87462">
        <w:rPr>
          <w:sz w:val="20"/>
        </w:rPr>
        <w:t>Clean Architecture</w:t>
      </w:r>
      <w:r w:rsidR="00584870" w:rsidRPr="00B87462">
        <w:rPr>
          <w:sz w:val="20"/>
        </w:rPr>
        <w:t>: The project follows a layered separation of concerns (Controllers → Services → Repositories → EF Core Data Access).</w:t>
      </w:r>
    </w:p>
    <w:p w:rsidR="00302936" w:rsidRPr="00B87462" w:rsidRDefault="00584870" w:rsidP="00B87462">
      <w:pPr>
        <w:pStyle w:val="ListBullet"/>
        <w:tabs>
          <w:tab w:val="clear" w:pos="360"/>
          <w:tab w:val="num" w:pos="720"/>
        </w:tabs>
        <w:ind w:left="720"/>
        <w:rPr>
          <w:sz w:val="20"/>
        </w:rPr>
      </w:pPr>
      <w:r w:rsidRPr="00B87462">
        <w:rPr>
          <w:sz w:val="20"/>
        </w:rPr>
        <w:t>Dependency Injection: All services and repositories are registered in `Program.cs` to support testability and maintainability.</w:t>
      </w:r>
    </w:p>
    <w:p w:rsidR="00302936" w:rsidRPr="00B87462" w:rsidRDefault="00584870" w:rsidP="00B87462">
      <w:pPr>
        <w:pStyle w:val="ListBullet"/>
        <w:tabs>
          <w:tab w:val="clear" w:pos="360"/>
          <w:tab w:val="num" w:pos="720"/>
        </w:tabs>
        <w:ind w:left="720"/>
        <w:rPr>
          <w:sz w:val="20"/>
        </w:rPr>
      </w:pPr>
      <w:r w:rsidRPr="00B87462">
        <w:rPr>
          <w:sz w:val="20"/>
        </w:rPr>
        <w:t>Repository Pattern: Data access logic for conversion history and exchange rates is isolated, simplifying unit testing.</w:t>
      </w:r>
    </w:p>
    <w:p w:rsidR="00302936" w:rsidRPr="00B87462" w:rsidRDefault="00584870" w:rsidP="00B87462">
      <w:pPr>
        <w:pStyle w:val="ListBullet"/>
        <w:tabs>
          <w:tab w:val="clear" w:pos="360"/>
          <w:tab w:val="num" w:pos="720"/>
        </w:tabs>
        <w:ind w:left="720"/>
        <w:rPr>
          <w:sz w:val="20"/>
        </w:rPr>
      </w:pPr>
      <w:r w:rsidRPr="00B87462">
        <w:rPr>
          <w:sz w:val="20"/>
        </w:rPr>
        <w:t>Service Layer Abstraction: Business logic (conversion, rate retrieval, caching) is encapsulated in services (e.g., `ConversionService`, `ExchangeRateService`).</w:t>
      </w:r>
    </w:p>
    <w:p w:rsidR="00302936" w:rsidRPr="00B87462" w:rsidRDefault="00584870" w:rsidP="00B87462">
      <w:pPr>
        <w:pStyle w:val="ListBullet"/>
        <w:tabs>
          <w:tab w:val="clear" w:pos="360"/>
          <w:tab w:val="num" w:pos="720"/>
        </w:tabs>
        <w:ind w:left="720"/>
        <w:rPr>
          <w:sz w:val="20"/>
        </w:rPr>
      </w:pPr>
      <w:r w:rsidRPr="00B87462">
        <w:rPr>
          <w:sz w:val="20"/>
        </w:rPr>
        <w:t>AutoMapper Integration: DTOs and entities are mapped automatically for clean controller responses.</w:t>
      </w:r>
    </w:p>
    <w:p w:rsidR="00302936" w:rsidRPr="00B87462" w:rsidRDefault="00584870" w:rsidP="00B87462">
      <w:pPr>
        <w:pStyle w:val="ListBullet"/>
        <w:tabs>
          <w:tab w:val="clear" w:pos="360"/>
          <w:tab w:val="num" w:pos="720"/>
        </w:tabs>
        <w:ind w:left="720"/>
        <w:rPr>
          <w:sz w:val="20"/>
        </w:rPr>
      </w:pPr>
      <w:r w:rsidRPr="00B87462">
        <w:rPr>
          <w:sz w:val="20"/>
        </w:rPr>
        <w:t>EF Core CodeFirst: Database schema is managed via migrations and strongly typed models.</w:t>
      </w:r>
    </w:p>
    <w:p w:rsidR="00302936" w:rsidRPr="00B87462" w:rsidRDefault="00584870" w:rsidP="00B87462">
      <w:pPr>
        <w:pStyle w:val="ListBullet"/>
        <w:tabs>
          <w:tab w:val="clear" w:pos="360"/>
          <w:tab w:val="num" w:pos="720"/>
        </w:tabs>
        <w:ind w:left="720"/>
        <w:rPr>
          <w:sz w:val="20"/>
        </w:rPr>
      </w:pPr>
      <w:r w:rsidRPr="00B87462">
        <w:rPr>
          <w:sz w:val="20"/>
        </w:rPr>
        <w:t>HttpClient for External API: The Open Exchange Rates API is called using `HttpClient` with caching to minimize repeated external calls.</w:t>
      </w:r>
    </w:p>
    <w:p w:rsidR="00302936" w:rsidRPr="00B87462" w:rsidRDefault="00584870" w:rsidP="00B87462">
      <w:pPr>
        <w:pStyle w:val="ListBullet"/>
        <w:tabs>
          <w:tab w:val="clear" w:pos="360"/>
          <w:tab w:val="num" w:pos="720"/>
        </w:tabs>
        <w:ind w:left="720"/>
        <w:rPr>
          <w:sz w:val="20"/>
        </w:rPr>
      </w:pPr>
      <w:r w:rsidRPr="00B87462">
        <w:rPr>
          <w:sz w:val="20"/>
        </w:rPr>
        <w:t>Swagger/OpenAPI: Provides API documentation for easy testing and review.</w:t>
      </w:r>
    </w:p>
    <w:p w:rsidR="00B87462" w:rsidRPr="00B87462" w:rsidRDefault="00584870" w:rsidP="00B87462">
      <w:pPr>
        <w:pStyle w:val="ListBullet"/>
        <w:tabs>
          <w:tab w:val="clear" w:pos="360"/>
          <w:tab w:val="num" w:pos="720"/>
        </w:tabs>
        <w:ind w:left="720"/>
        <w:rPr>
          <w:sz w:val="20"/>
        </w:rPr>
      </w:pPr>
      <w:r w:rsidRPr="00B87462">
        <w:rPr>
          <w:sz w:val="20"/>
        </w:rPr>
        <w:t>Error Handling:</w:t>
      </w:r>
      <w:r w:rsidR="00B87462">
        <w:rPr>
          <w:sz w:val="20"/>
        </w:rPr>
        <w:t xml:space="preserve"> Consistent error format using </w:t>
      </w:r>
      <w:r w:rsidR="00B87462" w:rsidRPr="00B87462">
        <w:rPr>
          <w:sz w:val="20"/>
        </w:rPr>
        <w:t>Problem Details</w:t>
      </w:r>
      <w:r w:rsidRPr="00B87462">
        <w:rPr>
          <w:sz w:val="20"/>
        </w:rPr>
        <w:t xml:space="preserve"> for all controllers.</w:t>
      </w:r>
    </w:p>
    <w:p w:rsidR="00B87462" w:rsidRPr="00B87462" w:rsidRDefault="00B87462" w:rsidP="00B87462">
      <w:pPr>
        <w:pStyle w:val="ListBullet"/>
        <w:numPr>
          <w:ilvl w:val="0"/>
          <w:numId w:val="0"/>
        </w:numPr>
        <w:ind w:left="360" w:hanging="360"/>
        <w:rPr>
          <w:sz w:val="20"/>
        </w:rPr>
      </w:pPr>
    </w:p>
    <w:p w:rsidR="00302936" w:rsidRPr="00B87462" w:rsidRDefault="00584870" w:rsidP="00B87462">
      <w:pPr>
        <w:pStyle w:val="ListBullet"/>
        <w:numPr>
          <w:ilvl w:val="0"/>
          <w:numId w:val="0"/>
        </w:numPr>
        <w:ind w:left="360" w:hanging="360"/>
        <w:rPr>
          <w:b/>
          <w:sz w:val="20"/>
        </w:rPr>
      </w:pPr>
      <w:r w:rsidRPr="00B87462">
        <w:rPr>
          <w:b/>
          <w:sz w:val="20"/>
        </w:rPr>
        <w:t>Frontend (Angular + Tailwind + Material)</w:t>
      </w:r>
    </w:p>
    <w:p w:rsidR="00302936" w:rsidRPr="00B87462" w:rsidRDefault="00584870" w:rsidP="00B87462">
      <w:pPr>
        <w:pStyle w:val="ListBullet"/>
        <w:tabs>
          <w:tab w:val="clear" w:pos="360"/>
          <w:tab w:val="num" w:pos="720"/>
        </w:tabs>
        <w:ind w:left="720"/>
        <w:rPr>
          <w:sz w:val="20"/>
        </w:rPr>
      </w:pPr>
      <w:r w:rsidRPr="00B87462">
        <w:rPr>
          <w:sz w:val="20"/>
        </w:rPr>
        <w:t xml:space="preserve">Standalone Components: Each major UI feature (`converter`, `history`) is </w:t>
      </w:r>
      <w:r w:rsidR="00B87462" w:rsidRPr="00B87462">
        <w:rPr>
          <w:sz w:val="20"/>
        </w:rPr>
        <w:t>self-contained</w:t>
      </w:r>
      <w:r w:rsidRPr="00B87462">
        <w:rPr>
          <w:sz w:val="20"/>
        </w:rPr>
        <w:t xml:space="preserve"> for easier scalability.</w:t>
      </w:r>
    </w:p>
    <w:p w:rsidR="00302936" w:rsidRPr="00B87462" w:rsidRDefault="00584870" w:rsidP="00B87462">
      <w:pPr>
        <w:pStyle w:val="ListBullet"/>
        <w:tabs>
          <w:tab w:val="clear" w:pos="360"/>
          <w:tab w:val="num" w:pos="720"/>
        </w:tabs>
        <w:ind w:left="720"/>
        <w:rPr>
          <w:sz w:val="20"/>
        </w:rPr>
      </w:pPr>
      <w:r w:rsidRPr="00B87462">
        <w:rPr>
          <w:sz w:val="20"/>
        </w:rPr>
        <w:t>Angular Material + Tailwind CSS: Combined to provide a modern, responsive design with minimal custom styling conflicts.</w:t>
      </w:r>
    </w:p>
    <w:p w:rsidR="00302936" w:rsidRPr="00B87462" w:rsidRDefault="00B87462" w:rsidP="00B87462">
      <w:pPr>
        <w:pStyle w:val="ListBullet"/>
        <w:tabs>
          <w:tab w:val="clear" w:pos="360"/>
          <w:tab w:val="num" w:pos="720"/>
        </w:tabs>
        <w:ind w:left="720"/>
        <w:rPr>
          <w:sz w:val="20"/>
        </w:rPr>
      </w:pPr>
      <w:r w:rsidRPr="00B87462">
        <w:rPr>
          <w:sz w:val="20"/>
        </w:rPr>
        <w:t>Service based</w:t>
      </w:r>
      <w:r w:rsidR="00584870" w:rsidRPr="00B87462">
        <w:rPr>
          <w:sz w:val="20"/>
        </w:rPr>
        <w:t xml:space="preserve"> API Layer: The `ApiService` centralizes all HTTP requests and manages URLs, reducing code duplication.</w:t>
      </w:r>
    </w:p>
    <w:p w:rsidR="00302936" w:rsidRPr="00B87462" w:rsidRDefault="00584870" w:rsidP="00B87462">
      <w:pPr>
        <w:pStyle w:val="ListBullet"/>
        <w:tabs>
          <w:tab w:val="clear" w:pos="360"/>
          <w:tab w:val="num" w:pos="720"/>
        </w:tabs>
        <w:ind w:left="720"/>
        <w:rPr>
          <w:sz w:val="20"/>
        </w:rPr>
      </w:pPr>
      <w:r w:rsidRPr="00B87462">
        <w:rPr>
          <w:sz w:val="20"/>
        </w:rPr>
        <w:t>Reactive Forms: Used for validation and handling form state reactively in the converter component.</w:t>
      </w:r>
    </w:p>
    <w:p w:rsidR="00302936" w:rsidRPr="00B87462" w:rsidRDefault="00584870" w:rsidP="00B87462">
      <w:pPr>
        <w:pStyle w:val="ListBullet"/>
        <w:tabs>
          <w:tab w:val="clear" w:pos="360"/>
          <w:tab w:val="num" w:pos="720"/>
        </w:tabs>
        <w:ind w:left="720"/>
        <w:rPr>
          <w:sz w:val="20"/>
        </w:rPr>
      </w:pPr>
      <w:r w:rsidRPr="00B87462">
        <w:rPr>
          <w:sz w:val="20"/>
        </w:rPr>
        <w:t xml:space="preserve">Signals for State Management: Angular Signals are used to manage component state instead </w:t>
      </w:r>
      <w:r w:rsidR="00B87462">
        <w:rPr>
          <w:sz w:val="20"/>
        </w:rPr>
        <w:t>o</w:t>
      </w:r>
      <w:r w:rsidRPr="00B87462">
        <w:rPr>
          <w:sz w:val="20"/>
        </w:rPr>
        <w:t>f external libraries.</w:t>
      </w:r>
    </w:p>
    <w:p w:rsidR="00302936" w:rsidRPr="00B87462" w:rsidRDefault="00584870" w:rsidP="00B87462">
      <w:pPr>
        <w:pStyle w:val="ListBullet"/>
        <w:tabs>
          <w:tab w:val="clear" w:pos="360"/>
          <w:tab w:val="num" w:pos="720"/>
        </w:tabs>
        <w:ind w:left="720"/>
        <w:rPr>
          <w:sz w:val="20"/>
        </w:rPr>
      </w:pPr>
      <w:r w:rsidRPr="00B87462">
        <w:rPr>
          <w:sz w:val="20"/>
        </w:rPr>
        <w:t>Error Interceptor: Handles API errors globally, improving UX consistency.</w:t>
      </w:r>
    </w:p>
    <w:p w:rsidR="00302936" w:rsidRPr="00B87462" w:rsidRDefault="00584870" w:rsidP="00B87462">
      <w:pPr>
        <w:pStyle w:val="ListBullet"/>
        <w:tabs>
          <w:tab w:val="clear" w:pos="360"/>
          <w:tab w:val="num" w:pos="720"/>
        </w:tabs>
        <w:ind w:left="720"/>
        <w:rPr>
          <w:sz w:val="20"/>
        </w:rPr>
      </w:pPr>
      <w:r w:rsidRPr="00B87462">
        <w:rPr>
          <w:sz w:val="20"/>
        </w:rPr>
        <w:t>Modular Folder Structure: Code organized into `features/`, `shared/`, and `core/` directories.</w:t>
      </w:r>
    </w:p>
    <w:p w:rsidR="00B87462" w:rsidRPr="00B87462" w:rsidRDefault="00584870" w:rsidP="00B87462">
      <w:pPr>
        <w:pStyle w:val="ListBullet"/>
        <w:tabs>
          <w:tab w:val="clear" w:pos="360"/>
          <w:tab w:val="num" w:pos="720"/>
        </w:tabs>
        <w:ind w:left="720"/>
        <w:rPr>
          <w:sz w:val="20"/>
        </w:rPr>
      </w:pPr>
      <w:r w:rsidRPr="00B87462">
        <w:rPr>
          <w:sz w:val="20"/>
        </w:rPr>
        <w:t>Responsive Layout: Tailwind grid utilities ensure the app adapts cleanly to mobile and desktop screens.</w:t>
      </w:r>
    </w:p>
    <w:p w:rsidR="00B87462" w:rsidRPr="00B87462" w:rsidRDefault="00B87462" w:rsidP="00B87462">
      <w:pPr>
        <w:pStyle w:val="ListBullet"/>
        <w:numPr>
          <w:ilvl w:val="0"/>
          <w:numId w:val="0"/>
        </w:numPr>
        <w:ind w:left="720"/>
        <w:rPr>
          <w:sz w:val="20"/>
        </w:rPr>
      </w:pPr>
    </w:p>
    <w:p w:rsidR="00302936" w:rsidRPr="00B87462" w:rsidRDefault="00584870" w:rsidP="00B87462">
      <w:pPr>
        <w:pStyle w:val="ListBullet"/>
        <w:numPr>
          <w:ilvl w:val="0"/>
          <w:numId w:val="10"/>
        </w:numPr>
        <w:rPr>
          <w:b/>
        </w:rPr>
      </w:pPr>
      <w:r w:rsidRPr="00B87462">
        <w:rPr>
          <w:b/>
        </w:rPr>
        <w:t xml:space="preserve"> List of Assumptions</w:t>
      </w:r>
    </w:p>
    <w:p w:rsidR="00302936" w:rsidRPr="00B87462" w:rsidRDefault="00584870" w:rsidP="00B87462">
      <w:pPr>
        <w:pStyle w:val="ListNumber"/>
        <w:numPr>
          <w:ilvl w:val="0"/>
          <w:numId w:val="11"/>
        </w:numPr>
        <w:rPr>
          <w:sz w:val="20"/>
        </w:rPr>
      </w:pPr>
      <w:r w:rsidRPr="00B87462">
        <w:rPr>
          <w:sz w:val="20"/>
        </w:rPr>
        <w:t xml:space="preserve">The Open Exchange Rates API provides </w:t>
      </w:r>
      <w:r w:rsidR="00B87462" w:rsidRPr="00B87462">
        <w:rPr>
          <w:sz w:val="20"/>
        </w:rPr>
        <w:t>up-to-date</w:t>
      </w:r>
      <w:r w:rsidRPr="00B87462">
        <w:rPr>
          <w:sz w:val="20"/>
        </w:rPr>
        <w:t xml:space="preserve"> and accurate data for currency conversion.</w:t>
      </w:r>
    </w:p>
    <w:p w:rsidR="00302936" w:rsidRPr="00B87462" w:rsidRDefault="00584870" w:rsidP="00B87462">
      <w:pPr>
        <w:pStyle w:val="ListNumber"/>
        <w:numPr>
          <w:ilvl w:val="0"/>
          <w:numId w:val="11"/>
        </w:numPr>
        <w:rPr>
          <w:sz w:val="20"/>
        </w:rPr>
      </w:pPr>
      <w:r w:rsidRPr="00B87462">
        <w:rPr>
          <w:sz w:val="20"/>
        </w:rPr>
        <w:t xml:space="preserve">A </w:t>
      </w:r>
      <w:r w:rsidR="00B87462" w:rsidRPr="00B87462">
        <w:rPr>
          <w:sz w:val="20"/>
        </w:rPr>
        <w:t>free tier</w:t>
      </w:r>
      <w:r w:rsidRPr="00B87462">
        <w:rPr>
          <w:sz w:val="20"/>
        </w:rPr>
        <w:t xml:space="preserve"> or test API key is used, which may limit request volume.</w:t>
      </w:r>
    </w:p>
    <w:p w:rsidR="00302936" w:rsidRPr="00B87462" w:rsidRDefault="00584870" w:rsidP="00B87462">
      <w:pPr>
        <w:pStyle w:val="ListParagraph"/>
        <w:numPr>
          <w:ilvl w:val="0"/>
          <w:numId w:val="11"/>
        </w:numPr>
        <w:rPr>
          <w:sz w:val="20"/>
        </w:rPr>
      </w:pPr>
      <w:r w:rsidRPr="00B87462">
        <w:rPr>
          <w:sz w:val="20"/>
        </w:rPr>
        <w:lastRenderedPageBreak/>
        <w:t>Only one user context is required (no authentication logic implemented for assessment scope).</w:t>
      </w:r>
    </w:p>
    <w:p w:rsidR="00302936" w:rsidRPr="00B87462" w:rsidRDefault="00584870" w:rsidP="00B87462">
      <w:pPr>
        <w:pStyle w:val="ListParagraph"/>
        <w:numPr>
          <w:ilvl w:val="0"/>
          <w:numId w:val="11"/>
        </w:numPr>
        <w:rPr>
          <w:sz w:val="20"/>
        </w:rPr>
      </w:pPr>
      <w:r w:rsidRPr="00B87462">
        <w:rPr>
          <w:sz w:val="20"/>
        </w:rPr>
        <w:t>Database persistence is limited to conversion history; user profiles and advanced session handling are out of scope.</w:t>
      </w:r>
    </w:p>
    <w:p w:rsidR="00302936" w:rsidRPr="00B87462" w:rsidRDefault="00584870" w:rsidP="00B87462">
      <w:pPr>
        <w:pStyle w:val="ListParagraph"/>
        <w:numPr>
          <w:ilvl w:val="0"/>
          <w:numId w:val="11"/>
        </w:numPr>
        <w:rPr>
          <w:sz w:val="20"/>
        </w:rPr>
      </w:pPr>
      <w:r w:rsidRPr="00B87462">
        <w:rPr>
          <w:sz w:val="20"/>
        </w:rPr>
        <w:t>Backend and frontend run on localhost (`https://localhost:5001` and `http://localhost:4200` respectively).</w:t>
      </w:r>
    </w:p>
    <w:p w:rsidR="00302936" w:rsidRPr="00B87462" w:rsidRDefault="00584870" w:rsidP="00B87462">
      <w:pPr>
        <w:pStyle w:val="ListParagraph"/>
        <w:numPr>
          <w:ilvl w:val="0"/>
          <w:numId w:val="11"/>
        </w:numPr>
        <w:rPr>
          <w:sz w:val="20"/>
        </w:rPr>
      </w:pPr>
      <w:r w:rsidRPr="00B87462">
        <w:rPr>
          <w:sz w:val="20"/>
        </w:rPr>
        <w:t xml:space="preserve">CORS policy is open to allow local </w:t>
      </w:r>
      <w:r w:rsidR="00B87462" w:rsidRPr="00B87462">
        <w:rPr>
          <w:sz w:val="20"/>
        </w:rPr>
        <w:t>frontend backend</w:t>
      </w:r>
      <w:r w:rsidRPr="00B87462">
        <w:rPr>
          <w:sz w:val="20"/>
        </w:rPr>
        <w:t xml:space="preserve"> integration.</w:t>
      </w:r>
    </w:p>
    <w:p w:rsidR="00302936" w:rsidRPr="00B87462" w:rsidRDefault="00584870" w:rsidP="00B87462">
      <w:pPr>
        <w:pStyle w:val="ListParagraph"/>
        <w:numPr>
          <w:ilvl w:val="0"/>
          <w:numId w:val="11"/>
        </w:numPr>
        <w:rPr>
          <w:sz w:val="20"/>
        </w:rPr>
      </w:pPr>
      <w:r w:rsidRPr="00B87462">
        <w:rPr>
          <w:sz w:val="20"/>
        </w:rPr>
        <w:t>No currency rate caching mechanism beyond memory cache was required for this assignment’s scale.</w:t>
      </w:r>
    </w:p>
    <w:p w:rsidR="00B87462" w:rsidRPr="00B87462" w:rsidRDefault="00584870" w:rsidP="00B87462">
      <w:pPr>
        <w:pStyle w:val="ListParagraph"/>
        <w:numPr>
          <w:ilvl w:val="0"/>
          <w:numId w:val="11"/>
        </w:numPr>
        <w:rPr>
          <w:sz w:val="20"/>
        </w:rPr>
      </w:pPr>
      <w:r w:rsidRPr="00B87462">
        <w:rPr>
          <w:sz w:val="20"/>
        </w:rPr>
        <w:t>The frontend is intended for browser use only</w:t>
      </w:r>
    </w:p>
    <w:p w:rsidR="00B87462" w:rsidRPr="00B87462" w:rsidRDefault="00B87462" w:rsidP="00B87462">
      <w:pPr>
        <w:rPr>
          <w:sz w:val="24"/>
        </w:rPr>
      </w:pPr>
    </w:p>
    <w:p w:rsidR="00302936" w:rsidRPr="00B87462" w:rsidRDefault="00DB00B1" w:rsidP="00B87462">
      <w:pPr>
        <w:pStyle w:val="ListParagraph"/>
        <w:numPr>
          <w:ilvl w:val="0"/>
          <w:numId w:val="10"/>
        </w:numPr>
        <w:rPr>
          <w:b/>
        </w:rPr>
      </w:pPr>
      <w:r>
        <w:rPr>
          <w:b/>
        </w:rPr>
        <w:t>Known Limitations</w:t>
      </w:r>
      <w:r w:rsidR="00584870" w:rsidRPr="00B87462">
        <w:rPr>
          <w:b/>
        </w:rPr>
        <w:t>/</w:t>
      </w:r>
      <w:bookmarkStart w:id="0" w:name="_GoBack"/>
      <w:bookmarkEnd w:id="0"/>
      <w:r w:rsidR="00584870" w:rsidRPr="00B87462">
        <w:rPr>
          <w:b/>
        </w:rPr>
        <w:t>Tradeoffs</w:t>
      </w:r>
    </w:p>
    <w:p w:rsidR="00302936" w:rsidRPr="00B87462" w:rsidRDefault="00584870">
      <w:pPr>
        <w:pStyle w:val="Heading3"/>
        <w:rPr>
          <w:color w:val="auto"/>
        </w:rPr>
      </w:pPr>
      <w:r w:rsidRPr="00B87462">
        <w:rPr>
          <w:color w:val="auto"/>
        </w:rPr>
        <w:t>Backend</w:t>
      </w:r>
    </w:p>
    <w:p w:rsidR="00302936" w:rsidRPr="00B87462" w:rsidRDefault="00584870" w:rsidP="00B87462">
      <w:pPr>
        <w:pStyle w:val="ListBullet"/>
        <w:tabs>
          <w:tab w:val="clear" w:pos="360"/>
          <w:tab w:val="num" w:pos="720"/>
        </w:tabs>
        <w:ind w:left="720"/>
        <w:rPr>
          <w:sz w:val="20"/>
        </w:rPr>
      </w:pPr>
      <w:r w:rsidRPr="00B87462">
        <w:rPr>
          <w:sz w:val="20"/>
        </w:rPr>
        <w:t xml:space="preserve">Limited Scalability: Inmemory caching and </w:t>
      </w:r>
      <w:r w:rsidR="00B87462" w:rsidRPr="00B87462">
        <w:rPr>
          <w:sz w:val="20"/>
        </w:rPr>
        <w:t>single database</w:t>
      </w:r>
      <w:r w:rsidRPr="00B87462">
        <w:rPr>
          <w:sz w:val="20"/>
        </w:rPr>
        <w:t xml:space="preserve"> setup work fine for small traffic but may not scale horizontally without distributed caching (e.g., Redis).</w:t>
      </w:r>
    </w:p>
    <w:p w:rsidR="00302936" w:rsidRPr="00B87462" w:rsidRDefault="00584870" w:rsidP="00B87462">
      <w:pPr>
        <w:pStyle w:val="ListBullet"/>
        <w:tabs>
          <w:tab w:val="clear" w:pos="360"/>
          <w:tab w:val="num" w:pos="720"/>
        </w:tabs>
        <w:ind w:left="720"/>
        <w:rPr>
          <w:sz w:val="20"/>
        </w:rPr>
      </w:pPr>
      <w:r w:rsidRPr="00B87462">
        <w:rPr>
          <w:sz w:val="20"/>
        </w:rPr>
        <w:t>No Authentication: API endpoints are open; in production, authentication and authorization (JWT or OAuth) would be required.</w:t>
      </w:r>
    </w:p>
    <w:p w:rsidR="00302936" w:rsidRPr="00B87462" w:rsidRDefault="00584870" w:rsidP="00B87462">
      <w:pPr>
        <w:pStyle w:val="ListBullet"/>
        <w:tabs>
          <w:tab w:val="clear" w:pos="360"/>
          <w:tab w:val="num" w:pos="720"/>
        </w:tabs>
        <w:ind w:left="720"/>
        <w:rPr>
          <w:sz w:val="20"/>
        </w:rPr>
      </w:pPr>
      <w:r w:rsidRPr="00B87462">
        <w:rPr>
          <w:sz w:val="20"/>
        </w:rPr>
        <w:t>Rate Limiting: Basic; a more robust throttling mechanism (e.g., `AspNetCoreRateLimit`) could be added.</w:t>
      </w:r>
    </w:p>
    <w:p w:rsidR="00302936" w:rsidRPr="00B87462" w:rsidRDefault="00584870" w:rsidP="00B87462">
      <w:pPr>
        <w:pStyle w:val="ListBullet"/>
        <w:tabs>
          <w:tab w:val="clear" w:pos="360"/>
          <w:tab w:val="num" w:pos="720"/>
        </w:tabs>
        <w:ind w:left="720"/>
        <w:rPr>
          <w:sz w:val="20"/>
        </w:rPr>
      </w:pPr>
      <w:r w:rsidRPr="00B87462">
        <w:rPr>
          <w:sz w:val="20"/>
        </w:rPr>
        <w:t>Error Logging: Minimal logging; production version should integrate `Serilog` or `Application Insights`.</w:t>
      </w:r>
    </w:p>
    <w:p w:rsidR="00302936" w:rsidRPr="00B87462" w:rsidRDefault="00584870">
      <w:pPr>
        <w:pStyle w:val="Heading3"/>
        <w:rPr>
          <w:color w:val="auto"/>
          <w:szCs w:val="24"/>
        </w:rPr>
      </w:pPr>
      <w:r w:rsidRPr="00B87462">
        <w:rPr>
          <w:color w:val="auto"/>
          <w:szCs w:val="24"/>
        </w:rPr>
        <w:t>Frontend</w:t>
      </w:r>
    </w:p>
    <w:p w:rsidR="00302936" w:rsidRPr="00B87462" w:rsidRDefault="00584870" w:rsidP="00B87462">
      <w:pPr>
        <w:pStyle w:val="ListBullet"/>
        <w:tabs>
          <w:tab w:val="clear" w:pos="360"/>
          <w:tab w:val="num" w:pos="720"/>
        </w:tabs>
        <w:ind w:left="720"/>
        <w:rPr>
          <w:sz w:val="20"/>
        </w:rPr>
      </w:pPr>
      <w:r w:rsidRPr="00B87462">
        <w:rPr>
          <w:sz w:val="20"/>
        </w:rPr>
        <w:t>No Global State Store: Signals work well for this app size, but for larger projects, a state library (e.g., NgRx) would provide more control.</w:t>
      </w:r>
    </w:p>
    <w:p w:rsidR="00302936" w:rsidRPr="00B87462" w:rsidRDefault="00584870" w:rsidP="00B87462">
      <w:pPr>
        <w:pStyle w:val="ListBullet"/>
        <w:tabs>
          <w:tab w:val="clear" w:pos="360"/>
          <w:tab w:val="num" w:pos="720"/>
        </w:tabs>
        <w:ind w:left="720"/>
        <w:rPr>
          <w:sz w:val="20"/>
        </w:rPr>
      </w:pPr>
      <w:r w:rsidRPr="00B87462">
        <w:rPr>
          <w:sz w:val="20"/>
        </w:rPr>
        <w:t>Limited Theming: Uses one prebuilt Angular Material theme; a full theme switcher was not implemented.</w:t>
      </w:r>
    </w:p>
    <w:p w:rsidR="00302936" w:rsidRPr="00B87462" w:rsidRDefault="00B87462" w:rsidP="00B87462">
      <w:pPr>
        <w:pStyle w:val="ListBullet"/>
        <w:tabs>
          <w:tab w:val="clear" w:pos="360"/>
          <w:tab w:val="num" w:pos="720"/>
        </w:tabs>
        <w:ind w:left="720"/>
        <w:rPr>
          <w:sz w:val="20"/>
        </w:rPr>
      </w:pPr>
      <w:r w:rsidRPr="00B87462">
        <w:rPr>
          <w:sz w:val="20"/>
        </w:rPr>
        <w:t>Browser only</w:t>
      </w:r>
      <w:r w:rsidR="00584870" w:rsidRPr="00B87462">
        <w:rPr>
          <w:sz w:val="20"/>
        </w:rPr>
        <w:t xml:space="preserve"> Testing: Mobile responsiveness tested via browser tools, not real devices.</w:t>
      </w:r>
    </w:p>
    <w:p w:rsidR="00B87462" w:rsidRPr="00B87462" w:rsidRDefault="00584870" w:rsidP="00B87462">
      <w:pPr>
        <w:pStyle w:val="ListBullet"/>
        <w:tabs>
          <w:tab w:val="clear" w:pos="360"/>
          <w:tab w:val="num" w:pos="720"/>
        </w:tabs>
        <w:ind w:left="720"/>
        <w:rPr>
          <w:sz w:val="20"/>
        </w:rPr>
      </w:pPr>
      <w:r w:rsidRPr="00B87462">
        <w:rPr>
          <w:sz w:val="20"/>
        </w:rPr>
        <w:t>Tailwind &amp; Material Overlap: A few overlapping styles required man</w:t>
      </w:r>
      <w:r w:rsidR="00B87462" w:rsidRPr="00B87462">
        <w:rPr>
          <w:sz w:val="20"/>
        </w:rPr>
        <w:t>ual overrides for clean visuals.</w:t>
      </w:r>
    </w:p>
    <w:p w:rsidR="00B87462" w:rsidRPr="00B87462" w:rsidRDefault="00B87462" w:rsidP="00B87462">
      <w:pPr>
        <w:pStyle w:val="ListBullet"/>
        <w:numPr>
          <w:ilvl w:val="0"/>
          <w:numId w:val="0"/>
        </w:numPr>
        <w:ind w:left="360"/>
        <w:rPr>
          <w:sz w:val="20"/>
        </w:rPr>
      </w:pPr>
    </w:p>
    <w:p w:rsidR="00B87462" w:rsidRPr="00B87462" w:rsidRDefault="00B87462" w:rsidP="00B87462">
      <w:pPr>
        <w:pStyle w:val="ListBullet"/>
        <w:numPr>
          <w:ilvl w:val="0"/>
          <w:numId w:val="0"/>
        </w:numPr>
        <w:rPr>
          <w:sz w:val="20"/>
        </w:rPr>
      </w:pPr>
    </w:p>
    <w:p w:rsidR="00302936" w:rsidRPr="00B87462" w:rsidRDefault="00584870" w:rsidP="00B87462">
      <w:pPr>
        <w:pStyle w:val="ListBullet"/>
        <w:numPr>
          <w:ilvl w:val="0"/>
          <w:numId w:val="10"/>
        </w:numPr>
        <w:rPr>
          <w:b/>
          <w:szCs w:val="24"/>
        </w:rPr>
      </w:pPr>
      <w:r w:rsidRPr="00B87462">
        <w:rPr>
          <w:b/>
          <w:szCs w:val="24"/>
        </w:rPr>
        <w:t>Future Improvements</w:t>
      </w:r>
    </w:p>
    <w:p w:rsidR="00302936" w:rsidRPr="00B87462" w:rsidRDefault="00584870" w:rsidP="00B87462">
      <w:pPr>
        <w:pStyle w:val="ListBullet"/>
        <w:tabs>
          <w:tab w:val="clear" w:pos="360"/>
          <w:tab w:val="num" w:pos="720"/>
        </w:tabs>
        <w:ind w:left="720"/>
        <w:rPr>
          <w:sz w:val="20"/>
        </w:rPr>
      </w:pPr>
      <w:r w:rsidRPr="00B87462">
        <w:rPr>
          <w:sz w:val="20"/>
        </w:rPr>
        <w:t>Implement user authentication with ASP.NET Identity and JWT.</w:t>
      </w:r>
    </w:p>
    <w:p w:rsidR="00302936" w:rsidRPr="00B87462" w:rsidRDefault="00584870" w:rsidP="00B87462">
      <w:pPr>
        <w:pStyle w:val="ListBullet"/>
        <w:tabs>
          <w:tab w:val="clear" w:pos="360"/>
          <w:tab w:val="num" w:pos="720"/>
        </w:tabs>
        <w:ind w:left="720"/>
        <w:rPr>
          <w:sz w:val="20"/>
        </w:rPr>
      </w:pPr>
      <w:r w:rsidRPr="00B87462">
        <w:rPr>
          <w:sz w:val="20"/>
        </w:rPr>
        <w:t>Add Redis caching for exchange rates to improve scalability.</w:t>
      </w:r>
    </w:p>
    <w:p w:rsidR="00302936" w:rsidRPr="00B87462" w:rsidRDefault="00584870" w:rsidP="00B87462">
      <w:pPr>
        <w:pStyle w:val="ListBullet"/>
        <w:tabs>
          <w:tab w:val="clear" w:pos="360"/>
          <w:tab w:val="num" w:pos="720"/>
        </w:tabs>
        <w:ind w:left="720"/>
        <w:rPr>
          <w:sz w:val="20"/>
        </w:rPr>
      </w:pPr>
      <w:r w:rsidRPr="00B87462">
        <w:rPr>
          <w:sz w:val="20"/>
        </w:rPr>
        <w:t>Integrate rate change alerts and background refresh.</w:t>
      </w:r>
    </w:p>
    <w:p w:rsidR="00302936" w:rsidRPr="00B87462" w:rsidRDefault="00584870" w:rsidP="00B87462">
      <w:pPr>
        <w:pStyle w:val="ListBullet"/>
        <w:tabs>
          <w:tab w:val="clear" w:pos="360"/>
          <w:tab w:val="num" w:pos="720"/>
        </w:tabs>
        <w:ind w:left="720"/>
        <w:rPr>
          <w:sz w:val="20"/>
        </w:rPr>
      </w:pPr>
      <w:r w:rsidRPr="00B87462">
        <w:rPr>
          <w:sz w:val="20"/>
        </w:rPr>
        <w:t xml:space="preserve">Add </w:t>
      </w:r>
      <w:r w:rsidR="00B87462" w:rsidRPr="00B87462">
        <w:rPr>
          <w:sz w:val="20"/>
        </w:rPr>
        <w:t>end-to-end</w:t>
      </w:r>
      <w:r w:rsidRPr="00B87462">
        <w:rPr>
          <w:sz w:val="20"/>
        </w:rPr>
        <w:t xml:space="preserve"> tests (Cypress) and performance profiling.</w:t>
      </w:r>
    </w:p>
    <w:p w:rsidR="00302936" w:rsidRPr="00B87462" w:rsidRDefault="00584870" w:rsidP="00B87462">
      <w:pPr>
        <w:pStyle w:val="ListBullet"/>
        <w:tabs>
          <w:tab w:val="clear" w:pos="360"/>
          <w:tab w:val="num" w:pos="720"/>
        </w:tabs>
        <w:ind w:left="720"/>
        <w:rPr>
          <w:sz w:val="20"/>
        </w:rPr>
      </w:pPr>
      <w:r w:rsidRPr="00B87462">
        <w:rPr>
          <w:sz w:val="20"/>
        </w:rPr>
        <w:t>Dockerize both frontend and backend for streamlined deployment.</w:t>
      </w:r>
    </w:p>
    <w:p w:rsidR="00302936" w:rsidRPr="00B87462" w:rsidRDefault="00302936">
      <w:pPr>
        <w:rPr>
          <w:sz w:val="20"/>
        </w:rPr>
      </w:pPr>
    </w:p>
    <w:sectPr w:rsidR="00302936" w:rsidRPr="00B8746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B1B70" w:rsidRDefault="008B1B70" w:rsidP="00B87462">
      <w:pPr>
        <w:spacing w:after="0" w:line="240" w:lineRule="auto"/>
      </w:pPr>
      <w:r>
        <w:separator/>
      </w:r>
    </w:p>
  </w:endnote>
  <w:endnote w:type="continuationSeparator" w:id="0">
    <w:p w:rsidR="008B1B70" w:rsidRDefault="008B1B70" w:rsidP="00B874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B1B70" w:rsidRDefault="008B1B70" w:rsidP="00B87462">
      <w:pPr>
        <w:spacing w:after="0" w:line="240" w:lineRule="auto"/>
      </w:pPr>
      <w:r>
        <w:separator/>
      </w:r>
    </w:p>
  </w:footnote>
  <w:footnote w:type="continuationSeparator" w:id="0">
    <w:p w:rsidR="008B1B70" w:rsidRDefault="008B1B70" w:rsidP="00B874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4A46AE3"/>
    <w:multiLevelType w:val="hybridMultilevel"/>
    <w:tmpl w:val="98C676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2879E9"/>
    <w:multiLevelType w:val="hybridMultilevel"/>
    <w:tmpl w:val="BB1009C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59E367C"/>
    <w:multiLevelType w:val="hybridMultilevel"/>
    <w:tmpl w:val="E60861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02936"/>
    <w:rsid w:val="00326F90"/>
    <w:rsid w:val="00584870"/>
    <w:rsid w:val="008B1B70"/>
    <w:rsid w:val="00AA1D8D"/>
    <w:rsid w:val="00B47730"/>
    <w:rsid w:val="00B87462"/>
    <w:rsid w:val="00CB0664"/>
    <w:rsid w:val="00DB00B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1E6168"/>
  <w14:defaultImageDpi w14:val="300"/>
  <w15:docId w15:val="{4ECD7871-E3DD-407B-8B99-B5771FD56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66A2B7A-1D9E-45A8-B2E5-D6A3C8BA0C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623</Words>
  <Characters>3556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Michael</cp:lastModifiedBy>
  <cp:revision>3</cp:revision>
  <dcterms:created xsi:type="dcterms:W3CDTF">2013-12-23T23:15:00Z</dcterms:created>
  <dcterms:modified xsi:type="dcterms:W3CDTF">2025-11-01T09:27:00Z</dcterms:modified>
  <cp:category/>
</cp:coreProperties>
</file>