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C7AD2F">
      <w:pPr>
        <w:jc w:val="center"/>
        <w:rPr>
          <w:rFonts w:ascii="宋体" w:hAnsi="宋体" w:eastAsia="宋体"/>
          <w:b/>
          <w:color w:val="auto"/>
          <w:sz w:val="36"/>
          <w:szCs w:val="36"/>
        </w:rPr>
      </w:pPr>
      <w:bookmarkStart w:id="0" w:name="_GoBack"/>
      <w:bookmarkEnd w:id="0"/>
      <w:r>
        <w:rPr>
          <w:rFonts w:ascii="宋体" w:hAnsi="宋体" w:eastAsia="宋体"/>
          <w:b/>
          <w:color w:val="auto"/>
          <w:sz w:val="36"/>
          <w:szCs w:val="36"/>
        </w:rPr>
        <w:t>现场采样/测量计划表</w:t>
      </w:r>
    </w:p>
    <w:p w14:paraId="11CDACB6">
      <w:pP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color="auto" w:fill="FFFFFF"/>
        </w:rPr>
      </w:pPr>
      <w:r>
        <w:rPr>
          <w:rFonts w:ascii="Times New Roman" w:hAnsi="Times New Roman" w:eastAsia="宋体"/>
          <w:b/>
          <w:bCs/>
          <w:color w:val="auto"/>
          <w:sz w:val="21"/>
          <w:szCs w:val="21"/>
        </w:rPr>
        <w:t>检测任务编号：粤鑫职定期2025197号</w:t>
      </w:r>
      <w:r>
        <w:rPr>
          <w:rFonts w:hint="eastAsia" w:ascii="Times New Roman" w:hAnsi="Times New Roman" w:eastAsia="宋体"/>
          <w:b/>
          <w:bCs/>
          <w:color w:val="auto"/>
          <w:szCs w:val="21"/>
        </w:rPr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1"/>
        <w:gridCol w:w="1732"/>
        <w:gridCol w:w="1436"/>
        <w:gridCol w:w="2288"/>
        <w:gridCol w:w="3038"/>
        <w:gridCol w:w="4409"/>
      </w:tblGrid>
      <w:tr w14:paraId="0A53F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8" w:type="pct"/>
            <w:noWrap w:val="0"/>
            <w:vAlign w:val="center"/>
          </w:tcPr>
          <w:p w14:paraId="08138EF3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ascii="Times New Roman" w:hAnsi="Times New Roman" w:eastAsia="宋体"/>
                <w:b/>
                <w:bCs/>
                <w:color w:val="auto"/>
                <w:szCs w:val="21"/>
              </w:rPr>
              <w:t>用人单位</w:t>
            </w:r>
          </w:p>
        </w:tc>
        <w:tc>
          <w:tcPr>
            <w:tcW w:w="1831" w:type="pct"/>
            <w:gridSpan w:val="3"/>
            <w:noWrap w:val="0"/>
            <w:vAlign w:val="center"/>
          </w:tcPr>
          <w:p w14:paraId="49DB4D62">
            <w:pPr>
              <w:keepNext w:val="0"/>
              <w:keepLines w:val="0"/>
              <w:pageBreakBefore w:val="0"/>
              <w:widowControl/>
              <w:pBdr>
                <w:right w:val="single" w:color="E0E2E4" w:sz="6" w:space="3"/>
              </w:pBdr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u w:val="none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中山市焯奕服饰有限公司</w:t>
            </w:r>
          </w:p>
        </w:tc>
        <w:tc>
          <w:tcPr>
            <w:tcW w:w="1019" w:type="pct"/>
            <w:noWrap w:val="0"/>
            <w:vAlign w:val="center"/>
          </w:tcPr>
          <w:p w14:paraId="7E175A4A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ascii="Times New Roman" w:hAnsi="Times New Roman" w:eastAsia="宋体"/>
                <w:b/>
                <w:bCs/>
                <w:color w:val="auto"/>
                <w:szCs w:val="21"/>
              </w:rPr>
              <w:t>联系人</w:t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、电话</w:t>
            </w:r>
          </w:p>
        </w:tc>
        <w:tc>
          <w:tcPr>
            <w:tcW w:w="1480" w:type="pct"/>
            <w:noWrap w:val="0"/>
            <w:vAlign w:val="center"/>
          </w:tcPr>
          <w:p w14:paraId="271A8DD2">
            <w:pPr>
              <w:keepNext w:val="0"/>
              <w:keepLines w:val="0"/>
              <w:pageBreakBefore w:val="0"/>
              <w:widowControl/>
              <w:pBdr>
                <w:right w:val="single" w:color="E0E2E4" w:sz="6" w:space="3"/>
              </w:pBdr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Times New Roman" w:hAnsi="Times New Roman" w:eastAsia="等线"/>
                <w:b/>
                <w:bCs/>
                <w:color w:val="auto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谢总13923351919</w:t>
            </w:r>
          </w:p>
        </w:tc>
      </w:tr>
      <w:tr w14:paraId="4DA9B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668" w:type="pct"/>
            <w:noWrap w:val="0"/>
            <w:vAlign w:val="center"/>
          </w:tcPr>
          <w:p w14:paraId="1D4877CE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ascii="Times New Roman" w:hAnsi="Times New Roman" w:eastAsia="宋体"/>
                <w:b/>
                <w:bCs/>
                <w:color w:val="auto"/>
                <w:szCs w:val="21"/>
              </w:rPr>
              <w:t>工作场所地址</w:t>
            </w:r>
          </w:p>
        </w:tc>
        <w:tc>
          <w:tcPr>
            <w:tcW w:w="1831" w:type="pct"/>
            <w:gridSpan w:val="3"/>
            <w:noWrap w:val="0"/>
            <w:vAlign w:val="center"/>
          </w:tcPr>
          <w:p w14:paraId="4B009FB6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color="auto" w:fill="FFFFFF"/>
              <w:wordWrap/>
              <w:spacing w:before="0" w:beforeAutospacing="0" w:after="0" w:afterAutospacing="0"/>
              <w:ind w:left="0" w:right="0" w:firstLine="0"/>
              <w:jc w:val="center"/>
              <w:rPr>
                <w:rFonts w:hint="eastAsia" w:ascii="宋体" w:hAnsi="宋体" w:eastAsia="宋体" w:cs="宋体"/>
                <w:color w:val="auto"/>
                <w:szCs w:val="21"/>
                <w:u w:val="none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中山市小榄镇竹源社区侨源东路13号（物业一区142号之2）</w:t>
            </w:r>
          </w:p>
        </w:tc>
        <w:tc>
          <w:tcPr>
            <w:tcW w:w="1019" w:type="pct"/>
            <w:noWrap w:val="0"/>
            <w:vAlign w:val="center"/>
          </w:tcPr>
          <w:p w14:paraId="274342D8">
            <w:pPr>
              <w:spacing w:line="360" w:lineRule="auto"/>
              <w:jc w:val="center"/>
              <w:rPr>
                <w:rFonts w:hint="eastAsia" w:ascii="Times New Roman" w:hAnsi="Times New Roman" w:eastAsia="宋体"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检测类型</w:t>
            </w:r>
          </w:p>
        </w:tc>
        <w:tc>
          <w:tcPr>
            <w:tcW w:w="1480" w:type="pct"/>
            <w:noWrap w:val="0"/>
            <w:vAlign w:val="center"/>
          </w:tcPr>
          <w:p w14:paraId="74612CF2">
            <w:pPr>
              <w:spacing w:line="360" w:lineRule="auto"/>
              <w:jc w:val="center"/>
              <w:rPr>
                <w:rFonts w:hint="eastAsia" w:ascii="Times New Roman" w:hAnsi="Times New Roman" w:eastAsia="宋体"/>
                <w:color w:val="auto"/>
                <w:szCs w:val="2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 w:val="21"/>
              </w:rPr>
              <w:t>□委托检测  ☑定期检测  □评价检测</w:t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 w:val="24"/>
              </w:rPr>
            </w: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 w:val="24"/>
              </w:rPr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 w:val="24"/>
              </w:rPr>
            </w: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 w:val="24"/>
              </w:rPr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r>
          </w:p>
        </w:tc>
      </w:tr>
      <w:tr w14:paraId="54F08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" w:hRule="atLeast"/>
        </w:trPr>
        <w:tc>
          <w:tcPr>
            <w:tcW w:w="668" w:type="pct"/>
            <w:tcBorders>
              <w:bottom w:val="single" w:color="auto" w:sz="4" w:space="0"/>
            </w:tcBorders>
            <w:noWrap w:val="0"/>
            <w:vAlign w:val="center"/>
          </w:tcPr>
          <w:p w14:paraId="719A0CB3">
            <w:pPr>
              <w:spacing w:line="360" w:lineRule="auto"/>
              <w:jc w:val="center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ascii="Times New Roman" w:hAnsi="Times New Roman" w:eastAsia="宋体"/>
                <w:b/>
                <w:bCs/>
                <w:color w:val="auto"/>
                <w:szCs w:val="21"/>
              </w:rPr>
              <w:t>项目负责人</w:t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：</w:t>
            </w:r>
          </w:p>
        </w:tc>
        <w:tc>
          <w:tcPr>
            <w:tcW w:w="581" w:type="pct"/>
            <w:tcBorders>
              <w:bottom w:val="single" w:color="auto" w:sz="4" w:space="0"/>
            </w:tcBorders>
            <w:noWrap w:val="0"/>
            <w:vAlign w:val="center"/>
          </w:tcPr>
          <w:p w14:paraId="1E4F60D8">
            <w:pPr>
              <w:spacing w:line="360" w:lineRule="auto"/>
              <w:jc w:val="center"/>
              <w:rPr>
                <w:rFonts w:hint="eastAsia" w:ascii="Times New Roman" w:hAnsi="Times New Roman" w:eastAsia="宋体"/>
                <w:color w:val="auto"/>
                <w:szCs w:val="21"/>
                <w:lang w:val="en-US" w:eastAsia="zh-CN"/>
              </w:rPr>
            </w:pPr>
          </w:p>
        </w:tc>
        <w:tc>
          <w:tcPr>
            <w:tcW w:w="482" w:type="pct"/>
            <w:tcBorders>
              <w:bottom w:val="single" w:color="auto" w:sz="4" w:space="0"/>
            </w:tcBorders>
            <w:noWrap w:val="0"/>
            <w:vAlign w:val="center"/>
          </w:tcPr>
          <w:p w14:paraId="28D986F1">
            <w:pPr>
              <w:spacing w:line="360" w:lineRule="auto"/>
              <w:jc w:val="center"/>
              <w:rPr>
                <w:rFonts w:hint="eastAsia" w:ascii="Times New Roman" w:hAnsi="Times New Roman" w:eastAsia="宋体"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项目组成员：</w:t>
            </w:r>
          </w:p>
        </w:tc>
        <w:tc>
          <w:tcPr>
            <w:tcW w:w="768" w:type="pct"/>
            <w:tcBorders>
              <w:bottom w:val="single" w:color="auto" w:sz="4" w:space="0"/>
            </w:tcBorders>
            <w:noWrap w:val="0"/>
            <w:vAlign w:val="center"/>
          </w:tcPr>
          <w:p w14:paraId="210FD38D">
            <w:pPr>
              <w:spacing w:line="360" w:lineRule="auto"/>
              <w:jc w:val="center"/>
              <w:rPr>
                <w:rFonts w:hint="eastAsia" w:ascii="Times New Roman" w:hAnsi="Times New Roman" w:eastAsia="宋体"/>
                <w:color w:val="auto"/>
                <w:szCs w:val="21"/>
                <w:lang w:eastAsia="zh-CN"/>
              </w:rPr>
            </w:pPr>
          </w:p>
        </w:tc>
        <w:tc>
          <w:tcPr>
            <w:tcW w:w="1019" w:type="pct"/>
            <w:tcBorders>
              <w:bottom w:val="single" w:color="auto" w:sz="4" w:space="0"/>
            </w:tcBorders>
            <w:noWrap w:val="0"/>
            <w:vAlign w:val="center"/>
          </w:tcPr>
          <w:p w14:paraId="498AE049">
            <w:pPr>
              <w:spacing w:line="360" w:lineRule="auto"/>
              <w:jc w:val="center"/>
              <w:rPr>
                <w:rFonts w:hint="eastAsia" w:ascii="Times New Roman" w:hAnsi="Times New Roman" w:eastAsia="宋体"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  <w:lang w:eastAsia="zh-CN"/>
              </w:rPr>
              <w:t>预计采样与测量时间</w:t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：</w:t>
            </w:r>
          </w:p>
        </w:tc>
        <w:tc>
          <w:tcPr>
            <w:tcW w:w="1480" w:type="pct"/>
            <w:tcBorders>
              <w:bottom w:val="single" w:color="auto" w:sz="4" w:space="0"/>
            </w:tcBorders>
            <w:noWrap w:val="0"/>
            <w:vAlign w:val="center"/>
          </w:tcPr>
          <w:p w14:paraId="18F36008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jc w:val="both"/>
              <w:textAlignment w:val="auto"/>
              <w:rPr>
                <w:rFonts w:hint="default" w:eastAsia="等线"/>
                <w:color w:val="auto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8:00-12:00，13:30-17:30</w:t>
            </w:r>
          </w:p>
        </w:tc>
      </w:tr>
      <w:tr w14:paraId="1FD1C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6" w:hRule="atLeast"/>
        </w:trPr>
        <w:tc>
          <w:tcPr>
            <w:tcW w:w="124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1542AF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编制人：</w:t>
            </w:r>
          </w:p>
          <w:p w14:paraId="3DF54ED4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编制</w:t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  <w:lang w:eastAsia="zh-CN"/>
              </w:rPr>
              <w:t>日期：</w:t>
            </w:r>
          </w:p>
        </w:tc>
        <w:tc>
          <w:tcPr>
            <w:tcW w:w="125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A96F6F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审核人：</w:t>
            </w:r>
          </w:p>
          <w:p w14:paraId="64D232E4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审核</w:t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  <w:lang w:eastAsia="zh-CN"/>
              </w:rPr>
              <w:t>日期：</w:t>
            </w:r>
          </w:p>
        </w:tc>
        <w:tc>
          <w:tcPr>
            <w:tcW w:w="10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062621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批准人：</w:t>
            </w:r>
          </w:p>
          <w:p w14:paraId="24F7C9C2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批准</w:t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  <w:lang w:eastAsia="zh-CN"/>
              </w:rPr>
              <w:t>日期：</w:t>
            </w:r>
          </w:p>
        </w:tc>
        <w:tc>
          <w:tcPr>
            <w:tcW w:w="14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09EAE6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用人单位主要负责人：</w:t>
            </w:r>
          </w:p>
          <w:p w14:paraId="571A955D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  <w:lang w:eastAsia="zh-CN"/>
              </w:rPr>
              <w:t>确认日期：</w:t>
            </w:r>
          </w:p>
        </w:tc>
      </w:tr>
    </w:tbl>
    <w:p w14:paraId="3847FA89">
      <w:pPr>
        <w:pStyle w:val="32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eastAsia="宋体"/>
          <w:color w:val="auto"/>
          <w:szCs w:val="21"/>
        </w:rPr>
      </w:pPr>
      <w:r>
        <w:rPr>
          <w:rFonts w:ascii="Times New Roman" w:hAnsi="Times New Roman" w:eastAsia="宋体"/>
          <w:color w:val="auto"/>
          <w:szCs w:val="21"/>
        </w:rPr>
        <w:t>检测项目所用的空气收集器、采样/测量设备和样品保存方法与时限</w:t>
      </w:r>
    </w:p>
    <w:tbl>
      <w:tblPr>
        <w:tblStyle w:val="12"/>
        <w:tblW w:w="499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58"/>
        <w:gridCol w:w="5286"/>
        <w:gridCol w:w="4408"/>
        <w:gridCol w:w="27"/>
      </w:tblGrid>
      <w:tr w14:paraId="02A73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tblHeader/>
          <w:jc w:val="center"/>
        </w:trPr>
        <w:tc>
          <w:tcPr>
            <w:tcW w:w="1733" w:type="pct"/>
            <w:noWrap w:val="0"/>
            <w:vAlign w:val="center"/>
          </w:tcPr>
          <w:p w14:paraId="24DB07E0">
            <w:pPr>
              <w:spacing w:line="360" w:lineRule="auto"/>
              <w:jc w:val="center"/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  <w:t>检测项目</w:t>
            </w:r>
          </w:p>
        </w:tc>
        <w:tc>
          <w:tcPr>
            <w:tcW w:w="1776" w:type="pct"/>
            <w:noWrap w:val="0"/>
            <w:vAlign w:val="center"/>
          </w:tcPr>
          <w:p w14:paraId="16EA86BC">
            <w:pPr>
              <w:spacing w:line="360" w:lineRule="auto"/>
              <w:jc w:val="center"/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  <w:t>检测依据</w:t>
            </w:r>
          </w:p>
        </w:tc>
        <w:tc>
          <w:tcPr>
            <w:tcW w:w="1489" w:type="pct"/>
            <w:gridSpan w:val="2"/>
            <w:noWrap w:val="0"/>
            <w:vAlign w:val="center"/>
          </w:tcPr>
          <w:p w14:paraId="79C387A9">
            <w:pPr>
              <w:spacing w:line="360" w:lineRule="auto"/>
              <w:jc w:val="center"/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  <w:t>样品保存条件和期限</w:t>
            </w:r>
          </w:p>
        </w:tc>
      </w:tr>
      <w:tr w14:paraId="1DB3D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" w:type="pct"/>
          <w:trHeight w:val="589" w:hRule="atLeast"/>
          <w:jc w:val="center"/>
        </w:trPr>
        <w:tc>
          <w:tcPr>
            <w:tcW w:w="1733" w:type="pct"/>
            <w:noWrap w:val="0"/>
            <w:vAlign w:val="center"/>
          </w:tcPr>
          <w:p w14:paraId="2699A00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噪声</w:t>
            </w:r>
          </w:p>
        </w:tc>
        <w:tc>
          <w:tcPr>
            <w:tcW w:w="1776" w:type="pct"/>
            <w:noWrap w:val="0"/>
            <w:vAlign w:val="center"/>
          </w:tcPr>
          <w:p w14:paraId="3884D0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GBZ/T189.8—2007</w:t>
            </w:r>
          </w:p>
        </w:tc>
        <w:tc>
          <w:tcPr>
            <w:tcW w:w="1480" w:type="pct"/>
            <w:noWrap w:val="0"/>
            <w:vAlign w:val="center"/>
          </w:tcPr>
          <w:p w14:paraId="7E21BEFE"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</w:tr>
      <w:tr w14:paraId="56460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" w:type="pct"/>
          <w:trHeight w:val="624" w:hRule="atLeast"/>
          <w:jc w:val="center"/>
        </w:trPr>
        <w:tc>
          <w:tcPr>
            <w:tcW w:w="1733" w:type="pct"/>
            <w:noWrap w:val="0"/>
            <w:vAlign w:val="center"/>
          </w:tcPr>
          <w:p w14:paraId="754E9E6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乙酸甲酯</w:t>
            </w:r>
          </w:p>
        </w:tc>
        <w:tc>
          <w:tcPr>
            <w:tcW w:w="1776" w:type="pct"/>
            <w:noWrap w:val="0"/>
            <w:vAlign w:val="center"/>
          </w:tcPr>
          <w:p w14:paraId="3C258A1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GBZ/T160.63—2007</w:t>
            </w:r>
          </w:p>
        </w:tc>
        <w:tc>
          <w:tcPr>
            <w:tcW w:w="1480" w:type="pct"/>
            <w:noWrap w:val="0"/>
            <w:vAlign w:val="center"/>
          </w:tcPr>
          <w:p w14:paraId="6FFD4193"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ascii="Times New Roman" w:hAnsi="Times New Roman" w:eastAsia="宋体"/>
                <w:sz w:val="21"/>
              </w:rPr>
              <w:t>样品在室温下至少可保存7d</w:t>
            </w:r>
          </w:p>
        </w:tc>
      </w:tr>
      <w:tr w14:paraId="6B4C2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" w:type="pct"/>
          <w:trHeight w:val="624" w:hRule="atLeast"/>
          <w:jc w:val="center"/>
        </w:trPr>
        <w:tc>
          <w:tcPr>
            <w:tcW w:w="1733" w:type="pct"/>
            <w:noWrap w:val="0"/>
            <w:vAlign w:val="center"/>
          </w:tcPr>
          <w:p w14:paraId="0328571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正丁醛</w:t>
            </w:r>
          </w:p>
        </w:tc>
        <w:tc>
          <w:tcPr>
            <w:tcW w:w="1776" w:type="pct"/>
            <w:noWrap w:val="0"/>
            <w:vAlign w:val="center"/>
          </w:tcPr>
          <w:p w14:paraId="545D6C4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GBZ/T300.99—2017</w:t>
            </w:r>
          </w:p>
        </w:tc>
        <w:tc>
          <w:tcPr>
            <w:tcW w:w="1480" w:type="pct"/>
            <w:noWrap w:val="0"/>
            <w:vAlign w:val="center"/>
          </w:tcPr>
          <w:p w14:paraId="4912D324"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ascii="Times New Roman" w:hAnsi="Times New Roman" w:eastAsia="宋体"/>
                <w:sz w:val="21"/>
              </w:rPr>
              <w:t>样品在室温下可保存3d</w:t>
            </w:r>
          </w:p>
        </w:tc>
      </w:tr>
      <w:tr w14:paraId="01B7E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" w:type="pct"/>
          <w:trHeight w:val="624" w:hRule="atLeast"/>
          <w:jc w:val="center"/>
        </w:trPr>
        <w:tc>
          <w:tcPr>
            <w:tcW w:w="1733" w:type="pct"/>
            <w:noWrap w:val="0"/>
            <w:vAlign w:val="center"/>
          </w:tcPr>
          <w:p w14:paraId="72D92F0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甲苯</w:t>
            </w:r>
          </w:p>
        </w:tc>
        <w:tc>
          <w:tcPr>
            <w:tcW w:w="1776" w:type="pct"/>
            <w:noWrap w:val="0"/>
            <w:vAlign w:val="center"/>
          </w:tcPr>
          <w:p w14:paraId="02633A7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GBZ/T300.66—2017</w:t>
            </w:r>
          </w:p>
        </w:tc>
        <w:tc>
          <w:tcPr>
            <w:tcW w:w="1480" w:type="pct"/>
            <w:noWrap w:val="0"/>
            <w:vAlign w:val="center"/>
          </w:tcPr>
          <w:p w14:paraId="5A616804"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ascii="Times New Roman" w:hAnsi="Times New Roman" w:eastAsia="宋体"/>
                <w:sz w:val="21"/>
              </w:rPr>
              <w:t>样品在室温下可保存7d，置4℃冰箱内可保存14d</w:t>
            </w:r>
          </w:p>
        </w:tc>
      </w:tr>
      <w:tr w14:paraId="5BD70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" w:type="pct"/>
          <w:trHeight w:val="624" w:hRule="atLeast"/>
          <w:jc w:val="center"/>
        </w:trPr>
        <w:tc>
          <w:tcPr>
            <w:tcW w:w="4990" w:type="pct"/>
            <w:gridSpan w:val="3"/>
            <w:noWrap w:val="0"/>
            <w:vAlign w:val="center"/>
          </w:tcPr>
          <w:p w14:paraId="3A2D34C4">
            <w:pPr>
              <w:spacing w:line="300" w:lineRule="exact"/>
              <w:jc w:val="left"/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注：</w:t>
            </w:r>
          </w:p>
        </w:tc>
      </w:tr>
    </w:tbl>
    <w:p w14:paraId="7629E042">
      <w:pPr>
        <w:rPr>
          <w:rFonts w:ascii="Times New Roman" w:hAnsi="Times New Roman" w:eastAsia="宋体"/>
          <w:color w:val="auto"/>
          <w:szCs w:val="21"/>
        </w:rPr>
      </w:pPr>
      <w:r>
        <w:rPr>
          <w:rFonts w:ascii="Times New Roman" w:hAnsi="Times New Roman" w:eastAsia="宋体"/>
          <w:color w:val="auto"/>
          <w:szCs w:val="21"/>
        </w:rPr>
        <w:br w:type="page"/>
      </w:r>
      <w:r>
        <w:rPr>
          <w:rFonts w:ascii="Times New Roman" w:hAnsi="Times New Roman" w:eastAsia="宋体"/>
          <w:color w:val="auto"/>
          <w:szCs w:val="21"/>
        </w:rPr>
        <w:t>二、采样/测量布点、方式和数量等</w:t>
      </w:r>
    </w:p>
    <w:tbl>
      <w:tblPr>
        <w:tblStyle w:val="12"/>
        <w:tblW w:w="517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9"/>
        <w:gridCol w:w="1080"/>
        <w:gridCol w:w="879"/>
        <w:gridCol w:w="745"/>
        <w:gridCol w:w="885"/>
        <w:gridCol w:w="964"/>
        <w:gridCol w:w="1454"/>
        <w:gridCol w:w="834"/>
        <w:gridCol w:w="812"/>
        <w:gridCol w:w="630"/>
        <w:gridCol w:w="843"/>
        <w:gridCol w:w="809"/>
        <w:gridCol w:w="1040"/>
        <w:gridCol w:w="792"/>
        <w:gridCol w:w="624"/>
        <w:gridCol w:w="617"/>
        <w:gridCol w:w="474"/>
        <w:gridCol w:w="779"/>
        <w:gridCol w:w="487"/>
      </w:tblGrid>
      <w:tr w14:paraId="40B20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  <w:tblHeader/>
          <w:jc w:val="center"/>
        </w:trPr>
        <w:tc>
          <w:tcPr>
            <w:tcW w:w="216" w:type="pct"/>
            <w:noWrap w:val="0"/>
            <w:vAlign w:val="center"/>
          </w:tcPr>
          <w:p w14:paraId="14239B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  <w:t>采样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与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  <w:t>测量号</w:t>
            </w:r>
          </w:p>
        </w:tc>
        <w:tc>
          <w:tcPr>
            <w:tcW w:w="350" w:type="pct"/>
            <w:noWrap w:val="0"/>
            <w:vAlign w:val="center"/>
          </w:tcPr>
          <w:p w14:paraId="39732B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  <w:t>工作场所</w:t>
            </w:r>
          </w:p>
        </w:tc>
        <w:tc>
          <w:tcPr>
            <w:tcW w:w="285" w:type="pct"/>
            <w:noWrap w:val="0"/>
            <w:vAlign w:val="center"/>
          </w:tcPr>
          <w:p w14:paraId="567C00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  <w:t>检测岗位</w:t>
            </w:r>
          </w:p>
        </w:tc>
        <w:tc>
          <w:tcPr>
            <w:tcW w:w="241" w:type="pct"/>
            <w:noWrap w:val="0"/>
            <w:vAlign w:val="center"/>
          </w:tcPr>
          <w:p w14:paraId="439874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  <w:t>每班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次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  <w:t>人数</w:t>
            </w:r>
          </w:p>
        </w:tc>
        <w:tc>
          <w:tcPr>
            <w:tcW w:w="287" w:type="pct"/>
            <w:noWrap w:val="0"/>
            <w:vAlign w:val="center"/>
          </w:tcPr>
          <w:p w14:paraId="608865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作业类型</w:t>
            </w:r>
          </w:p>
        </w:tc>
        <w:tc>
          <w:tcPr>
            <w:tcW w:w="964" w:type="dxa"/>
            <w:noWrap w:val="0"/>
            <w:vAlign w:val="center"/>
          </w:tcPr>
          <w:p w14:paraId="636009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采样或测量对象或地点及时机</w:t>
            </w:r>
          </w:p>
        </w:tc>
        <w:tc>
          <w:tcPr>
            <w:tcW w:w="1454" w:type="dxa"/>
            <w:noWrap w:val="0"/>
            <w:vAlign w:val="center"/>
          </w:tcPr>
          <w:p w14:paraId="1751E7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  <w:t>检测项目</w:t>
            </w:r>
          </w:p>
        </w:tc>
        <w:tc>
          <w:tcPr>
            <w:tcW w:w="270" w:type="pct"/>
            <w:noWrap w:val="0"/>
            <w:vAlign w:val="center"/>
          </w:tcPr>
          <w:p w14:paraId="773365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限值</w:t>
            </w:r>
          </w:p>
          <w:p w14:paraId="726F71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类型</w:t>
            </w:r>
          </w:p>
        </w:tc>
        <w:tc>
          <w:tcPr>
            <w:tcW w:w="263" w:type="pct"/>
            <w:noWrap w:val="0"/>
            <w:vAlign w:val="center"/>
          </w:tcPr>
          <w:p w14:paraId="0C54C2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接触</w:t>
            </w:r>
          </w:p>
          <w:p w14:paraId="2ACC47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类型</w:t>
            </w:r>
          </w:p>
        </w:tc>
        <w:tc>
          <w:tcPr>
            <w:tcW w:w="204" w:type="pct"/>
            <w:noWrap w:val="0"/>
            <w:vAlign w:val="center"/>
          </w:tcPr>
          <w:p w14:paraId="7AD9DB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采样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  <w:t>方式</w:t>
            </w:r>
          </w:p>
        </w:tc>
        <w:tc>
          <w:tcPr>
            <w:tcW w:w="273" w:type="pct"/>
            <w:noWrap w:val="0"/>
            <w:vAlign w:val="center"/>
          </w:tcPr>
          <w:p w14:paraId="7C8DDB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采样时间类型</w:t>
            </w:r>
          </w:p>
        </w:tc>
        <w:tc>
          <w:tcPr>
            <w:tcW w:w="262" w:type="pct"/>
            <w:noWrap w:val="0"/>
            <w:vAlign w:val="center"/>
          </w:tcPr>
          <w:p w14:paraId="21E47F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空气收集器</w:t>
            </w:r>
          </w:p>
        </w:tc>
        <w:tc>
          <w:tcPr>
            <w:tcW w:w="337" w:type="pct"/>
            <w:noWrap w:val="0"/>
            <w:vAlign w:val="center"/>
          </w:tcPr>
          <w:p w14:paraId="1F0CCC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采样测量设备</w:t>
            </w:r>
          </w:p>
        </w:tc>
        <w:tc>
          <w:tcPr>
            <w:tcW w:w="256" w:type="pct"/>
            <w:noWrap w:val="0"/>
            <w:vAlign w:val="center"/>
          </w:tcPr>
          <w:p w14:paraId="668A94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  <w:t>采样</w:t>
            </w:r>
          </w:p>
          <w:p w14:paraId="72FE20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  <w:t>流量(L/min)</w:t>
            </w:r>
          </w:p>
        </w:tc>
        <w:tc>
          <w:tcPr>
            <w:tcW w:w="624" w:type="dxa"/>
            <w:noWrap w:val="0"/>
            <w:vAlign w:val="center"/>
          </w:tcPr>
          <w:p w14:paraId="28C792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每天点数或对象</w:t>
            </w:r>
          </w:p>
        </w:tc>
        <w:tc>
          <w:tcPr>
            <w:tcW w:w="200" w:type="pct"/>
            <w:noWrap w:val="0"/>
            <w:vAlign w:val="center"/>
          </w:tcPr>
          <w:p w14:paraId="223930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每天次数</w:t>
            </w:r>
          </w:p>
        </w:tc>
        <w:tc>
          <w:tcPr>
            <w:tcW w:w="153" w:type="pct"/>
            <w:noWrap w:val="0"/>
            <w:vAlign w:val="center"/>
          </w:tcPr>
          <w:p w14:paraId="3E850D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  <w:lang w:eastAsia="zh-CN"/>
              </w:rPr>
              <w:t>检测天数</w:t>
            </w:r>
          </w:p>
        </w:tc>
        <w:tc>
          <w:tcPr>
            <w:tcW w:w="779" w:type="dxa"/>
            <w:noWrap w:val="0"/>
            <w:vAlign w:val="center"/>
          </w:tcPr>
          <w:p w14:paraId="79C7C8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ascii="Times New Roman" w:hAnsi="Times New Roman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  <w:t>采样时间</w:t>
            </w:r>
          </w:p>
        </w:tc>
        <w:tc>
          <w:tcPr>
            <w:tcW w:w="157" w:type="pct"/>
            <w:noWrap w:val="0"/>
            <w:vAlign w:val="center"/>
          </w:tcPr>
          <w:p w14:paraId="039E3F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  <w:lang w:eastAsia="zh-CN"/>
              </w:rPr>
              <w:t>代表时间</w:t>
            </w:r>
          </w:p>
        </w:tc>
      </w:tr>
      <w:tr w14:paraId="31016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vMerge w:val="restart"/>
            <w:noWrap w:val="0"/>
            <w:vAlign w:val="center"/>
          </w:tcPr>
          <w:p w14:paraId="39698093">
            <w:pPr>
              <w:spacing w:line="360" w:lineRule="auto"/>
              <w:ind w:left="425" w:leftChars="0" w:right="-105" w:rightChars="-50" w:hanging="425" w:firstLineChars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350" w:type="pct"/>
            <w:vMerge w:val="restart"/>
            <w:noWrap w:val="0"/>
            <w:vAlign w:val="center"/>
          </w:tcPr>
          <w:p w14:paraId="35743D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生产车间</w:t>
            </w:r>
          </w:p>
        </w:tc>
        <w:tc>
          <w:tcPr>
            <w:tcW w:w="285" w:type="pct"/>
            <w:vMerge w:val="restart"/>
            <w:noWrap w:val="0"/>
            <w:vAlign w:val="center"/>
          </w:tcPr>
          <w:p w14:paraId="2D847ACA">
            <w:pPr>
              <w:spacing w:line="360" w:lineRule="auto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成型工</w:t>
            </w:r>
          </w:p>
        </w:tc>
        <w:tc>
          <w:tcPr>
            <w:tcW w:w="241" w:type="pct"/>
            <w:vMerge w:val="restart"/>
            <w:noWrap w:val="0"/>
            <w:vAlign w:val="center"/>
          </w:tcPr>
          <w:p w14:paraId="080FAD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87" w:type="pct"/>
            <w:vMerge w:val="restart"/>
            <w:noWrap w:val="0"/>
            <w:vAlign w:val="center"/>
          </w:tcPr>
          <w:p w14:paraId="0354CF05">
            <w:pPr>
              <w:spacing w:line="360" w:lineRule="auto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固定</w:t>
            </w:r>
          </w:p>
        </w:tc>
        <w:tc>
          <w:tcPr>
            <w:tcW w:w="964" w:type="dxa"/>
            <w:vMerge w:val="restart"/>
            <w:noWrap w:val="0"/>
            <w:vAlign w:val="center"/>
          </w:tcPr>
          <w:p w14:paraId="53820A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劳动者</w:t>
            </w:r>
          </w:p>
        </w:tc>
        <w:tc>
          <w:tcPr>
            <w:tcW w:w="1454" w:type="dxa"/>
            <w:noWrap w:val="0"/>
            <w:vAlign w:val="center"/>
          </w:tcPr>
          <w:p w14:paraId="6443114D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乙酸甲酯、甲苯</w:t>
            </w:r>
          </w:p>
        </w:tc>
        <w:tc>
          <w:tcPr>
            <w:tcW w:w="270" w:type="pct"/>
            <w:noWrap w:val="0"/>
            <w:vAlign w:val="center"/>
          </w:tcPr>
          <w:p w14:paraId="77E07A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PC-TWA</w:t>
            </w:r>
          </w:p>
        </w:tc>
        <w:tc>
          <w:tcPr>
            <w:tcW w:w="263" w:type="pct"/>
            <w:vMerge w:val="restart"/>
            <w:noWrap w:val="0"/>
            <w:vAlign w:val="center"/>
          </w:tcPr>
          <w:p w14:paraId="5A2582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①</w:t>
            </w:r>
          </w:p>
        </w:tc>
        <w:tc>
          <w:tcPr>
            <w:tcW w:w="204" w:type="pct"/>
            <w:noWrap w:val="0"/>
            <w:vAlign w:val="center"/>
          </w:tcPr>
          <w:p w14:paraId="208A66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个体</w:t>
            </w:r>
          </w:p>
        </w:tc>
        <w:tc>
          <w:tcPr>
            <w:tcW w:w="273" w:type="pct"/>
            <w:noWrap w:val="0"/>
            <w:vAlign w:val="center"/>
          </w:tcPr>
          <w:p w14:paraId="3A32DD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长时间</w:t>
            </w:r>
          </w:p>
        </w:tc>
        <w:tc>
          <w:tcPr>
            <w:tcW w:w="262" w:type="pct"/>
            <w:noWrap w:val="0"/>
            <w:vAlign w:val="center"/>
          </w:tcPr>
          <w:p w14:paraId="3DDE92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活性炭管，溶剂解吸型</w:t>
            </w:r>
          </w:p>
        </w:tc>
        <w:tc>
          <w:tcPr>
            <w:tcW w:w="337" w:type="pct"/>
            <w:noWrap w:val="0"/>
            <w:vAlign w:val="center"/>
          </w:tcPr>
          <w:p w14:paraId="4E8171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防爆空气采样器FCC-1500H</w:t>
            </w:r>
          </w:p>
        </w:tc>
        <w:tc>
          <w:tcPr>
            <w:tcW w:w="256" w:type="pct"/>
            <w:noWrap w:val="0"/>
            <w:vAlign w:val="center"/>
          </w:tcPr>
          <w:p w14:paraId="0AC9D6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0.05</w:t>
            </w:r>
          </w:p>
        </w:tc>
        <w:tc>
          <w:tcPr>
            <w:tcW w:w="624" w:type="dxa"/>
            <w:noWrap w:val="0"/>
            <w:vAlign w:val="center"/>
          </w:tcPr>
          <w:p w14:paraId="310D2C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17D213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1AC7F7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779" w:type="dxa"/>
            <w:noWrap w:val="0"/>
            <w:vAlign w:val="center"/>
          </w:tcPr>
          <w:p w14:paraId="4A731CB3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2h</w:t>
            </w:r>
          </w:p>
        </w:tc>
        <w:tc>
          <w:tcPr>
            <w:tcW w:w="157" w:type="pct"/>
            <w:noWrap w:val="0"/>
            <w:vAlign w:val="center"/>
          </w:tcPr>
          <w:p w14:paraId="3EA4D248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8h</w:t>
            </w:r>
          </w:p>
        </w:tc>
      </w:tr>
      <w:tr w14:paraId="60C8A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vMerge/>
            <w:noWrap w:val="0"/>
            <w:vAlign w:val="center"/>
          </w:tcPr>
          <w:p/>
        </w:tc>
        <w:tc>
          <w:tcPr>
            <w:tcW w:w="350" w:type="pct"/>
            <w:vMerge/>
            <w:noWrap w:val="0"/>
            <w:vAlign w:val="center"/>
          </w:tcPr>
          <w:p/>
        </w:tc>
        <w:tc>
          <w:tcPr>
            <w:tcW w:w="285" w:type="pct"/>
            <w:vMerge/>
            <w:noWrap w:val="0"/>
            <w:vAlign w:val="center"/>
          </w:tcPr>
          <w:p/>
        </w:tc>
        <w:tc>
          <w:tcPr>
            <w:tcW w:w="241" w:type="pct"/>
            <w:vMerge/>
            <w:noWrap w:val="0"/>
            <w:vAlign w:val="center"/>
          </w:tcPr>
          <w:p/>
        </w:tc>
        <w:tc>
          <w:tcPr>
            <w:tcW w:w="287" w:type="pct"/>
            <w:vMerge/>
            <w:noWrap w:val="0"/>
            <w:vAlign w:val="center"/>
          </w:tcPr>
          <w:p/>
        </w:tc>
        <w:tc>
          <w:tcPr>
            <w:tcW w:w="964" w:type="dxa"/>
            <w:vMerge/>
            <w:noWrap w:val="0"/>
            <w:vAlign w:val="center"/>
          </w:tcPr>
          <w:p/>
        </w:tc>
        <w:tc>
          <w:tcPr>
            <w:tcW w:w="1454" w:type="dxa"/>
            <w:noWrap w:val="0"/>
            <w:vAlign w:val="center"/>
          </w:tcPr>
          <w:p w14:paraId="3C7FE499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正丁醛</w:t>
            </w:r>
          </w:p>
        </w:tc>
        <w:tc>
          <w:tcPr>
            <w:tcW w:w="270" w:type="pct"/>
            <w:noWrap w:val="0"/>
            <w:vAlign w:val="center"/>
          </w:tcPr>
          <w:p w14:paraId="1CE338E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PC-TWA</w:t>
            </w:r>
          </w:p>
        </w:tc>
        <w:tc>
          <w:tcPr>
            <w:tcW w:w="263" w:type="pct"/>
            <w:vMerge/>
            <w:noWrap w:val="0"/>
            <w:vAlign w:val="center"/>
          </w:tcPr>
          <w:p/>
        </w:tc>
        <w:tc>
          <w:tcPr>
            <w:tcW w:w="204" w:type="pct"/>
            <w:noWrap w:val="0"/>
            <w:vAlign w:val="center"/>
          </w:tcPr>
          <w:p w14:paraId="327DE3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个体</w:t>
            </w:r>
          </w:p>
        </w:tc>
        <w:tc>
          <w:tcPr>
            <w:tcW w:w="273" w:type="pct"/>
            <w:noWrap w:val="0"/>
            <w:vAlign w:val="center"/>
          </w:tcPr>
          <w:p w14:paraId="29FE758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长时间</w:t>
            </w:r>
          </w:p>
        </w:tc>
        <w:tc>
          <w:tcPr>
            <w:tcW w:w="262" w:type="pct"/>
            <w:noWrap w:val="0"/>
            <w:vAlign w:val="center"/>
          </w:tcPr>
          <w:p w14:paraId="2F2D50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硅胶管，热解吸型</w:t>
            </w:r>
          </w:p>
        </w:tc>
        <w:tc>
          <w:tcPr>
            <w:tcW w:w="337" w:type="pct"/>
            <w:noWrap w:val="0"/>
            <w:vAlign w:val="center"/>
          </w:tcPr>
          <w:p w14:paraId="4B45BBB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防爆空气采样器FCC-1500H</w:t>
            </w:r>
          </w:p>
        </w:tc>
        <w:tc>
          <w:tcPr>
            <w:tcW w:w="256" w:type="pct"/>
            <w:noWrap w:val="0"/>
            <w:vAlign w:val="center"/>
          </w:tcPr>
          <w:p w14:paraId="5135496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0.05</w:t>
            </w:r>
          </w:p>
        </w:tc>
        <w:tc>
          <w:tcPr>
            <w:tcW w:w="624" w:type="dxa"/>
            <w:noWrap w:val="0"/>
            <w:vAlign w:val="center"/>
          </w:tcPr>
          <w:p w14:paraId="11450F6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53042A1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6A7732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779" w:type="dxa"/>
            <w:noWrap w:val="0"/>
            <w:vAlign w:val="center"/>
          </w:tcPr>
          <w:p w14:paraId="446CA14D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2h</w:t>
            </w:r>
          </w:p>
        </w:tc>
        <w:tc>
          <w:tcPr>
            <w:tcW w:w="157" w:type="pct"/>
            <w:noWrap w:val="0"/>
            <w:vAlign w:val="center"/>
          </w:tcPr>
          <w:p w14:paraId="37C9CE7E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8h</w:t>
            </w:r>
          </w:p>
        </w:tc>
      </w:tr>
      <w:tr w14:paraId="31016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noWrap w:val="0"/>
            <w:vAlign w:val="center"/>
          </w:tcPr>
          <w:p w14:paraId="39698093">
            <w:pPr>
              <w:spacing w:line="360" w:lineRule="auto"/>
              <w:ind w:left="425" w:leftChars="0" w:right="-105" w:rightChars="-50" w:hanging="425" w:firstLineChars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</w:p>
        </w:tc>
        <w:tc>
          <w:tcPr>
            <w:tcW w:w="350" w:type="pct"/>
            <w:vMerge/>
            <w:noWrap w:val="0"/>
            <w:vAlign w:val="center"/>
          </w:tcPr>
          <w:p/>
        </w:tc>
        <w:tc>
          <w:tcPr>
            <w:tcW w:w="285" w:type="pct"/>
            <w:vMerge/>
            <w:noWrap w:val="0"/>
            <w:vAlign w:val="center"/>
          </w:tcPr>
          <w:p/>
        </w:tc>
        <w:tc>
          <w:tcPr>
            <w:tcW w:w="241" w:type="pct"/>
            <w:vMerge/>
            <w:noWrap w:val="0"/>
            <w:vAlign w:val="center"/>
          </w:tcPr>
          <w:p/>
        </w:tc>
        <w:tc>
          <w:tcPr>
            <w:tcW w:w="287" w:type="pct"/>
            <w:vMerge/>
            <w:noWrap w:val="0"/>
            <w:vAlign w:val="center"/>
          </w:tcPr>
          <w:p/>
        </w:tc>
        <w:tc>
          <w:tcPr>
            <w:tcW w:w="964" w:type="dxa"/>
            <w:noWrap w:val="0"/>
            <w:vAlign w:val="center"/>
          </w:tcPr>
          <w:p w14:paraId="53820A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成型工位</w:t>
            </w:r>
          </w:p>
        </w:tc>
        <w:tc>
          <w:tcPr>
            <w:tcW w:w="1454" w:type="dxa"/>
            <w:noWrap w:val="0"/>
            <w:vAlign w:val="center"/>
          </w:tcPr>
          <w:p w14:paraId="6443114D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噪声</w:t>
            </w:r>
          </w:p>
        </w:tc>
        <w:tc>
          <w:tcPr>
            <w:tcW w:w="270" w:type="pct"/>
            <w:noWrap w:val="0"/>
            <w:vAlign w:val="center"/>
          </w:tcPr>
          <w:p w14:paraId="77E07A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263" w:type="pct"/>
            <w:vMerge/>
            <w:noWrap w:val="0"/>
            <w:vAlign w:val="center"/>
          </w:tcPr>
          <w:p/>
        </w:tc>
        <w:tc>
          <w:tcPr>
            <w:tcW w:w="204" w:type="pct"/>
            <w:noWrap w:val="0"/>
            <w:vAlign w:val="center"/>
          </w:tcPr>
          <w:p w14:paraId="208A66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定点</w:t>
            </w:r>
          </w:p>
        </w:tc>
        <w:tc>
          <w:tcPr>
            <w:tcW w:w="273" w:type="pct"/>
            <w:noWrap w:val="0"/>
            <w:vAlign w:val="center"/>
          </w:tcPr>
          <w:p w14:paraId="3A32DD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短时间</w:t>
            </w:r>
          </w:p>
        </w:tc>
        <w:tc>
          <w:tcPr>
            <w:tcW w:w="262" w:type="pct"/>
            <w:noWrap w:val="0"/>
            <w:vAlign w:val="center"/>
          </w:tcPr>
          <w:p w14:paraId="3DDE92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直读</w:t>
            </w:r>
          </w:p>
        </w:tc>
        <w:tc>
          <w:tcPr>
            <w:tcW w:w="337" w:type="pct"/>
            <w:noWrap w:val="0"/>
            <w:vAlign w:val="center"/>
          </w:tcPr>
          <w:p w14:paraId="4E8171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多功能声级计AWA5688</w:t>
            </w:r>
          </w:p>
        </w:tc>
        <w:tc>
          <w:tcPr>
            <w:tcW w:w="256" w:type="pct"/>
            <w:noWrap w:val="0"/>
            <w:vAlign w:val="center"/>
          </w:tcPr>
          <w:p w14:paraId="0AC9D6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624" w:type="dxa"/>
            <w:noWrap w:val="0"/>
            <w:vAlign w:val="center"/>
          </w:tcPr>
          <w:p w14:paraId="310D2C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17D213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1AC7F7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779" w:type="dxa"/>
            <w:noWrap w:val="0"/>
            <w:vAlign w:val="center"/>
          </w:tcPr>
          <w:p w14:paraId="4A731CB3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157" w:type="pct"/>
            <w:noWrap w:val="0"/>
            <w:vAlign w:val="center"/>
          </w:tcPr>
          <w:p w14:paraId="3EA4D248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8h</w:t>
            </w:r>
          </w:p>
        </w:tc>
      </w:tr>
      <w:tr w14:paraId="31016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noWrap w:val="0"/>
            <w:vAlign w:val="center"/>
          </w:tcPr>
          <w:p w14:paraId="39698093">
            <w:pPr>
              <w:spacing w:line="360" w:lineRule="auto"/>
              <w:ind w:left="425" w:leftChars="0" w:right="-105" w:rightChars="-50" w:hanging="425" w:firstLineChars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宋体"/>
                <w:sz w:val="21"/>
              </w:rPr>
              <w:t>3</w:t>
            </w:r>
          </w:p>
        </w:tc>
        <w:tc>
          <w:tcPr>
            <w:tcW w:w="350" w:type="pct"/>
            <w:noWrap w:val="0"/>
            <w:vAlign w:val="center"/>
          </w:tcPr>
          <w:p w14:paraId="35743D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生产车间</w:t>
            </w:r>
          </w:p>
        </w:tc>
        <w:tc>
          <w:tcPr>
            <w:tcW w:w="285" w:type="pct"/>
            <w:noWrap w:val="0"/>
            <w:vAlign w:val="center"/>
          </w:tcPr>
          <w:p w14:paraId="2D847ACA">
            <w:pPr>
              <w:spacing w:line="360" w:lineRule="auto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裁床工</w:t>
            </w:r>
          </w:p>
        </w:tc>
        <w:tc>
          <w:tcPr>
            <w:tcW w:w="241" w:type="pct"/>
            <w:noWrap w:val="0"/>
            <w:vAlign w:val="center"/>
          </w:tcPr>
          <w:p w14:paraId="080FAD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87" w:type="pct"/>
            <w:noWrap w:val="0"/>
            <w:vAlign w:val="center"/>
          </w:tcPr>
          <w:p w14:paraId="0354CF05">
            <w:pPr>
              <w:spacing w:line="360" w:lineRule="auto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固定</w:t>
            </w:r>
          </w:p>
        </w:tc>
        <w:tc>
          <w:tcPr>
            <w:tcW w:w="964" w:type="dxa"/>
            <w:noWrap w:val="0"/>
            <w:vAlign w:val="center"/>
          </w:tcPr>
          <w:p w14:paraId="53820A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裁床工位</w:t>
            </w:r>
          </w:p>
        </w:tc>
        <w:tc>
          <w:tcPr>
            <w:tcW w:w="1454" w:type="dxa"/>
            <w:noWrap w:val="0"/>
            <w:vAlign w:val="center"/>
          </w:tcPr>
          <w:p w14:paraId="6443114D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噪声</w:t>
            </w:r>
          </w:p>
        </w:tc>
        <w:tc>
          <w:tcPr>
            <w:tcW w:w="270" w:type="pct"/>
            <w:noWrap w:val="0"/>
            <w:vAlign w:val="center"/>
          </w:tcPr>
          <w:p w14:paraId="77E07A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263" w:type="pct"/>
            <w:noWrap w:val="0"/>
            <w:vAlign w:val="center"/>
          </w:tcPr>
          <w:p w14:paraId="5A2582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①</w:t>
            </w:r>
          </w:p>
        </w:tc>
        <w:tc>
          <w:tcPr>
            <w:tcW w:w="204" w:type="pct"/>
            <w:noWrap w:val="0"/>
            <w:vAlign w:val="center"/>
          </w:tcPr>
          <w:p w14:paraId="208A66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定点</w:t>
            </w:r>
          </w:p>
        </w:tc>
        <w:tc>
          <w:tcPr>
            <w:tcW w:w="273" w:type="pct"/>
            <w:noWrap w:val="0"/>
            <w:vAlign w:val="center"/>
          </w:tcPr>
          <w:p w14:paraId="3A32DD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短时间</w:t>
            </w:r>
          </w:p>
        </w:tc>
        <w:tc>
          <w:tcPr>
            <w:tcW w:w="262" w:type="pct"/>
            <w:noWrap w:val="0"/>
            <w:vAlign w:val="center"/>
          </w:tcPr>
          <w:p w14:paraId="3DDE92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直读</w:t>
            </w:r>
          </w:p>
        </w:tc>
        <w:tc>
          <w:tcPr>
            <w:tcW w:w="337" w:type="pct"/>
            <w:noWrap w:val="0"/>
            <w:vAlign w:val="center"/>
          </w:tcPr>
          <w:p w14:paraId="4E8171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多功能声级计AWA5688</w:t>
            </w:r>
          </w:p>
        </w:tc>
        <w:tc>
          <w:tcPr>
            <w:tcW w:w="256" w:type="pct"/>
            <w:noWrap w:val="0"/>
            <w:vAlign w:val="center"/>
          </w:tcPr>
          <w:p w14:paraId="0AC9D6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624" w:type="dxa"/>
            <w:noWrap w:val="0"/>
            <w:vAlign w:val="center"/>
          </w:tcPr>
          <w:p w14:paraId="310D2C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17D213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1AC7F7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779" w:type="dxa"/>
            <w:noWrap w:val="0"/>
            <w:vAlign w:val="center"/>
          </w:tcPr>
          <w:p w14:paraId="4A731CB3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157" w:type="pct"/>
            <w:noWrap w:val="0"/>
            <w:vAlign w:val="center"/>
          </w:tcPr>
          <w:p w14:paraId="3EA4D248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8h</w:t>
            </w:r>
          </w:p>
        </w:tc>
      </w:tr>
      <w:tr w14:paraId="31016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noWrap w:val="0"/>
            <w:vAlign w:val="center"/>
          </w:tcPr>
          <w:p w14:paraId="39698093">
            <w:pPr>
              <w:spacing w:line="360" w:lineRule="auto"/>
              <w:ind w:left="425" w:leftChars="0" w:right="-105" w:rightChars="-50" w:hanging="425" w:firstLineChars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宋体"/>
                <w:sz w:val="21"/>
              </w:rPr>
              <w:t>4</w:t>
            </w:r>
          </w:p>
        </w:tc>
        <w:tc>
          <w:tcPr>
            <w:tcW w:w="350" w:type="pct"/>
            <w:noWrap w:val="0"/>
            <w:vAlign w:val="center"/>
          </w:tcPr>
          <w:p w14:paraId="35743D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生产车间</w:t>
            </w:r>
          </w:p>
        </w:tc>
        <w:tc>
          <w:tcPr>
            <w:tcW w:w="285" w:type="pct"/>
            <w:noWrap w:val="0"/>
            <w:vAlign w:val="center"/>
          </w:tcPr>
          <w:p w14:paraId="2D847ACA">
            <w:pPr>
              <w:spacing w:line="360" w:lineRule="auto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针车工</w:t>
            </w:r>
          </w:p>
        </w:tc>
        <w:tc>
          <w:tcPr>
            <w:tcW w:w="241" w:type="pct"/>
            <w:noWrap w:val="0"/>
            <w:vAlign w:val="center"/>
          </w:tcPr>
          <w:p w14:paraId="080FAD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87" w:type="pct"/>
            <w:noWrap w:val="0"/>
            <w:vAlign w:val="center"/>
          </w:tcPr>
          <w:p w14:paraId="0354CF05">
            <w:pPr>
              <w:spacing w:line="360" w:lineRule="auto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固定</w:t>
            </w:r>
          </w:p>
        </w:tc>
        <w:tc>
          <w:tcPr>
            <w:tcW w:w="964" w:type="dxa"/>
            <w:noWrap w:val="0"/>
            <w:vAlign w:val="center"/>
          </w:tcPr>
          <w:p w14:paraId="53820A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针车工位</w:t>
            </w:r>
          </w:p>
        </w:tc>
        <w:tc>
          <w:tcPr>
            <w:tcW w:w="1454" w:type="dxa"/>
            <w:noWrap w:val="0"/>
            <w:vAlign w:val="center"/>
          </w:tcPr>
          <w:p w14:paraId="6443114D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噪声</w:t>
            </w:r>
          </w:p>
        </w:tc>
        <w:tc>
          <w:tcPr>
            <w:tcW w:w="270" w:type="pct"/>
            <w:noWrap w:val="0"/>
            <w:vAlign w:val="center"/>
          </w:tcPr>
          <w:p w14:paraId="77E07A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263" w:type="pct"/>
            <w:noWrap w:val="0"/>
            <w:vAlign w:val="center"/>
          </w:tcPr>
          <w:p w14:paraId="5A2582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①</w:t>
            </w:r>
          </w:p>
        </w:tc>
        <w:tc>
          <w:tcPr>
            <w:tcW w:w="204" w:type="pct"/>
            <w:noWrap w:val="0"/>
            <w:vAlign w:val="center"/>
          </w:tcPr>
          <w:p w14:paraId="208A66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定点</w:t>
            </w:r>
          </w:p>
        </w:tc>
        <w:tc>
          <w:tcPr>
            <w:tcW w:w="273" w:type="pct"/>
            <w:noWrap w:val="0"/>
            <w:vAlign w:val="center"/>
          </w:tcPr>
          <w:p w14:paraId="3A32DD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短时间</w:t>
            </w:r>
          </w:p>
        </w:tc>
        <w:tc>
          <w:tcPr>
            <w:tcW w:w="262" w:type="pct"/>
            <w:noWrap w:val="0"/>
            <w:vAlign w:val="center"/>
          </w:tcPr>
          <w:p w14:paraId="3DDE92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直读</w:t>
            </w:r>
          </w:p>
        </w:tc>
        <w:tc>
          <w:tcPr>
            <w:tcW w:w="337" w:type="pct"/>
            <w:noWrap w:val="0"/>
            <w:vAlign w:val="center"/>
          </w:tcPr>
          <w:p w14:paraId="4E8171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多功能声级计AWA5688</w:t>
            </w:r>
          </w:p>
        </w:tc>
        <w:tc>
          <w:tcPr>
            <w:tcW w:w="256" w:type="pct"/>
            <w:noWrap w:val="0"/>
            <w:vAlign w:val="center"/>
          </w:tcPr>
          <w:p w14:paraId="0AC9D6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624" w:type="dxa"/>
            <w:noWrap w:val="0"/>
            <w:vAlign w:val="center"/>
          </w:tcPr>
          <w:p w14:paraId="310D2C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17D213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1AC7F7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779" w:type="dxa"/>
            <w:noWrap w:val="0"/>
            <w:vAlign w:val="center"/>
          </w:tcPr>
          <w:p w14:paraId="4A731CB3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157" w:type="pct"/>
            <w:noWrap w:val="0"/>
            <w:vAlign w:val="center"/>
          </w:tcPr>
          <w:p w14:paraId="3EA4D248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8h</w:t>
            </w:r>
          </w:p>
        </w:tc>
      </w:tr>
      <w:tr w14:paraId="5D097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779" w:type="dxa"/>
            <w:gridSpan w:val="19"/>
            <w:noWrap w:val="0"/>
            <w:vAlign w:val="center"/>
          </w:tcPr>
          <w:p w14:paraId="4F2B1383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 w:val="18"/>
                <w:szCs w:val="18"/>
              </w:rPr>
              <w:t>备注：</w:t>
            </w:r>
          </w:p>
        </w:tc>
      </w:tr>
    </w:tbl>
    <w:p w14:paraId="5DA03D1A">
      <w:pPr>
        <w:rPr>
          <w:rFonts w:ascii="Times New Roman" w:hAnsi="Times New Roman" w:eastAsia="宋体"/>
          <w:color w:val="auto"/>
          <w:szCs w:val="21"/>
        </w:rPr>
      </w:pPr>
    </w:p>
    <w:p w14:paraId="2A85DA76">
      <w:pPr>
        <w:rPr>
          <w:rFonts w:ascii="Times New Roman" w:hAnsi="Times New Roman" w:eastAsia="宋体"/>
          <w:color w:val="auto"/>
          <w:szCs w:val="21"/>
        </w:rPr>
      </w:pPr>
      <w:r>
        <w:rPr>
          <w:rFonts w:ascii="Times New Roman" w:hAnsi="Times New Roman" w:eastAsia="宋体"/>
          <w:color w:val="auto"/>
          <w:szCs w:val="21"/>
        </w:rPr>
        <w:t>注:采样</w:t>
      </w:r>
      <w:r>
        <w:rPr>
          <w:rFonts w:hint="eastAsia" w:ascii="Times New Roman" w:hAnsi="Times New Roman" w:eastAsia="宋体"/>
          <w:color w:val="auto"/>
          <w:szCs w:val="21"/>
          <w:lang w:eastAsia="zh-CN"/>
        </w:rPr>
        <w:t>与</w:t>
      </w:r>
      <w:r>
        <w:rPr>
          <w:rFonts w:ascii="Times New Roman" w:hAnsi="Times New Roman" w:eastAsia="宋体"/>
          <w:color w:val="auto"/>
          <w:szCs w:val="21"/>
        </w:rPr>
        <w:t>测量地点设置示意图见附件(可在设备布局图中描绘，示意图中标识的采样</w:t>
      </w:r>
      <w:r>
        <w:rPr>
          <w:rFonts w:hint="eastAsia" w:ascii="Times New Roman" w:hAnsi="Times New Roman" w:eastAsia="宋体"/>
          <w:color w:val="auto"/>
          <w:szCs w:val="21"/>
          <w:lang w:eastAsia="zh-CN"/>
        </w:rPr>
        <w:t>与</w:t>
      </w:r>
      <w:r>
        <w:rPr>
          <w:rFonts w:ascii="Times New Roman" w:hAnsi="Times New Roman" w:eastAsia="宋体"/>
          <w:color w:val="auto"/>
          <w:szCs w:val="21"/>
        </w:rPr>
        <w:t>测量地点号应能与采样</w:t>
      </w:r>
      <w:r>
        <w:rPr>
          <w:rFonts w:hint="eastAsia" w:ascii="Times New Roman" w:hAnsi="Times New Roman" w:eastAsia="宋体"/>
          <w:color w:val="auto"/>
          <w:szCs w:val="21"/>
          <w:lang w:eastAsia="zh-CN"/>
        </w:rPr>
        <w:t>与</w:t>
      </w:r>
      <w:r>
        <w:rPr>
          <w:rFonts w:ascii="Times New Roman" w:hAnsi="Times New Roman" w:eastAsia="宋体"/>
          <w:color w:val="auto"/>
          <w:szCs w:val="21"/>
        </w:rPr>
        <w:t>测量计划相对应)。</w:t>
      </w:r>
    </w:p>
    <w:p w14:paraId="6EEB148D">
      <w:pPr>
        <w:rPr>
          <w:rFonts w:hint="eastAsia" w:ascii="宋体" w:hAnsi="宋体" w:eastAsia="宋体" w:cs="宋体"/>
          <w:b/>
          <w:bCs/>
          <w:color w:val="auto"/>
          <w:lang w:eastAsia="zh-CN"/>
        </w:rPr>
      </w:pPr>
      <w:r>
        <w:rPr>
          <w:rFonts w:hint="eastAsia"/>
          <w:color w:val="auto"/>
          <w:lang w:eastAsia="zh-CN"/>
        </w:rPr>
        <w:br w:type="page"/>
      </w:r>
      <w:r>
        <w:rPr>
          <w:rFonts w:hint="eastAsia" w:ascii="宋体" w:hAnsi="宋体" w:eastAsia="宋体" w:cs="宋体"/>
          <w:b/>
          <w:bCs/>
          <w:color w:val="auto"/>
          <w:lang w:eastAsia="zh-CN"/>
        </w:rPr>
        <w:t>采样/测量地点设置示意图：</w:t>
      </w:r>
    </w:p>
    <w:p w14:paraId="46B2F736">
      <w:pPr>
        <w:rPr>
          <w:rFonts w:hint="eastAsia" w:ascii="宋体" w:hAnsi="宋体" w:eastAsia="宋体" w:cs="宋体"/>
          <w:b/>
          <w:bCs/>
          <w:color w:val="auto"/>
          <w:lang w:eastAsia="zh-CN"/>
        </w:rPr>
      </w:pPr>
    </w:p>
    <w:p w14:paraId="4F221E26">
      <w:pPr>
        <w:rPr>
          <w:rFonts w:hint="eastAsia"/>
          <w:color w:val="auto"/>
          <w:lang w:eastAsia="zh-CN"/>
        </w:rPr>
      </w:pPr>
    </w:p>
    <w:sectPr>
      <w:headerReference r:id="rId3" w:type="default"/>
      <w:footerReference r:id="rId4" w:type="default"/>
      <w:pgSz w:w="16838" w:h="11906" w:orient="landscape"/>
      <w:pgMar w:top="1440" w:right="1080" w:bottom="1213" w:left="1080" w:header="851" w:footer="85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422807">
    <w:pPr>
      <w:pStyle w:val="7"/>
    </w:pPr>
    <w:r>
      <w:rPr>
        <w:rFonts w:hint="eastAsia" w:ascii="Times New Roman" w:hAnsi="Times New Roman" w:eastAsia="宋体"/>
        <w:szCs w:val="21"/>
      </w:rPr>
      <w:t>版本：V1.0  启用日期：2025年0</w:t>
    </w:r>
    <w:r>
      <w:rPr>
        <w:rFonts w:hint="eastAsia" w:ascii="Times New Roman" w:hAnsi="Times New Roman" w:eastAsia="宋体"/>
        <w:szCs w:val="21"/>
        <w:lang w:val="en-US" w:eastAsia="zh-CN"/>
      </w:rPr>
      <w:t>5</w:t>
    </w:r>
    <w:r>
      <w:rPr>
        <w:rFonts w:hint="eastAsia" w:ascii="Times New Roman" w:hAnsi="Times New Roman" w:eastAsia="宋体"/>
        <w:szCs w:val="21"/>
      </w:rPr>
      <w:t>月</w:t>
    </w:r>
    <w:r>
      <w:rPr>
        <w:rFonts w:hint="eastAsia" w:ascii="Times New Roman" w:hAnsi="Times New Roman" w:eastAsia="宋体"/>
        <w:szCs w:val="21"/>
        <w:lang w:val="en-US" w:eastAsia="zh-CN"/>
      </w:rPr>
      <w:t>01</w:t>
    </w:r>
    <w:r>
      <w:rPr>
        <w:rFonts w:hint="eastAsia" w:ascii="Times New Roman" w:hAnsi="Times New Roman" w:eastAsia="宋体"/>
        <w:szCs w:val="21"/>
      </w:rPr>
      <w:t xml:space="preserve">日                                            </w:t>
    </w:r>
    <w:r>
      <w:rPr>
        <w:rFonts w:hint="eastAsia" w:ascii="Times New Roman" w:hAnsi="Times New Roman" w:eastAsia="宋体"/>
        <w:szCs w:val="21"/>
        <w:lang w:val="en-US" w:eastAsia="zh-CN"/>
      </w:rPr>
      <w:t xml:space="preserve">                                                    </w:t>
    </w:r>
    <w:r>
      <w:rPr>
        <w:rFonts w:hint="eastAsia" w:ascii="Times New Roman" w:hAnsi="Times New Roman" w:eastAsia="宋体"/>
        <w:szCs w:val="21"/>
      </w:rPr>
      <w:t xml:space="preserve">              第   页，共 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1B07F1">
    <w:pPr>
      <w:pBdr>
        <w:top w:val="none" w:color="auto" w:sz="0" w:space="1"/>
        <w:left w:val="none" w:color="auto" w:sz="0" w:space="4"/>
        <w:bottom w:val="single" w:color="auto" w:sz="4" w:space="1"/>
      </w:pBdr>
      <w:tabs>
        <w:tab w:val="center" w:pos="4153"/>
        <w:tab w:val="right" w:pos="8306"/>
      </w:tabs>
      <w:snapToGrid w:val="0"/>
      <w:rPr>
        <w:rFonts w:hint="default" w:ascii="Times New Roman" w:hAnsi="Times New Roman" w:eastAsia="宋体"/>
        <w:szCs w:val="21"/>
        <w:lang w:val="en-US" w:eastAsia="zh-CN"/>
      </w:rPr>
    </w:pPr>
    <w:r>
      <w:rPr>
        <w:rFonts w:ascii="Times New Roman" w:hAnsi="Times New Roman" w:eastAsia="宋体"/>
        <w:szCs w:val="21"/>
      </w:rPr>
      <w:t xml:space="preserve">广东鑫诚检测技术有限公司                                                                                                  </w:t>
    </w:r>
    <w:r>
      <w:rPr>
        <w:rFonts w:hint="eastAsia" w:ascii="Times New Roman" w:hAnsi="Times New Roman" w:eastAsia="宋体"/>
        <w:szCs w:val="21"/>
        <w:lang w:val="en-US" w:eastAsia="zh-CN"/>
      </w:rPr>
      <w:t xml:space="preserve">    </w:t>
    </w:r>
    <w:r>
      <w:rPr>
        <w:rFonts w:ascii="Times New Roman" w:hAnsi="Times New Roman" w:eastAsia="宋体"/>
        <w:szCs w:val="21"/>
      </w:rPr>
      <w:t xml:space="preserve"> </w:t>
    </w:r>
    <w:r>
      <w:rPr>
        <w:rFonts w:hint="eastAsia" w:ascii="Times New Roman" w:hAnsi="Times New Roman" w:eastAsia="宋体"/>
        <w:szCs w:val="21"/>
        <w:lang w:val="en-US" w:eastAsia="zh-CN"/>
      </w:rPr>
      <w:t>XCD-JS-02-01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1A618B"/>
    <w:multiLevelType w:val="multilevel"/>
    <w:tmpl w:val="091A618B"/>
    <w:lvl w:ilvl="0" w:tentative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UyNzBlYTM4MGQ4YmY2ZGQ2NzA4ZTM3N2RhNmE3NWUifQ=="/>
  </w:docVars>
  <w:rsids>
    <w:rsidRoot w:val="00172A27"/>
    <w:rsid w:val="00247050"/>
    <w:rsid w:val="00295571"/>
    <w:rsid w:val="0039184E"/>
    <w:rsid w:val="0055574E"/>
    <w:rsid w:val="006E0812"/>
    <w:rsid w:val="00C8683C"/>
    <w:rsid w:val="00CD1788"/>
    <w:rsid w:val="00EC7393"/>
    <w:rsid w:val="00FB7698"/>
    <w:rsid w:val="01362E62"/>
    <w:rsid w:val="014F6641"/>
    <w:rsid w:val="0165733E"/>
    <w:rsid w:val="017A03BD"/>
    <w:rsid w:val="01AF2BD1"/>
    <w:rsid w:val="01C01EF0"/>
    <w:rsid w:val="01C34F55"/>
    <w:rsid w:val="02087A20"/>
    <w:rsid w:val="023340C8"/>
    <w:rsid w:val="025C4E5D"/>
    <w:rsid w:val="026B74AB"/>
    <w:rsid w:val="02E63022"/>
    <w:rsid w:val="03024F09"/>
    <w:rsid w:val="03C47E35"/>
    <w:rsid w:val="03CA7202"/>
    <w:rsid w:val="03D5792E"/>
    <w:rsid w:val="03F1118F"/>
    <w:rsid w:val="04016006"/>
    <w:rsid w:val="04636EEF"/>
    <w:rsid w:val="046A44ED"/>
    <w:rsid w:val="04833E80"/>
    <w:rsid w:val="04AD3F4A"/>
    <w:rsid w:val="04C32FE5"/>
    <w:rsid w:val="050634BB"/>
    <w:rsid w:val="050C0020"/>
    <w:rsid w:val="05115E61"/>
    <w:rsid w:val="051806BB"/>
    <w:rsid w:val="05450573"/>
    <w:rsid w:val="05940905"/>
    <w:rsid w:val="05BF76B4"/>
    <w:rsid w:val="05D524E3"/>
    <w:rsid w:val="05D92A62"/>
    <w:rsid w:val="06107FC3"/>
    <w:rsid w:val="06DD48E1"/>
    <w:rsid w:val="077724AB"/>
    <w:rsid w:val="078464D6"/>
    <w:rsid w:val="0796162C"/>
    <w:rsid w:val="084E1932"/>
    <w:rsid w:val="0854278F"/>
    <w:rsid w:val="087C0E12"/>
    <w:rsid w:val="08A11DC7"/>
    <w:rsid w:val="08DD3072"/>
    <w:rsid w:val="08F7038B"/>
    <w:rsid w:val="08FA1B5C"/>
    <w:rsid w:val="09794C18"/>
    <w:rsid w:val="09B37E3C"/>
    <w:rsid w:val="0A33448D"/>
    <w:rsid w:val="0A4C7023"/>
    <w:rsid w:val="0A8A0C3F"/>
    <w:rsid w:val="0B041B6F"/>
    <w:rsid w:val="0B151FC9"/>
    <w:rsid w:val="0B281F0F"/>
    <w:rsid w:val="0B9A495D"/>
    <w:rsid w:val="0BA033AB"/>
    <w:rsid w:val="0BB43345"/>
    <w:rsid w:val="0C0D4C1D"/>
    <w:rsid w:val="0C1F4E62"/>
    <w:rsid w:val="0C323867"/>
    <w:rsid w:val="0C712A71"/>
    <w:rsid w:val="0C877961"/>
    <w:rsid w:val="0CE03C80"/>
    <w:rsid w:val="0CE05AC9"/>
    <w:rsid w:val="0CF148FE"/>
    <w:rsid w:val="0CFB148C"/>
    <w:rsid w:val="0D47535B"/>
    <w:rsid w:val="0D587357"/>
    <w:rsid w:val="0D6C2329"/>
    <w:rsid w:val="0E5F2261"/>
    <w:rsid w:val="0EC103BA"/>
    <w:rsid w:val="0ED07168"/>
    <w:rsid w:val="0ED65CAC"/>
    <w:rsid w:val="0F07055B"/>
    <w:rsid w:val="0F352B21"/>
    <w:rsid w:val="0F9A71A1"/>
    <w:rsid w:val="0FCA37A5"/>
    <w:rsid w:val="10822FC8"/>
    <w:rsid w:val="11002D5A"/>
    <w:rsid w:val="11070439"/>
    <w:rsid w:val="11213EA8"/>
    <w:rsid w:val="1132504C"/>
    <w:rsid w:val="11711052"/>
    <w:rsid w:val="11AC2C70"/>
    <w:rsid w:val="11BB375E"/>
    <w:rsid w:val="12403D16"/>
    <w:rsid w:val="12420D4C"/>
    <w:rsid w:val="124504B7"/>
    <w:rsid w:val="125E7368"/>
    <w:rsid w:val="12621BE6"/>
    <w:rsid w:val="126D6199"/>
    <w:rsid w:val="12AD31C8"/>
    <w:rsid w:val="12B65143"/>
    <w:rsid w:val="131F3791"/>
    <w:rsid w:val="1384177E"/>
    <w:rsid w:val="14245808"/>
    <w:rsid w:val="14B347ED"/>
    <w:rsid w:val="15742123"/>
    <w:rsid w:val="158B4A59"/>
    <w:rsid w:val="15BB54C4"/>
    <w:rsid w:val="15C97562"/>
    <w:rsid w:val="15D47ADF"/>
    <w:rsid w:val="15E0113D"/>
    <w:rsid w:val="16105F47"/>
    <w:rsid w:val="16236ED0"/>
    <w:rsid w:val="1629525B"/>
    <w:rsid w:val="163C6D3C"/>
    <w:rsid w:val="16526656"/>
    <w:rsid w:val="16543A75"/>
    <w:rsid w:val="167A4376"/>
    <w:rsid w:val="17157636"/>
    <w:rsid w:val="1726179A"/>
    <w:rsid w:val="173E5DB3"/>
    <w:rsid w:val="17807273"/>
    <w:rsid w:val="17842D0A"/>
    <w:rsid w:val="17DD59BB"/>
    <w:rsid w:val="1800023D"/>
    <w:rsid w:val="18A44D54"/>
    <w:rsid w:val="18D66381"/>
    <w:rsid w:val="190C597E"/>
    <w:rsid w:val="19332236"/>
    <w:rsid w:val="1A022821"/>
    <w:rsid w:val="1A7E1BDA"/>
    <w:rsid w:val="1B6B1C69"/>
    <w:rsid w:val="1BBD5BCD"/>
    <w:rsid w:val="1BCD41DB"/>
    <w:rsid w:val="1BDD5F78"/>
    <w:rsid w:val="1C0D366B"/>
    <w:rsid w:val="1C207C5F"/>
    <w:rsid w:val="1C6051D5"/>
    <w:rsid w:val="1C6E3FAA"/>
    <w:rsid w:val="1CB82E95"/>
    <w:rsid w:val="1CC71783"/>
    <w:rsid w:val="1CCC6DEA"/>
    <w:rsid w:val="1CD92F00"/>
    <w:rsid w:val="1CE76C60"/>
    <w:rsid w:val="1D177BBC"/>
    <w:rsid w:val="1D1C359D"/>
    <w:rsid w:val="1D2041DB"/>
    <w:rsid w:val="1D754551"/>
    <w:rsid w:val="1DD06D59"/>
    <w:rsid w:val="1E084A4F"/>
    <w:rsid w:val="1E4D5904"/>
    <w:rsid w:val="1EBB6C6C"/>
    <w:rsid w:val="1EE610FD"/>
    <w:rsid w:val="1F645556"/>
    <w:rsid w:val="1F710D37"/>
    <w:rsid w:val="1F7642EB"/>
    <w:rsid w:val="20034348"/>
    <w:rsid w:val="204D2318"/>
    <w:rsid w:val="205D447F"/>
    <w:rsid w:val="20C53EE8"/>
    <w:rsid w:val="210F02CC"/>
    <w:rsid w:val="21422B3B"/>
    <w:rsid w:val="215353DE"/>
    <w:rsid w:val="21837328"/>
    <w:rsid w:val="218E68BA"/>
    <w:rsid w:val="21A351E6"/>
    <w:rsid w:val="21AA2676"/>
    <w:rsid w:val="21AB7157"/>
    <w:rsid w:val="21AC0055"/>
    <w:rsid w:val="21D50045"/>
    <w:rsid w:val="2230342E"/>
    <w:rsid w:val="224523A0"/>
    <w:rsid w:val="22BC64C5"/>
    <w:rsid w:val="233C28CB"/>
    <w:rsid w:val="23600875"/>
    <w:rsid w:val="23706E9B"/>
    <w:rsid w:val="23FC7F0C"/>
    <w:rsid w:val="243038B0"/>
    <w:rsid w:val="244E7833"/>
    <w:rsid w:val="248F097F"/>
    <w:rsid w:val="24942439"/>
    <w:rsid w:val="24CB1E3A"/>
    <w:rsid w:val="24D46F82"/>
    <w:rsid w:val="25537BFE"/>
    <w:rsid w:val="25572052"/>
    <w:rsid w:val="25782D16"/>
    <w:rsid w:val="257D2F04"/>
    <w:rsid w:val="258136EF"/>
    <w:rsid w:val="25914C15"/>
    <w:rsid w:val="25A4433E"/>
    <w:rsid w:val="25AD5395"/>
    <w:rsid w:val="25C83C2D"/>
    <w:rsid w:val="264B3D44"/>
    <w:rsid w:val="269C7C46"/>
    <w:rsid w:val="26EA00EF"/>
    <w:rsid w:val="271A4F0C"/>
    <w:rsid w:val="272F0A79"/>
    <w:rsid w:val="27503CA6"/>
    <w:rsid w:val="27AA77D9"/>
    <w:rsid w:val="27E05C6A"/>
    <w:rsid w:val="2812340A"/>
    <w:rsid w:val="28211BA9"/>
    <w:rsid w:val="283D1AB3"/>
    <w:rsid w:val="283D4A0C"/>
    <w:rsid w:val="288A16E3"/>
    <w:rsid w:val="28A122A8"/>
    <w:rsid w:val="290F2888"/>
    <w:rsid w:val="291311F5"/>
    <w:rsid w:val="29147445"/>
    <w:rsid w:val="29F6324E"/>
    <w:rsid w:val="29FF4794"/>
    <w:rsid w:val="2A3D1CDF"/>
    <w:rsid w:val="2A5A424F"/>
    <w:rsid w:val="2A834001"/>
    <w:rsid w:val="2A857725"/>
    <w:rsid w:val="2A980A47"/>
    <w:rsid w:val="2AA9790A"/>
    <w:rsid w:val="2AB673B2"/>
    <w:rsid w:val="2B053749"/>
    <w:rsid w:val="2B151034"/>
    <w:rsid w:val="2B462AEE"/>
    <w:rsid w:val="2B960845"/>
    <w:rsid w:val="2C674D0B"/>
    <w:rsid w:val="2C8E6A23"/>
    <w:rsid w:val="2CD51841"/>
    <w:rsid w:val="2CFE1EEB"/>
    <w:rsid w:val="2D032CF2"/>
    <w:rsid w:val="2D300512"/>
    <w:rsid w:val="2D33708C"/>
    <w:rsid w:val="2D4B7E40"/>
    <w:rsid w:val="2D8477E3"/>
    <w:rsid w:val="2D8F10C7"/>
    <w:rsid w:val="2DD821E9"/>
    <w:rsid w:val="2DE547ED"/>
    <w:rsid w:val="2E2C471E"/>
    <w:rsid w:val="2E731620"/>
    <w:rsid w:val="2F662C24"/>
    <w:rsid w:val="2F994DA8"/>
    <w:rsid w:val="2FC518E9"/>
    <w:rsid w:val="302F69CB"/>
    <w:rsid w:val="303E0E3F"/>
    <w:rsid w:val="303E74EF"/>
    <w:rsid w:val="30664FED"/>
    <w:rsid w:val="309317F7"/>
    <w:rsid w:val="30F10D7D"/>
    <w:rsid w:val="31441B13"/>
    <w:rsid w:val="31C440B7"/>
    <w:rsid w:val="31E61912"/>
    <w:rsid w:val="326E6078"/>
    <w:rsid w:val="332D4EC1"/>
    <w:rsid w:val="333E4A89"/>
    <w:rsid w:val="33630E10"/>
    <w:rsid w:val="33925D96"/>
    <w:rsid w:val="33CC25A8"/>
    <w:rsid w:val="34000F51"/>
    <w:rsid w:val="34072131"/>
    <w:rsid w:val="34357460"/>
    <w:rsid w:val="34872615"/>
    <w:rsid w:val="348F3437"/>
    <w:rsid w:val="34C67CC5"/>
    <w:rsid w:val="34DF0332"/>
    <w:rsid w:val="353C6F42"/>
    <w:rsid w:val="355E5099"/>
    <w:rsid w:val="355F5988"/>
    <w:rsid w:val="3588004E"/>
    <w:rsid w:val="35A740A9"/>
    <w:rsid w:val="35AF7AAF"/>
    <w:rsid w:val="36413AA3"/>
    <w:rsid w:val="366062BE"/>
    <w:rsid w:val="3677195E"/>
    <w:rsid w:val="37A74587"/>
    <w:rsid w:val="37AD2A4C"/>
    <w:rsid w:val="37DF17C6"/>
    <w:rsid w:val="37E2409A"/>
    <w:rsid w:val="38303389"/>
    <w:rsid w:val="388D77A1"/>
    <w:rsid w:val="3899001C"/>
    <w:rsid w:val="39611FDA"/>
    <w:rsid w:val="396E3ED2"/>
    <w:rsid w:val="39F80D42"/>
    <w:rsid w:val="3A0A0D7C"/>
    <w:rsid w:val="3A626F95"/>
    <w:rsid w:val="3A8B0EFD"/>
    <w:rsid w:val="3B212BD7"/>
    <w:rsid w:val="3B2B731B"/>
    <w:rsid w:val="3B337E5E"/>
    <w:rsid w:val="3B8E78F4"/>
    <w:rsid w:val="3BF2691D"/>
    <w:rsid w:val="3C057626"/>
    <w:rsid w:val="3C233D93"/>
    <w:rsid w:val="3C553816"/>
    <w:rsid w:val="3C5F5973"/>
    <w:rsid w:val="3C813E24"/>
    <w:rsid w:val="3CDF0AA8"/>
    <w:rsid w:val="3D1222A8"/>
    <w:rsid w:val="3D5C0AC9"/>
    <w:rsid w:val="3D9C0B3C"/>
    <w:rsid w:val="3DA908AC"/>
    <w:rsid w:val="3DF23216"/>
    <w:rsid w:val="3EA2663A"/>
    <w:rsid w:val="3EBD1AB4"/>
    <w:rsid w:val="3EC3774B"/>
    <w:rsid w:val="3EFB5137"/>
    <w:rsid w:val="3F372192"/>
    <w:rsid w:val="3F446A10"/>
    <w:rsid w:val="3F5B09CC"/>
    <w:rsid w:val="3F7410E3"/>
    <w:rsid w:val="3F8F0C5C"/>
    <w:rsid w:val="3F9A4950"/>
    <w:rsid w:val="3FD33C3C"/>
    <w:rsid w:val="401504D8"/>
    <w:rsid w:val="40152228"/>
    <w:rsid w:val="402C54AA"/>
    <w:rsid w:val="403C19B7"/>
    <w:rsid w:val="404D4928"/>
    <w:rsid w:val="40577D12"/>
    <w:rsid w:val="407D5066"/>
    <w:rsid w:val="40B518EE"/>
    <w:rsid w:val="40F77BCC"/>
    <w:rsid w:val="412546ED"/>
    <w:rsid w:val="41324D77"/>
    <w:rsid w:val="416B25A1"/>
    <w:rsid w:val="4282777F"/>
    <w:rsid w:val="42971CC1"/>
    <w:rsid w:val="42F36125"/>
    <w:rsid w:val="431864E9"/>
    <w:rsid w:val="433E7A86"/>
    <w:rsid w:val="435272F0"/>
    <w:rsid w:val="43D31F19"/>
    <w:rsid w:val="443A7E01"/>
    <w:rsid w:val="448139A4"/>
    <w:rsid w:val="448D631A"/>
    <w:rsid w:val="44C03401"/>
    <w:rsid w:val="4529115C"/>
    <w:rsid w:val="455E5320"/>
    <w:rsid w:val="45E505CA"/>
    <w:rsid w:val="45F465A2"/>
    <w:rsid w:val="464515C0"/>
    <w:rsid w:val="4670072D"/>
    <w:rsid w:val="46A24C32"/>
    <w:rsid w:val="46B71249"/>
    <w:rsid w:val="473814D8"/>
    <w:rsid w:val="4755115C"/>
    <w:rsid w:val="478131A3"/>
    <w:rsid w:val="47D74267"/>
    <w:rsid w:val="48415AE1"/>
    <w:rsid w:val="48627139"/>
    <w:rsid w:val="4881323B"/>
    <w:rsid w:val="48847BE4"/>
    <w:rsid w:val="48912668"/>
    <w:rsid w:val="493C2BF3"/>
    <w:rsid w:val="494B3666"/>
    <w:rsid w:val="49621FD8"/>
    <w:rsid w:val="4A143551"/>
    <w:rsid w:val="4AB971E6"/>
    <w:rsid w:val="4AFD6B18"/>
    <w:rsid w:val="4B431929"/>
    <w:rsid w:val="4B4475D2"/>
    <w:rsid w:val="4B4544E2"/>
    <w:rsid w:val="4B4C764C"/>
    <w:rsid w:val="4B637FA2"/>
    <w:rsid w:val="4B984A35"/>
    <w:rsid w:val="4BA24238"/>
    <w:rsid w:val="4BB46B66"/>
    <w:rsid w:val="4BC623D7"/>
    <w:rsid w:val="4BD243CD"/>
    <w:rsid w:val="4BD5098A"/>
    <w:rsid w:val="4C470944"/>
    <w:rsid w:val="4C770C39"/>
    <w:rsid w:val="4C8C3872"/>
    <w:rsid w:val="4CA75306"/>
    <w:rsid w:val="4CBE5242"/>
    <w:rsid w:val="4CC76658"/>
    <w:rsid w:val="4CCC17C4"/>
    <w:rsid w:val="4CCD7FCE"/>
    <w:rsid w:val="4D302450"/>
    <w:rsid w:val="4D61298D"/>
    <w:rsid w:val="4D687575"/>
    <w:rsid w:val="4D8C3FD3"/>
    <w:rsid w:val="4DE565ED"/>
    <w:rsid w:val="4DE726DA"/>
    <w:rsid w:val="4DF25783"/>
    <w:rsid w:val="4E162199"/>
    <w:rsid w:val="4E1B34D6"/>
    <w:rsid w:val="4E520625"/>
    <w:rsid w:val="4E552D97"/>
    <w:rsid w:val="4E584DB1"/>
    <w:rsid w:val="4ED547EC"/>
    <w:rsid w:val="4EFD45B3"/>
    <w:rsid w:val="4FC43323"/>
    <w:rsid w:val="505A58A5"/>
    <w:rsid w:val="505D2B42"/>
    <w:rsid w:val="50D55C2F"/>
    <w:rsid w:val="515B794B"/>
    <w:rsid w:val="51D8621F"/>
    <w:rsid w:val="52206828"/>
    <w:rsid w:val="52591343"/>
    <w:rsid w:val="52596F07"/>
    <w:rsid w:val="5266163F"/>
    <w:rsid w:val="52844BD5"/>
    <w:rsid w:val="52AC54C7"/>
    <w:rsid w:val="52D91D81"/>
    <w:rsid w:val="530B54D5"/>
    <w:rsid w:val="531077F5"/>
    <w:rsid w:val="5317006D"/>
    <w:rsid w:val="538B51AE"/>
    <w:rsid w:val="53BD3728"/>
    <w:rsid w:val="53C91618"/>
    <w:rsid w:val="545B60E1"/>
    <w:rsid w:val="549C532C"/>
    <w:rsid w:val="54DE428F"/>
    <w:rsid w:val="54EC335B"/>
    <w:rsid w:val="54F33F8D"/>
    <w:rsid w:val="553D6D24"/>
    <w:rsid w:val="554F18E1"/>
    <w:rsid w:val="558F6D89"/>
    <w:rsid w:val="55DD52F4"/>
    <w:rsid w:val="55DD75B0"/>
    <w:rsid w:val="56080D11"/>
    <w:rsid w:val="563D4740"/>
    <w:rsid w:val="568850AA"/>
    <w:rsid w:val="56A62562"/>
    <w:rsid w:val="57536ED5"/>
    <w:rsid w:val="57BE2D67"/>
    <w:rsid w:val="57C57B06"/>
    <w:rsid w:val="58361F13"/>
    <w:rsid w:val="586A6B1F"/>
    <w:rsid w:val="58E344C1"/>
    <w:rsid w:val="590349A9"/>
    <w:rsid w:val="595960DC"/>
    <w:rsid w:val="59921A92"/>
    <w:rsid w:val="59A557C2"/>
    <w:rsid w:val="59F139BC"/>
    <w:rsid w:val="5A266A29"/>
    <w:rsid w:val="5A295D82"/>
    <w:rsid w:val="5A381A2D"/>
    <w:rsid w:val="5A890F65"/>
    <w:rsid w:val="5A9214FD"/>
    <w:rsid w:val="5A9B49E7"/>
    <w:rsid w:val="5B7E6A7C"/>
    <w:rsid w:val="5BB64468"/>
    <w:rsid w:val="5BF6533F"/>
    <w:rsid w:val="5C237DC4"/>
    <w:rsid w:val="5C5353FA"/>
    <w:rsid w:val="5CAC7619"/>
    <w:rsid w:val="5CD42FC3"/>
    <w:rsid w:val="5CD90E90"/>
    <w:rsid w:val="5CDC5F4B"/>
    <w:rsid w:val="5D096819"/>
    <w:rsid w:val="5D1436A2"/>
    <w:rsid w:val="5D3078A7"/>
    <w:rsid w:val="5D3B1572"/>
    <w:rsid w:val="5D563293"/>
    <w:rsid w:val="5D585499"/>
    <w:rsid w:val="5D8264FB"/>
    <w:rsid w:val="5DFD3B20"/>
    <w:rsid w:val="5E80788F"/>
    <w:rsid w:val="5EE25574"/>
    <w:rsid w:val="5F0B2970"/>
    <w:rsid w:val="5F812F16"/>
    <w:rsid w:val="5FBD4E75"/>
    <w:rsid w:val="5FD9349A"/>
    <w:rsid w:val="608D2202"/>
    <w:rsid w:val="60D456DF"/>
    <w:rsid w:val="61121284"/>
    <w:rsid w:val="6138126A"/>
    <w:rsid w:val="62035F2D"/>
    <w:rsid w:val="629073DF"/>
    <w:rsid w:val="62947454"/>
    <w:rsid w:val="62A212A2"/>
    <w:rsid w:val="6370314E"/>
    <w:rsid w:val="637F5445"/>
    <w:rsid w:val="638E7BD7"/>
    <w:rsid w:val="63EA5099"/>
    <w:rsid w:val="644B6522"/>
    <w:rsid w:val="647E77BF"/>
    <w:rsid w:val="6544401D"/>
    <w:rsid w:val="659B524E"/>
    <w:rsid w:val="6616583D"/>
    <w:rsid w:val="66862030"/>
    <w:rsid w:val="66D558D3"/>
    <w:rsid w:val="66FC3EEB"/>
    <w:rsid w:val="6709264E"/>
    <w:rsid w:val="670B0E9F"/>
    <w:rsid w:val="67322330"/>
    <w:rsid w:val="674212A6"/>
    <w:rsid w:val="67453DDA"/>
    <w:rsid w:val="679F6E7A"/>
    <w:rsid w:val="67A35EE7"/>
    <w:rsid w:val="67C56D3C"/>
    <w:rsid w:val="683E689F"/>
    <w:rsid w:val="68B41D2F"/>
    <w:rsid w:val="68DE447C"/>
    <w:rsid w:val="69124551"/>
    <w:rsid w:val="692757B4"/>
    <w:rsid w:val="69403848"/>
    <w:rsid w:val="695074D3"/>
    <w:rsid w:val="69824841"/>
    <w:rsid w:val="69C70978"/>
    <w:rsid w:val="69DA3306"/>
    <w:rsid w:val="6A8706F1"/>
    <w:rsid w:val="6ABA7508"/>
    <w:rsid w:val="6B1724CA"/>
    <w:rsid w:val="6B7E2366"/>
    <w:rsid w:val="6B824366"/>
    <w:rsid w:val="6B927AE8"/>
    <w:rsid w:val="6C3F3B28"/>
    <w:rsid w:val="6C4C5516"/>
    <w:rsid w:val="6CDB7415"/>
    <w:rsid w:val="6CF56643"/>
    <w:rsid w:val="6D336BAE"/>
    <w:rsid w:val="6DEA7FA1"/>
    <w:rsid w:val="6E184094"/>
    <w:rsid w:val="6E3B4684"/>
    <w:rsid w:val="6F54601A"/>
    <w:rsid w:val="6F836563"/>
    <w:rsid w:val="701F2CE1"/>
    <w:rsid w:val="708D34F0"/>
    <w:rsid w:val="70A41B8A"/>
    <w:rsid w:val="70D01C14"/>
    <w:rsid w:val="715B71FA"/>
    <w:rsid w:val="71A401FD"/>
    <w:rsid w:val="723412C4"/>
    <w:rsid w:val="726C5D53"/>
    <w:rsid w:val="7273459B"/>
    <w:rsid w:val="72A72E34"/>
    <w:rsid w:val="731D17F8"/>
    <w:rsid w:val="732229AD"/>
    <w:rsid w:val="733C4352"/>
    <w:rsid w:val="73603280"/>
    <w:rsid w:val="737B60B2"/>
    <w:rsid w:val="73CD0D98"/>
    <w:rsid w:val="73E002D9"/>
    <w:rsid w:val="73E7410E"/>
    <w:rsid w:val="740457C6"/>
    <w:rsid w:val="741A3CA7"/>
    <w:rsid w:val="743F6FA6"/>
    <w:rsid w:val="74446E99"/>
    <w:rsid w:val="746F2C83"/>
    <w:rsid w:val="75317B14"/>
    <w:rsid w:val="753821C4"/>
    <w:rsid w:val="7566145F"/>
    <w:rsid w:val="75C1150E"/>
    <w:rsid w:val="75E44007"/>
    <w:rsid w:val="763C6381"/>
    <w:rsid w:val="7755292F"/>
    <w:rsid w:val="776E20C4"/>
    <w:rsid w:val="77A64F39"/>
    <w:rsid w:val="77A853D8"/>
    <w:rsid w:val="77A92BAE"/>
    <w:rsid w:val="77EF19EE"/>
    <w:rsid w:val="7805219F"/>
    <w:rsid w:val="782D22B4"/>
    <w:rsid w:val="785E0646"/>
    <w:rsid w:val="786E5B84"/>
    <w:rsid w:val="78A70F68"/>
    <w:rsid w:val="78AA2B42"/>
    <w:rsid w:val="78BB4AC6"/>
    <w:rsid w:val="78D16CAF"/>
    <w:rsid w:val="79AD24F4"/>
    <w:rsid w:val="7A4F75B8"/>
    <w:rsid w:val="7B626876"/>
    <w:rsid w:val="7BC2255D"/>
    <w:rsid w:val="7BC25EC9"/>
    <w:rsid w:val="7CE34BF7"/>
    <w:rsid w:val="7D3140D1"/>
    <w:rsid w:val="7D5A43EB"/>
    <w:rsid w:val="7D5D351F"/>
    <w:rsid w:val="7DB639FC"/>
    <w:rsid w:val="7DB91E6B"/>
    <w:rsid w:val="7E3F575C"/>
    <w:rsid w:val="7E9C7095"/>
    <w:rsid w:val="7EE73A49"/>
    <w:rsid w:val="7F3217A8"/>
    <w:rsid w:val="7F3D6783"/>
    <w:rsid w:val="7F501A7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1" w:name="heading 2"/>
    <w:lsdException w:qFormat="1" w:unhideWhenUsed="0" w:uiPriority="9" w:semiHidden="0" w:name="heading 3"/>
    <w:lsdException w:qFormat="1" w:uiPriority="1" w:name="heading 4"/>
    <w:lsdException w:qFormat="1" w:uiPriority="1" w:name="heading 5"/>
    <w:lsdException w:qFormat="1" w:uiPriority="1" w:name="heading 6"/>
    <w:lsdException w:qFormat="1" w:uiPriority="1" w:name="heading 7"/>
    <w:lsdException w:qFormat="1" w:uiPriority="1" w:name="heading 8"/>
    <w:lsdException w:qFormat="1" w:uiPriority="1" w:name="heading 9"/>
    <w:lsdException w:uiPriority="1" w:name="index 1"/>
    <w:lsdException w:uiPriority="1" w:name="index 2"/>
    <w:lsdException w:uiPriority="1" w:name="index 3"/>
    <w:lsdException w:uiPriority="1" w:name="index 4"/>
    <w:lsdException w:uiPriority="1" w:name="index 5"/>
    <w:lsdException w:uiPriority="1" w:name="index 6"/>
    <w:lsdException w:uiPriority="1" w:name="index 7"/>
    <w:lsdException w:uiPriority="1" w:name="index 8"/>
    <w:lsdException w:uiPriority="1" w:name="index 9"/>
    <w:lsdException w:uiPriority="1" w:name="toc 1"/>
    <w:lsdException w:uiPriority="1" w:name="toc 2"/>
    <w:lsdException w:uiPriority="1" w:name="toc 3"/>
    <w:lsdException w:uiPriority="1" w:name="toc 4"/>
    <w:lsdException w:uiPriority="1" w:name="toc 5"/>
    <w:lsdException w:uiPriority="1" w:name="toc 6"/>
    <w:lsdException w:uiPriority="1" w:name="toc 7"/>
    <w:lsdException w:uiPriority="1" w:name="toc 8"/>
    <w:lsdException w:uiPriority="1" w:name="toc 9"/>
    <w:lsdException w:uiPriority="1" w:name="Normal Indent"/>
    <w:lsdException w:uiPriority="1" w:name="footnote text"/>
    <w:lsdException w:unhideWhenUsed="0" w:uiPriority="0" w:semiHidden="0" w:name="annotation text"/>
    <w:lsdException w:uiPriority="99" w:semiHidden="0" w:name="header"/>
    <w:lsdException w:uiPriority="99" w:semiHidden="0" w:name="footer"/>
    <w:lsdException w:uiPriority="1" w:name="index heading"/>
    <w:lsdException w:qFormat="1" w:uiPriority="1" w:name="caption"/>
    <w:lsdException w:uiPriority="1" w:name="table of figures"/>
    <w:lsdException w:uiPriority="1" w:name="envelope address"/>
    <w:lsdException w:uiPriority="1" w:name="envelope return"/>
    <w:lsdException w:uiPriority="1" w:name="footnote reference"/>
    <w:lsdException w:unhideWhenUsed="0" w:uiPriority="0" w:semiHidden="0" w:name="annotation reference"/>
    <w:lsdException w:uiPriority="1" w:name="line number"/>
    <w:lsdException w:uiPriority="1" w:name="page number"/>
    <w:lsdException w:uiPriority="1" w:name="endnote reference"/>
    <w:lsdException w:uiPriority="1" w:name="endnote text"/>
    <w:lsdException w:uiPriority="1" w:name="table of authorities"/>
    <w:lsdException w:uiPriority="1" w:name="macro"/>
    <w:lsdException w:uiPriority="1" w:name="toa heading"/>
    <w:lsdException w:uiPriority="1" w:name="List"/>
    <w:lsdException w:uiPriority="1" w:name="List Bullet"/>
    <w:lsdException w:uiPriority="1" w:name="List Number"/>
    <w:lsdException w:uiPriority="1" w:name="List 2"/>
    <w:lsdException w:uiPriority="1" w:name="List 3"/>
    <w:lsdException w:uiPriority="1" w:name="List 4"/>
    <w:lsdException w:uiPriority="1" w:name="List 5"/>
    <w:lsdException w:uiPriority="1" w:name="List Bullet 2"/>
    <w:lsdException w:uiPriority="1" w:name="List Bullet 3"/>
    <w:lsdException w:uiPriority="1" w:name="List Bullet 4"/>
    <w:lsdException w:uiPriority="1" w:name="List Bullet 5"/>
    <w:lsdException w:uiPriority="1" w:name="List Number 2"/>
    <w:lsdException w:uiPriority="1" w:name="List Number 3"/>
    <w:lsdException w:uiPriority="1" w:name="List Number 4"/>
    <w:lsdException w:uiPriority="1" w:name="List Number 5"/>
    <w:lsdException w:qFormat="1" w:unhideWhenUsed="0" w:uiPriority="1" w:semiHidden="0" w:name="Title"/>
    <w:lsdException w:uiPriority="1" w:name="Closing"/>
    <w:lsdException w:uiPriority="1" w:name="Signature"/>
    <w:lsdException w:qFormat="1" w:uiPriority="1" w:semiHidden="0" w:name="Default Paragraph Font"/>
    <w:lsdException w:qFormat="1" w:uiPriority="99" w:semiHidden="0" w:name="Body Text"/>
    <w:lsdException w:qFormat="1" w:unhideWhenUsed="0" w:uiPriority="0" w:semiHidden="0" w:name="Body Text Indent"/>
    <w:lsdException w:uiPriority="1" w:name="List Continue"/>
    <w:lsdException w:uiPriority="1" w:name="List Continue 2"/>
    <w:lsdException w:uiPriority="1" w:name="List Continue 3"/>
    <w:lsdException w:uiPriority="1" w:name="List Continue 4"/>
    <w:lsdException w:uiPriority="1" w:name="List Continue 5"/>
    <w:lsdException w:uiPriority="1" w:name="Message Header"/>
    <w:lsdException w:qFormat="1" w:unhideWhenUsed="0" w:uiPriority="1" w:semiHidden="0" w:name="Subtitle"/>
    <w:lsdException w:uiPriority="1" w:name="Salutation"/>
    <w:lsdException w:uiPriority="1" w:name="Date"/>
    <w:lsdException w:uiPriority="1" w:name="Body Text First Indent"/>
    <w:lsdException w:qFormat="1" w:unhideWhenUsed="0" w:uiPriority="0" w:semiHidden="0" w:name="Body Text First Indent 2"/>
    <w:lsdException w:uiPriority="1" w:name="Note Heading"/>
    <w:lsdException w:uiPriority="1" w:name="Body Text 2"/>
    <w:lsdException w:uiPriority="1" w:name="Body Text 3"/>
    <w:lsdException w:uiPriority="1" w:name="Body Text Indent 2"/>
    <w:lsdException w:uiPriority="1" w:name="Body Text Indent 3"/>
    <w:lsdException w:uiPriority="1" w:name="Block Text"/>
    <w:lsdException w:uiPriority="1" w:semiHidden="0" w:name="Hyperlink"/>
    <w:lsdException w:uiPriority="1" w:name="FollowedHyperlink"/>
    <w:lsdException w:qFormat="1" w:unhideWhenUsed="0" w:uiPriority="1" w:semiHidden="0" w:name="Strong"/>
    <w:lsdException w:qFormat="1" w:unhideWhenUsed="0" w:uiPriority="20" w:semiHidden="0" w:name="Emphasis"/>
    <w:lsdException w:uiPriority="1" w:name="Document Map"/>
    <w:lsdException w:uiPriority="1" w:name="Plain Text"/>
    <w:lsdException w:uiPriority="1" w:name="E-mail Signature"/>
    <w:lsdException w:uiPriority="1" w:semiHidden="0" w:name="Normal (Web)"/>
    <w:lsdException w:uiPriority="1" w:name="HTML Acronym"/>
    <w:lsdException w:uiPriority="1" w:name="HTML Address"/>
    <w:lsdException w:uiPriority="1" w:name="HTML Cite"/>
    <w:lsdException w:uiPriority="1" w:name="HTML Code"/>
    <w:lsdException w:uiPriority="1" w:name="HTML Definition"/>
    <w:lsdException w:uiPriority="1" w:name="HTML Keyboard"/>
    <w:lsdException w:qFormat="1" w:unhideWhenUsed="0" w:uiPriority="0" w:semiHidden="0" w:name="HTML Preformatted"/>
    <w:lsdException w:uiPriority="1" w:name="HTML Sample"/>
    <w:lsdException w:uiPriority="1" w:name="HTML Typewriter"/>
    <w:lsdException w:uiPriority="1" w:name="HTML Variable"/>
    <w:lsdException w:uiPriority="99" w:semiHidden="0" w:name="Normal Table"/>
    <w:lsdException w:uiPriority="1" w:name="annotation subject"/>
    <w:lsdException w:uiPriority="1" w:name="Table Simple 1"/>
    <w:lsdException w:uiPriority="1" w:name="Table Simple 2"/>
    <w:lsdException w:uiPriority="1" w:name="Table Simple 3"/>
    <w:lsdException w:uiPriority="1" w:name="Table Classic 1"/>
    <w:lsdException w:uiPriority="1" w:name="Table Classic 2"/>
    <w:lsdException w:uiPriority="1" w:name="Table Classic 3"/>
    <w:lsdException w:uiPriority="1" w:name="Table Classic 4"/>
    <w:lsdException w:uiPriority="1" w:name="Table Colorful 1"/>
    <w:lsdException w:uiPriority="1" w:name="Table Colorful 2"/>
    <w:lsdException w:uiPriority="1" w:name="Table Colorful 3"/>
    <w:lsdException w:uiPriority="1" w:name="Table Columns 1"/>
    <w:lsdException w:uiPriority="1" w:name="Table Columns 2"/>
    <w:lsdException w:uiPriority="1" w:name="Table Columns 3"/>
    <w:lsdException w:uiPriority="1" w:name="Table Columns 4"/>
    <w:lsdException w:uiPriority="1" w:name="Table Columns 5"/>
    <w:lsdException w:uiPriority="1" w:name="Table Grid 1"/>
    <w:lsdException w:uiPriority="1" w:name="Table Grid 2"/>
    <w:lsdException w:uiPriority="1" w:name="Table Grid 3"/>
    <w:lsdException w:uiPriority="1" w:name="Table Grid 4"/>
    <w:lsdException w:uiPriority="1" w:name="Table Grid 5"/>
    <w:lsdException w:uiPriority="1" w:name="Table Grid 6"/>
    <w:lsdException w:uiPriority="1" w:name="Table Grid 7"/>
    <w:lsdException w:uiPriority="1" w:name="Table Grid 8"/>
    <w:lsdException w:uiPriority="1" w:name="Table List 1"/>
    <w:lsdException w:uiPriority="1" w:name="Table List 2"/>
    <w:lsdException w:uiPriority="1" w:name="Table List 3"/>
    <w:lsdException w:uiPriority="1" w:name="Table List 4"/>
    <w:lsdException w:uiPriority="1" w:name="Table List 5"/>
    <w:lsdException w:uiPriority="1" w:name="Table List 6"/>
    <w:lsdException w:uiPriority="1" w:name="Table List 7"/>
    <w:lsdException w:uiPriority="1" w:name="Table List 8"/>
    <w:lsdException w:uiPriority="1" w:name="Table 3D effects 1"/>
    <w:lsdException w:uiPriority="1" w:name="Table 3D effects 2"/>
    <w:lsdException w:uiPriority="1" w:name="Table 3D effects 3"/>
    <w:lsdException w:uiPriority="1" w:name="Table Contemporary"/>
    <w:lsdException w:uiPriority="1" w:name="Table Elegant"/>
    <w:lsdException w:uiPriority="1" w:name="Table Professional"/>
    <w:lsdException w:uiPriority="1" w:name="Table Subtle 1"/>
    <w:lsdException w:uiPriority="1" w:name="Table Subtle 2"/>
    <w:lsdException w:uiPriority="1" w:name="Table Web 1"/>
    <w:lsdException w:uiPriority="1" w:name="Table Web 2"/>
    <w:lsdException w:uiPriority="1" w:name="Table Web 3"/>
    <w:lsdException w:uiPriority="1" w:name="Balloon Text"/>
    <w:lsdException w:unhideWhenUsed="0" w:uiPriority="39" w:semiHidden="0" w:name="Table Grid"/>
    <w:lsdException w:uiPriority="1" w:name="Table Theme"/>
    <w:lsdException w:unhideWhenUsed="0" w:uiPriority="1" w:semiHidden="0" w:name="Light Shading"/>
    <w:lsdException w:unhideWhenUsed="0" w:uiPriority="1" w:semiHidden="0" w:name="Light List"/>
    <w:lsdException w:unhideWhenUsed="0" w:uiPriority="1" w:semiHidden="0" w:name="Light Grid"/>
    <w:lsdException w:unhideWhenUsed="0" w:uiPriority="1" w:semiHidden="0" w:name="Medium Shading 1"/>
    <w:lsdException w:unhideWhenUsed="0" w:uiPriority="1" w:semiHidden="0" w:name="Medium Shading 2"/>
    <w:lsdException w:unhideWhenUsed="0" w:uiPriority="1" w:semiHidden="0" w:name="Medium List 1"/>
    <w:lsdException w:unhideWhenUsed="0" w:uiPriority="1" w:semiHidden="0" w:name="Medium List 2"/>
    <w:lsdException w:unhideWhenUsed="0" w:uiPriority="1" w:semiHidden="0" w:name="Medium Grid 1"/>
    <w:lsdException w:unhideWhenUsed="0" w:uiPriority="1" w:semiHidden="0" w:name="Medium Grid 2"/>
    <w:lsdException w:unhideWhenUsed="0" w:uiPriority="1" w:semiHidden="0" w:name="Medium Grid 3"/>
    <w:lsdException w:unhideWhenUsed="0" w:uiPriority="1" w:semiHidden="0" w:name="Dark List"/>
    <w:lsdException w:unhideWhenUsed="0" w:uiPriority="1" w:semiHidden="0" w:name="Colorful Shading"/>
    <w:lsdException w:unhideWhenUsed="0" w:uiPriority="1" w:semiHidden="0" w:name="Colorful List"/>
    <w:lsdException w:unhideWhenUsed="0" w:uiPriority="1" w:semiHidden="0" w:name="Colorful Grid"/>
    <w:lsdException w:unhideWhenUsed="0" w:uiPriority="1" w:semiHidden="0" w:name="Light Shading Accent 1"/>
    <w:lsdException w:unhideWhenUsed="0" w:uiPriority="1" w:semiHidden="0" w:name="Light List Accent 1"/>
    <w:lsdException w:unhideWhenUsed="0" w:uiPriority="1" w:semiHidden="0" w:name="Light Grid Accent 1"/>
    <w:lsdException w:unhideWhenUsed="0" w:uiPriority="1" w:semiHidden="0" w:name="Medium Shading 1 Accent 1"/>
    <w:lsdException w:unhideWhenUsed="0" w:uiPriority="1" w:semiHidden="0" w:name="Medium Shading 2 Accent 1"/>
    <w:lsdException w:unhideWhenUsed="0" w:uiPriority="1" w:semiHidden="0" w:name="Medium List 1 Accent 1"/>
    <w:lsdException w:qFormat="1" w:unhideWhenUsed="0" w:uiPriority="34" w:semiHidden="0" w:name="List Paragraph"/>
    <w:lsdException w:unhideWhenUsed="0" w:uiPriority="1" w:semiHidden="0" w:name="Medium List 2 Accent 1"/>
    <w:lsdException w:unhideWhenUsed="0" w:uiPriority="1" w:semiHidden="0" w:name="Medium Grid 1 Accent 1"/>
    <w:lsdException w:unhideWhenUsed="0" w:uiPriority="1" w:semiHidden="0" w:name="Medium Grid 2 Accent 1"/>
    <w:lsdException w:unhideWhenUsed="0" w:uiPriority="1" w:semiHidden="0" w:name="Medium Grid 3 Accent 1"/>
    <w:lsdException w:unhideWhenUsed="0" w:uiPriority="1" w:semiHidden="0" w:name="Dark List Accent 1"/>
    <w:lsdException w:unhideWhenUsed="0" w:uiPriority="1" w:semiHidden="0" w:name="Colorful Shading Accent 1"/>
    <w:lsdException w:unhideWhenUsed="0" w:uiPriority="1" w:semiHidden="0" w:name="Colorful List Accent 1"/>
    <w:lsdException w:unhideWhenUsed="0" w:uiPriority="1" w:semiHidden="0" w:name="Colorful Grid Accent 1"/>
    <w:lsdException w:unhideWhenUsed="0" w:uiPriority="1" w:semiHidden="0" w:name="Light Shading Accent 2"/>
    <w:lsdException w:unhideWhenUsed="0" w:uiPriority="1" w:semiHidden="0" w:name="Light List Accent 2"/>
    <w:lsdException w:unhideWhenUsed="0" w:uiPriority="1" w:semiHidden="0" w:name="Light Grid Accent 2"/>
    <w:lsdException w:unhideWhenUsed="0" w:uiPriority="1" w:semiHidden="0" w:name="Medium Shading 1 Accent 2"/>
    <w:lsdException w:unhideWhenUsed="0" w:uiPriority="1" w:semiHidden="0" w:name="Medium Shading 2 Accent 2"/>
    <w:lsdException w:unhideWhenUsed="0" w:uiPriority="1" w:semiHidden="0" w:name="Medium List 1 Accent 2"/>
    <w:lsdException w:unhideWhenUsed="0" w:uiPriority="1" w:semiHidden="0" w:name="Medium List 2 Accent 2"/>
    <w:lsdException w:unhideWhenUsed="0" w:uiPriority="1" w:semiHidden="0" w:name="Medium Grid 1 Accent 2"/>
    <w:lsdException w:unhideWhenUsed="0" w:uiPriority="1" w:semiHidden="0" w:name="Medium Grid 2 Accent 2"/>
    <w:lsdException w:unhideWhenUsed="0" w:uiPriority="1" w:semiHidden="0" w:name="Medium Grid 3 Accent 2"/>
    <w:lsdException w:unhideWhenUsed="0" w:uiPriority="1" w:semiHidden="0" w:name="Dark List Accent 2"/>
    <w:lsdException w:unhideWhenUsed="0" w:uiPriority="1" w:semiHidden="0" w:name="Colorful Shading Accent 2"/>
    <w:lsdException w:unhideWhenUsed="0" w:uiPriority="1" w:semiHidden="0" w:name="Colorful List Accent 2"/>
    <w:lsdException w:unhideWhenUsed="0" w:uiPriority="1" w:semiHidden="0" w:name="Colorful Grid Accent 2"/>
    <w:lsdException w:unhideWhenUsed="0" w:uiPriority="1" w:semiHidden="0" w:name="Light Shading Accent 3"/>
    <w:lsdException w:unhideWhenUsed="0" w:uiPriority="1" w:semiHidden="0" w:name="Light List Accent 3"/>
    <w:lsdException w:unhideWhenUsed="0" w:uiPriority="1" w:semiHidden="0" w:name="Light Grid Accent 3"/>
    <w:lsdException w:unhideWhenUsed="0" w:uiPriority="1" w:semiHidden="0" w:name="Medium Shading 1 Accent 3"/>
    <w:lsdException w:unhideWhenUsed="0" w:uiPriority="1" w:semiHidden="0" w:name="Medium Shading 2 Accent 3"/>
    <w:lsdException w:unhideWhenUsed="0" w:uiPriority="1" w:semiHidden="0" w:name="Medium List 1 Accent 3"/>
    <w:lsdException w:unhideWhenUsed="0" w:uiPriority="1" w:semiHidden="0" w:name="Medium List 2 Accent 3"/>
    <w:lsdException w:unhideWhenUsed="0" w:uiPriority="1" w:semiHidden="0" w:name="Medium Grid 1 Accent 3"/>
    <w:lsdException w:unhideWhenUsed="0" w:uiPriority="1" w:semiHidden="0" w:name="Medium Grid 2 Accent 3"/>
    <w:lsdException w:unhideWhenUsed="0" w:uiPriority="1" w:semiHidden="0" w:name="Medium Grid 3 Accent 3"/>
    <w:lsdException w:unhideWhenUsed="0" w:uiPriority="1" w:semiHidden="0" w:name="Dark List Accent 3"/>
    <w:lsdException w:unhideWhenUsed="0" w:uiPriority="1" w:semiHidden="0" w:name="Colorful Shading Accent 3"/>
    <w:lsdException w:unhideWhenUsed="0" w:uiPriority="1" w:semiHidden="0" w:name="Colorful List Accent 3"/>
    <w:lsdException w:unhideWhenUsed="0" w:uiPriority="1" w:semiHidden="0" w:name="Colorful Grid Accent 3"/>
    <w:lsdException w:unhideWhenUsed="0" w:uiPriority="1" w:semiHidden="0" w:name="Light Shading Accent 4"/>
    <w:lsdException w:unhideWhenUsed="0" w:uiPriority="1" w:semiHidden="0" w:name="Light List Accent 4"/>
    <w:lsdException w:unhideWhenUsed="0" w:uiPriority="1" w:semiHidden="0" w:name="Light Grid Accent 4"/>
    <w:lsdException w:unhideWhenUsed="0" w:uiPriority="1" w:semiHidden="0" w:name="Medium Shading 1 Accent 4"/>
    <w:lsdException w:unhideWhenUsed="0" w:uiPriority="1" w:semiHidden="0" w:name="Medium Shading 2 Accent 4"/>
    <w:lsdException w:unhideWhenUsed="0" w:uiPriority="1" w:semiHidden="0" w:name="Medium List 1 Accent 4"/>
    <w:lsdException w:unhideWhenUsed="0" w:uiPriority="1" w:semiHidden="0" w:name="Medium List 2 Accent 4"/>
    <w:lsdException w:unhideWhenUsed="0" w:uiPriority="1" w:semiHidden="0" w:name="Medium Grid 1 Accent 4"/>
    <w:lsdException w:unhideWhenUsed="0" w:uiPriority="1" w:semiHidden="0" w:name="Medium Grid 2 Accent 4"/>
    <w:lsdException w:unhideWhenUsed="0" w:uiPriority="1" w:semiHidden="0" w:name="Medium Grid 3 Accent 4"/>
    <w:lsdException w:unhideWhenUsed="0" w:uiPriority="1" w:semiHidden="0" w:name="Dark List Accent 4"/>
    <w:lsdException w:unhideWhenUsed="0" w:uiPriority="1" w:semiHidden="0" w:name="Colorful Shading Accent 4"/>
    <w:lsdException w:unhideWhenUsed="0" w:uiPriority="1" w:semiHidden="0" w:name="Colorful List Accent 4"/>
    <w:lsdException w:unhideWhenUsed="0" w:uiPriority="1" w:semiHidden="0" w:name="Colorful Grid Accent 4"/>
    <w:lsdException w:unhideWhenUsed="0" w:uiPriority="1" w:semiHidden="0" w:name="Light Shading Accent 5"/>
    <w:lsdException w:unhideWhenUsed="0" w:uiPriority="1" w:semiHidden="0" w:name="Light List Accent 5"/>
    <w:lsdException w:unhideWhenUsed="0" w:uiPriority="1" w:semiHidden="0" w:name="Light Grid Accent 5"/>
    <w:lsdException w:unhideWhenUsed="0" w:uiPriority="1" w:semiHidden="0" w:name="Medium Shading 1 Accent 5"/>
    <w:lsdException w:unhideWhenUsed="0" w:uiPriority="1" w:semiHidden="0" w:name="Medium Shading 2 Accent 5"/>
    <w:lsdException w:unhideWhenUsed="0" w:uiPriority="1" w:semiHidden="0" w:name="Medium List 1 Accent 5"/>
    <w:lsdException w:unhideWhenUsed="0" w:uiPriority="1" w:semiHidden="0" w:name="Medium List 2 Accent 5"/>
    <w:lsdException w:unhideWhenUsed="0" w:uiPriority="1" w:semiHidden="0" w:name="Medium Grid 1 Accent 5"/>
    <w:lsdException w:unhideWhenUsed="0" w:uiPriority="1" w:semiHidden="0" w:name="Medium Grid 2 Accent 5"/>
    <w:lsdException w:unhideWhenUsed="0" w:uiPriority="1" w:semiHidden="0" w:name="Medium Grid 3 Accent 5"/>
    <w:lsdException w:unhideWhenUsed="0" w:uiPriority="1" w:semiHidden="0" w:name="Dark List Accent 5"/>
    <w:lsdException w:unhideWhenUsed="0" w:uiPriority="1" w:semiHidden="0" w:name="Colorful Shading Accent 5"/>
    <w:lsdException w:unhideWhenUsed="0" w:uiPriority="1" w:semiHidden="0" w:name="Colorful List Accent 5"/>
    <w:lsdException w:unhideWhenUsed="0" w:uiPriority="1" w:semiHidden="0" w:name="Colorful Grid Accent 5"/>
    <w:lsdException w:unhideWhenUsed="0" w:uiPriority="1" w:semiHidden="0" w:name="Light Shading Accent 6"/>
    <w:lsdException w:unhideWhenUsed="0" w:uiPriority="1" w:semiHidden="0" w:name="Light List Accent 6"/>
    <w:lsdException w:unhideWhenUsed="0" w:uiPriority="1" w:semiHidden="0" w:name="Light Grid Accent 6"/>
    <w:lsdException w:unhideWhenUsed="0" w:uiPriority="1" w:semiHidden="0" w:name="Medium Shading 1 Accent 6"/>
    <w:lsdException w:unhideWhenUsed="0" w:uiPriority="1" w:semiHidden="0" w:name="Medium Shading 2 Accent 6"/>
    <w:lsdException w:unhideWhenUsed="0" w:uiPriority="1" w:semiHidden="0" w:name="Medium List 1 Accent 6"/>
    <w:lsdException w:unhideWhenUsed="0" w:uiPriority="1" w:semiHidden="0" w:name="Medium List 2 Accent 6"/>
    <w:lsdException w:unhideWhenUsed="0" w:uiPriority="1" w:semiHidden="0" w:name="Medium Grid 1 Accent 6"/>
    <w:lsdException w:unhideWhenUsed="0" w:uiPriority="1" w:semiHidden="0" w:name="Medium Grid 2 Accent 6"/>
    <w:lsdException w:unhideWhenUsed="0" w:uiPriority="1" w:semiHidden="0" w:name="Medium Grid 3 Accent 6"/>
    <w:lsdException w:unhideWhenUsed="0" w:uiPriority="1" w:semiHidden="0" w:name="Dark List Accent 6"/>
    <w:lsdException w:unhideWhenUsed="0" w:uiPriority="1" w:semiHidden="0" w:name="Colorful Shading Accent 6"/>
    <w:lsdException w:unhideWhenUsed="0" w:uiPriority="1" w:semiHidden="0" w:name="Colorful List Accent 6"/>
    <w:lsdException w:unhideWhenUsed="0" w:uiPriority="1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Autospacing="0" w:after="33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qFormat/>
    <w:uiPriority w:val="9"/>
    <w:pPr>
      <w:spacing w:before="100" w:beforeAutospacing="1" w:after="10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4">
    <w:name w:val="Default Paragraph Font"/>
    <w:unhideWhenUsed/>
    <w:qFormat/>
    <w:uiPriority w:val="1"/>
  </w:style>
  <w:style w:type="table" w:default="1" w:styleId="12">
    <w:name w:val="Normal Table"/>
    <w:unhideWhenUsed/>
    <w:uiPriority w:val="99"/>
    <w:tblPr>
      <w:tblStyle w:val="12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link w:val="23"/>
    <w:uiPriority w:val="0"/>
    <w:pPr>
      <w:jc w:val="left"/>
    </w:pPr>
    <w:rPr>
      <w:rFonts w:ascii="Times New Roman" w:hAnsi="Times New Roman" w:eastAsia="宋体" w:cs="Times New Roman"/>
      <w:szCs w:val="20"/>
    </w:rPr>
  </w:style>
  <w:style w:type="paragraph" w:styleId="5">
    <w:name w:val="Body Text"/>
    <w:basedOn w:val="1"/>
    <w:unhideWhenUsed/>
    <w:qFormat/>
    <w:uiPriority w:val="99"/>
    <w:pPr>
      <w:spacing w:after="120"/>
    </w:pPr>
  </w:style>
  <w:style w:type="paragraph" w:styleId="6">
    <w:name w:val="Body Text Indent"/>
    <w:basedOn w:val="1"/>
    <w:qFormat/>
    <w:uiPriority w:val="0"/>
    <w:pPr>
      <w:spacing w:after="120"/>
      <w:ind w:left="420" w:leftChars="200"/>
    </w:pPr>
    <w:rPr>
      <w:rFonts w:eastAsia="仿宋_GB2312"/>
      <w:sz w:val="24"/>
      <w:szCs w:val="20"/>
    </w:rPr>
  </w:style>
  <w:style w:type="paragraph" w:styleId="7">
    <w:name w:val="footer"/>
    <w:basedOn w:val="1"/>
    <w:link w:val="25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3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0">
    <w:name w:val="Normal (Web)"/>
    <w:basedOn w:val="1"/>
    <w:unhideWhenUsed/>
    <w:uiPriority w:val="1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1">
    <w:name w:val="Body Text First Indent 2"/>
    <w:basedOn w:val="6"/>
    <w:qFormat/>
    <w:uiPriority w:val="0"/>
    <w:pPr>
      <w:ind w:firstLine="420" w:firstLineChars="200"/>
    </w:pPr>
    <w:rPr>
      <w:kern w:val="28"/>
    </w:rPr>
  </w:style>
  <w:style w:type="table" w:styleId="13">
    <w:name w:val="Table Grid"/>
    <w:basedOn w:val="12"/>
    <w:uiPriority w:val="39"/>
    <w:tblPr>
      <w:tblStyle w:val="12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Emphasis"/>
    <w:qFormat/>
    <w:uiPriority w:val="20"/>
    <w:rPr>
      <w:i/>
    </w:rPr>
  </w:style>
  <w:style w:type="character" w:styleId="16">
    <w:name w:val="Hyperlink"/>
    <w:basedOn w:val="14"/>
    <w:unhideWhenUsed/>
    <w:uiPriority w:val="1"/>
    <w:rPr>
      <w:color w:val="0000FF"/>
      <w:u w:val="single"/>
    </w:rPr>
  </w:style>
  <w:style w:type="character" w:styleId="17">
    <w:name w:val="annotation reference"/>
    <w:uiPriority w:val="0"/>
    <w:rPr>
      <w:sz w:val="21"/>
      <w:szCs w:val="21"/>
    </w:rPr>
  </w:style>
  <w:style w:type="character" w:customStyle="1" w:styleId="18">
    <w:name w:val="bds_more2"/>
    <w:basedOn w:val="14"/>
    <w:uiPriority w:val="0"/>
  </w:style>
  <w:style w:type="character" w:customStyle="1" w:styleId="19">
    <w:name w:val="bds_more3"/>
    <w:basedOn w:val="14"/>
    <w:uiPriority w:val="0"/>
    <w:rPr>
      <w:rFonts w:hint="eastAsia" w:ascii="宋体" w:hAnsi="宋体" w:eastAsia="宋体" w:cs="宋体"/>
    </w:rPr>
  </w:style>
  <w:style w:type="character" w:customStyle="1" w:styleId="20">
    <w:name w:val="bds_more1"/>
    <w:basedOn w:val="14"/>
    <w:uiPriority w:val="0"/>
  </w:style>
  <w:style w:type="character" w:customStyle="1" w:styleId="21">
    <w:name w:val="bds_nopic2"/>
    <w:basedOn w:val="14"/>
    <w:uiPriority w:val="0"/>
  </w:style>
  <w:style w:type="character" w:customStyle="1" w:styleId="22">
    <w:name w:val="bds_more"/>
    <w:basedOn w:val="14"/>
    <w:uiPriority w:val="0"/>
    <w:rPr>
      <w:rFonts w:hint="eastAsia" w:ascii="宋体" w:hAnsi="宋体" w:eastAsia="宋体" w:cs="宋体"/>
    </w:rPr>
  </w:style>
  <w:style w:type="character" w:customStyle="1" w:styleId="23">
    <w:name w:val="批注文字 Char"/>
    <w:link w:val="4"/>
    <w:uiPriority w:val="0"/>
    <w:rPr>
      <w:rFonts w:ascii="Times New Roman" w:hAnsi="Times New Roman" w:eastAsia="宋体" w:cs="Times New Roman"/>
      <w:kern w:val="2"/>
      <w:sz w:val="21"/>
    </w:rPr>
  </w:style>
  <w:style w:type="character" w:customStyle="1" w:styleId="24">
    <w:name w:val="bds_more4"/>
    <w:basedOn w:val="14"/>
    <w:uiPriority w:val="0"/>
  </w:style>
  <w:style w:type="character" w:customStyle="1" w:styleId="25">
    <w:name w:val="页脚 Char"/>
    <w:link w:val="7"/>
    <w:uiPriority w:val="99"/>
    <w:rPr>
      <w:kern w:val="2"/>
      <w:sz w:val="18"/>
      <w:szCs w:val="18"/>
    </w:rPr>
  </w:style>
  <w:style w:type="character" w:customStyle="1" w:styleId="26">
    <w:name w:val="bds_nopic"/>
    <w:basedOn w:val="14"/>
    <w:uiPriority w:val="0"/>
  </w:style>
  <w:style w:type="character" w:customStyle="1" w:styleId="27">
    <w:name w:val="bds_nopic1"/>
    <w:basedOn w:val="14"/>
    <w:uiPriority w:val="0"/>
  </w:style>
  <w:style w:type="character" w:customStyle="1" w:styleId="28">
    <w:name w:val="a正文 Char"/>
    <w:link w:val="29"/>
    <w:qFormat/>
    <w:locked/>
    <w:uiPriority w:val="0"/>
    <w:rPr>
      <w:rFonts w:eastAsia="仿宋_GB2312"/>
      <w:kern w:val="2"/>
      <w:sz w:val="28"/>
    </w:rPr>
  </w:style>
  <w:style w:type="paragraph" w:customStyle="1" w:styleId="29">
    <w:name w:val="a正文"/>
    <w:basedOn w:val="1"/>
    <w:link w:val="28"/>
    <w:qFormat/>
    <w:uiPriority w:val="0"/>
    <w:pPr>
      <w:spacing w:line="500" w:lineRule="exact"/>
      <w:ind w:firstLine="200" w:firstLineChars="200"/>
    </w:pPr>
    <w:rPr>
      <w:rFonts w:eastAsia="仿宋_GB2312"/>
      <w:sz w:val="28"/>
      <w:szCs w:val="20"/>
    </w:rPr>
  </w:style>
  <w:style w:type="character" w:customStyle="1" w:styleId="30">
    <w:name w:val="页眉 Char"/>
    <w:link w:val="8"/>
    <w:uiPriority w:val="99"/>
    <w:rPr>
      <w:kern w:val="2"/>
      <w:sz w:val="18"/>
      <w:szCs w:val="18"/>
    </w:rPr>
  </w:style>
  <w:style w:type="paragraph" w:customStyle="1" w:styleId="31">
    <w:name w:val="Default"/>
    <w:next w:val="1"/>
    <w:qFormat/>
    <w:uiPriority w:val="0"/>
    <w:pPr>
      <w:widowControl w:val="0"/>
      <w:autoSpaceDE w:val="0"/>
      <w:autoSpaceDN w:val="0"/>
      <w:adjustRightInd w:val="0"/>
    </w:pPr>
    <w:rPr>
      <w:rFonts w:ascii="宋体" w:hAnsi="Times New Roman" w:eastAsia="宋体" w:cs="宋体"/>
      <w:color w:val="000000"/>
      <w:sz w:val="24"/>
      <w:szCs w:val="24"/>
      <w:lang w:val="en-US" w:eastAsia="zh-CN" w:bidi="ar-SA"/>
    </w:rPr>
  </w:style>
  <w:style w:type="paragraph" w:styleId="32">
    <w:name w:val="List Paragraph"/>
    <w:basedOn w:val="1"/>
    <w:qFormat/>
    <w:uiPriority w:val="34"/>
    <w:pPr>
      <w:ind w:firstLine="420" w:firstLineChars="200"/>
    </w:pPr>
  </w:style>
  <w:style w:type="table" w:customStyle="1" w:styleId="33">
    <w:name w:val="Table Normal"/>
    <w:unhideWhenUsed/>
    <w:qFormat/>
    <w:uiPriority w:val="0"/>
    <w:rPr>
      <w:lang w:val="en-US" w:eastAsia="zh-CN" w:bidi="ar-SA"/>
    </w:rPr>
    <w:tblPr>
      <w:tblStyle w:val="12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4">
    <w:name w:val="网格型1"/>
    <w:basedOn w:val="12"/>
    <w:uiPriority w:val="39"/>
    <w:rPr>
      <w:kern w:val="2"/>
      <w:sz w:val="21"/>
      <w:szCs w:val="22"/>
    </w:rPr>
    <w:tblPr>
      <w:tblStyle w:val="12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</Pages>
  <Words>353</Words>
  <Characters>359</Characters>
  <Lines>4</Lines>
  <Paragraphs>1</Paragraphs>
  <TotalTime>1</TotalTime>
  <ScaleCrop>false</ScaleCrop>
  <LinksUpToDate>false</LinksUpToDate>
  <CharactersWithSpaces>363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2023-01-09T10:07:00Z</dcterms:created>
  <dc:creator>Microsoft</dc:creator>
  <cp:lastModifiedBy>跳虫</cp:lastModifiedBy>
  <cp:lastPrinted>2024-04-15T10:57:32Z</cp:lastPrinted>
  <dcterms:modified xsi:type="dcterms:W3CDTF">2026-06-29T16:07:20Z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16E1C71AEEEB46A8A221511D9593C68C_13</vt:lpwstr>
  </property>
  <property fmtid="{D5CDD505-2E9C-101B-9397-08002B2CF9AE}" pid="4" name="KSOTemplateDocerSaveRecord">
    <vt:lpwstr>eyJoZGlkIjoiNzRhMmNiYzgyZDk0N2RmYTI1ZTRjNDliYzM1OTYxNTEiLCJ1c2VySWQiOiIyNDg3MzY5MjMifQ==</vt:lpwstr>
  </property>
</Properties>
</file>