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424D9">
      <w:pPr>
        <w:spacing w:after="120" w:line="240" w:lineRule="auto"/>
        <w:jc w:val="center"/>
        <w:rPr>
          <w:rFonts w:hint="eastAsia" w:ascii="Calibri" w:hAnsi="Calibri" w:eastAsia="微软雅黑"/>
          <w:b/>
          <w:bCs/>
          <w:sz w:val="40"/>
          <w:szCs w:val="44"/>
          <w:lang w:eastAsia="zh-CN"/>
        </w:rPr>
      </w:pPr>
      <w:r>
        <w:rPr>
          <w:rFonts w:hint="eastAsia" w:ascii="Calibri" w:hAnsi="Calibri" w:eastAsia="微软雅黑"/>
          <w:b/>
          <w:bCs/>
          <w:sz w:val="40"/>
          <w:szCs w:val="44"/>
          <w:lang w:eastAsia="zh-CN"/>
        </w:rPr>
        <w:t>采样计划表格填写说明</w:t>
      </w:r>
    </w:p>
    <w:p w14:paraId="4F2A73C0">
      <w:pPr>
        <w:pStyle w:val="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一、总体说明</w:t>
      </w:r>
    </w:p>
    <w:p w14:paraId="3443BEF7">
      <w:pPr>
        <w:spacing w:after="120" w:line="240" w:lineRule="auto"/>
      </w:pPr>
      <w:r>
        <w:rPr>
          <w:rFonts w:ascii="Calibri" w:hAnsi="Calibri" w:eastAsia="微软雅黑"/>
          <w:sz w:val="21"/>
        </w:rPr>
        <w:t>本采样计划依据以下核心标准编制：</w:t>
      </w:r>
    </w:p>
    <w:p w14:paraId="21C539FF">
      <w:pPr>
        <w:pStyle w:val="14"/>
        <w:numPr>
          <w:ilvl w:val="0"/>
          <w:numId w:val="7"/>
        </w:numPr>
        <w:spacing w:after="120" w:line="288" w:lineRule="auto"/>
      </w:pPr>
      <w:r>
        <w:rPr>
          <w:rFonts w:ascii="Calibri" w:hAnsi="Calibri" w:eastAsia="微软雅黑"/>
          <w:sz w:val="21"/>
        </w:rPr>
        <w:t>GBZ 159 — 工作场所空气中有害物质监测的采样规范</w:t>
      </w:r>
    </w:p>
    <w:p w14:paraId="4D19FA88">
      <w:pPr>
        <w:pStyle w:val="14"/>
        <w:numPr>
          <w:ilvl w:val="0"/>
          <w:numId w:val="7"/>
        </w:numPr>
        <w:spacing w:after="120" w:line="288" w:lineRule="auto"/>
      </w:pPr>
      <w:r>
        <w:rPr>
          <w:rFonts w:ascii="Calibri" w:hAnsi="Calibri" w:eastAsia="微软雅黑"/>
          <w:sz w:val="21"/>
        </w:rPr>
        <w:t>GBZ 2.1 — 工作场所有害因素职业接触限值 第1部分：化学有害因素</w:t>
      </w:r>
    </w:p>
    <w:p w14:paraId="465A3E9C">
      <w:pPr>
        <w:pStyle w:val="14"/>
        <w:numPr>
          <w:ilvl w:val="0"/>
          <w:numId w:val="7"/>
        </w:numPr>
        <w:spacing w:after="120" w:line="288" w:lineRule="auto"/>
      </w:pPr>
      <w:r>
        <w:rPr>
          <w:rFonts w:ascii="Calibri" w:hAnsi="Calibri" w:eastAsia="微软雅黑"/>
          <w:sz w:val="21"/>
        </w:rPr>
        <w:t>GBZ 2.2 — 工作场所有害因素职业接触限值 第2部分：物理因素</w:t>
      </w:r>
    </w:p>
    <w:p w14:paraId="40AE134A">
      <w:pPr>
        <w:pStyle w:val="14"/>
        <w:numPr>
          <w:ilvl w:val="0"/>
          <w:numId w:val="7"/>
        </w:numPr>
        <w:spacing w:after="120" w:line="288" w:lineRule="auto"/>
      </w:pPr>
      <w:r>
        <w:rPr>
          <w:rFonts w:ascii="Calibri" w:hAnsi="Calibri" w:eastAsia="微软雅黑"/>
          <w:sz w:val="21"/>
        </w:rPr>
        <w:t>各检测项目的具体检测方法标准（GBZ/T</w:t>
      </w:r>
      <w:r>
        <w:rPr>
          <w:rFonts w:hint="eastAsia" w:ascii="Calibri" w:hAnsi="Calibri" w:eastAsia="微软雅黑"/>
          <w:sz w:val="21"/>
          <w:lang w:val="en-US" w:eastAsia="zh-CN"/>
        </w:rPr>
        <w:t xml:space="preserve"> 160、GBZ/T 300 </w:t>
      </w:r>
      <w:r>
        <w:rPr>
          <w:rFonts w:ascii="Calibri" w:hAnsi="Calibri" w:eastAsia="微软雅黑"/>
          <w:sz w:val="21"/>
        </w:rPr>
        <w:t>系列）</w:t>
      </w:r>
    </w:p>
    <w:p w14:paraId="0B6F82AF">
      <w:pPr>
        <w:pStyle w:val="4"/>
        <w:spacing w:before="240" w:after="120" w:line="276" w:lineRule="auto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i w:val="0"/>
          <w:color w:val="000000"/>
          <w:sz w:val="32"/>
        </w:rPr>
        <w:t>二、表格一</w:t>
      </w:r>
      <w:r>
        <w:rPr>
          <w:rFonts w:hint="eastAsia" w:ascii="Calibri" w:hAnsi="Calibri" w:eastAsia="微软雅黑"/>
          <w:b/>
          <w:i w:val="0"/>
          <w:color w:val="000000"/>
          <w:sz w:val="32"/>
          <w:lang w:eastAsia="zh-CN"/>
        </w:rPr>
        <w:t>填写说明</w:t>
      </w:r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81"/>
        <w:gridCol w:w="5510"/>
      </w:tblGrid>
      <w:tr w14:paraId="049B063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3" w:type="dxa"/>
          </w:tcPr>
          <w:p w14:paraId="0758C0BB"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列名</w:t>
            </w:r>
          </w:p>
        </w:tc>
        <w:tc>
          <w:tcPr>
            <w:tcW w:w="1581" w:type="dxa"/>
          </w:tcPr>
          <w:p w14:paraId="2CA61452"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填写内容</w:t>
            </w:r>
          </w:p>
        </w:tc>
        <w:tc>
          <w:tcPr>
            <w:tcW w:w="5510" w:type="dxa"/>
          </w:tcPr>
          <w:p w14:paraId="12F50360"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数据来源</w:t>
            </w:r>
          </w:p>
        </w:tc>
      </w:tr>
      <w:tr w14:paraId="7093828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3" w:type="dxa"/>
          </w:tcPr>
          <w:p w14:paraId="5A2AB337"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检测项目</w:t>
            </w:r>
          </w:p>
        </w:tc>
        <w:tc>
          <w:tcPr>
            <w:tcW w:w="1581" w:type="dxa"/>
          </w:tcPr>
          <w:p w14:paraId="4413688D">
            <w:pPr>
              <w:spacing w:before="40" w:after="40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sz w:val="18"/>
              </w:rPr>
              <w:t>本次检测涉及的所有危害因素名称</w:t>
            </w:r>
            <w:r>
              <w:rPr>
                <w:rFonts w:hint="eastAsia" w:ascii="Calibri" w:hAnsi="Calibri" w:eastAsia="微软雅黑"/>
                <w:sz w:val="18"/>
                <w:lang w:eastAsia="zh-CN"/>
              </w:rPr>
              <w:t>。</w:t>
            </w:r>
          </w:p>
        </w:tc>
        <w:tc>
          <w:tcPr>
            <w:tcW w:w="5510" w:type="dxa"/>
          </w:tcPr>
          <w:p w14:paraId="40D0FA69">
            <w:pPr>
              <w:spacing w:before="40" w:after="40"/>
              <w:jc w:val="left"/>
              <w:rPr>
                <w:rFonts w:hint="eastAsia" w:ascii="Calibri" w:hAnsi="Calibri" w:eastAsia="微软雅黑"/>
                <w:sz w:val="18"/>
                <w:lang w:eastAsia="zh-CN"/>
              </w:rPr>
            </w:pPr>
            <w:r>
              <w:rPr>
                <w:rFonts w:hint="eastAsia" w:ascii="Calibri" w:hAnsi="Calibri" w:eastAsia="微软雅黑"/>
                <w:sz w:val="18"/>
                <w:lang w:eastAsia="zh-CN"/>
              </w:rPr>
              <w:t>来源于调查表中表六中岗位接触的职业病危害因素一栏，以及组分分析报告中检出的化学物质。如 “甲苯”、“噪声”等</w:t>
            </w:r>
          </w:p>
          <w:p w14:paraId="15784577">
            <w:pPr>
              <w:spacing w:before="40" w:after="40"/>
              <w:jc w:val="left"/>
            </w:pPr>
            <w:r>
              <w:drawing>
                <wp:inline distT="0" distB="0" distL="114300" distR="114300">
                  <wp:extent cx="2757805" cy="1153160"/>
                  <wp:effectExtent l="0" t="0" r="4445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0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055EC">
            <w:pPr>
              <w:spacing w:before="40" w:after="40"/>
              <w:jc w:val="left"/>
            </w:pPr>
            <w:r>
              <w:drawing>
                <wp:inline distT="0" distB="0" distL="114300" distR="114300">
                  <wp:extent cx="3218815" cy="1370965"/>
                  <wp:effectExtent l="0" t="0" r="635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815" cy="137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9D9C4">
            <w:pPr>
              <w:spacing w:before="40" w:after="40"/>
              <w:jc w:val="left"/>
              <w:rPr>
                <w:rFonts w:hint="eastAsia"/>
                <w:lang w:eastAsia="zh-CN"/>
              </w:rPr>
            </w:pPr>
          </w:p>
        </w:tc>
      </w:tr>
      <w:tr w14:paraId="6BE106F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3" w:type="dxa"/>
          </w:tcPr>
          <w:p w14:paraId="38BEDE05"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检测依据</w:t>
            </w:r>
          </w:p>
        </w:tc>
        <w:tc>
          <w:tcPr>
            <w:tcW w:w="1581" w:type="dxa"/>
          </w:tcPr>
          <w:p w14:paraId="3294238A">
            <w:pPr>
              <w:spacing w:before="40" w:after="40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sz w:val="18"/>
              </w:rPr>
              <w:t>每个检测项目对应的国家标准方法编号</w:t>
            </w:r>
          </w:p>
        </w:tc>
        <w:tc>
          <w:tcPr>
            <w:tcW w:w="5510" w:type="dxa"/>
          </w:tcPr>
          <w:p w14:paraId="71CC67C8">
            <w:pPr>
              <w:spacing w:before="40" w:after="40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Calibri" w:hAnsi="Calibri" w:eastAsia="微软雅黑"/>
                <w:sz w:val="18"/>
                <w:lang w:eastAsia="zh-CN"/>
              </w:rPr>
              <w:t>来自国家现行有效的职业卫生检测标准方法（</w:t>
            </w:r>
            <w:r>
              <w:rPr>
                <w:rFonts w:hint="eastAsia" w:ascii="Calibri" w:hAnsi="Calibri" w:eastAsia="微软雅黑"/>
                <w:sz w:val="18"/>
                <w:lang w:val="en-US" w:eastAsia="zh-CN"/>
              </w:rPr>
              <w:t xml:space="preserve">GBZ/T 160、GBZ/T 300 </w:t>
            </w:r>
            <w:r>
              <w:rPr>
                <w:rFonts w:hint="eastAsia" w:ascii="Calibri" w:hAnsi="Calibri" w:eastAsia="微软雅黑"/>
                <w:sz w:val="18"/>
                <w:lang w:eastAsia="zh-CN"/>
              </w:rPr>
              <w:t>）。如：噪声 → GBZ/T 189.8-2007     粉尘（总尘） → GBZ/T 192.1-2025</w:t>
            </w:r>
          </w:p>
        </w:tc>
      </w:tr>
      <w:tr w14:paraId="38FD37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3" w:type="dxa"/>
          </w:tcPr>
          <w:p w14:paraId="144C5037"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样品保存条件和期限</w:t>
            </w:r>
          </w:p>
        </w:tc>
        <w:tc>
          <w:tcPr>
            <w:tcW w:w="1581" w:type="dxa"/>
          </w:tcPr>
          <w:p w14:paraId="1D2C2DB2"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采样后样品的保存温度与时限要求</w:t>
            </w:r>
          </w:p>
        </w:tc>
        <w:tc>
          <w:tcPr>
            <w:tcW w:w="5510" w:type="dxa"/>
          </w:tcPr>
          <w:p w14:paraId="48333099">
            <w:pPr>
              <w:spacing w:before="40" w:after="40"/>
              <w:jc w:val="left"/>
              <w:rPr>
                <w:rFonts w:hint="eastAsia" w:ascii="Calibri" w:hAnsi="Calibri" w:eastAsia="微软雅黑"/>
                <w:sz w:val="18"/>
              </w:rPr>
            </w:pPr>
            <w:r>
              <w:rPr>
                <w:rFonts w:hint="eastAsia" w:ascii="Calibri" w:hAnsi="Calibri" w:eastAsia="微软雅黑"/>
                <w:sz w:val="18"/>
              </w:rPr>
              <w:t>来自各检测依据标准中关于样品保存的规定。例如：</w:t>
            </w:r>
          </w:p>
          <w:p w14:paraId="7FBFA79C">
            <w:pPr>
              <w:spacing w:before="40" w:after="40"/>
              <w:jc w:val="left"/>
              <w:rPr>
                <w:rFonts w:hint="eastAsia" w:ascii="Calibri" w:hAnsi="Calibri" w:eastAsia="微软雅黑"/>
                <w:sz w:val="18"/>
              </w:rPr>
            </w:pPr>
            <w:r>
              <w:rPr>
                <w:rFonts w:hint="eastAsia" w:ascii="Calibri" w:hAnsi="Calibri" w:eastAsia="微软雅黑"/>
                <w:sz w:val="18"/>
              </w:rPr>
              <w:t>- 活性炭管采集的有机溶剂类样品，标准中会规定"室温下可保存7d"或"冰箱内可保存14d"</w:t>
            </w:r>
          </w:p>
          <w:p w14:paraId="17123E27">
            <w:pPr>
              <w:spacing w:before="40" w:after="40"/>
              <w:jc w:val="left"/>
              <w:rPr>
                <w:rFonts w:hint="eastAsia" w:ascii="Calibri" w:hAnsi="Calibri" w:eastAsia="微软雅黑"/>
                <w:sz w:val="18"/>
              </w:rPr>
            </w:pPr>
            <w:r>
              <w:rPr>
                <w:rFonts w:hint="eastAsia" w:ascii="Calibri" w:hAnsi="Calibri" w:eastAsia="微软雅黑"/>
                <w:sz w:val="18"/>
              </w:rPr>
              <w:t>- 粉尘滤膜标注"长期"（物理性质稳定）</w:t>
            </w:r>
          </w:p>
          <w:p w14:paraId="57FCFD6F">
            <w:pPr>
              <w:spacing w:before="40" w:after="40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Calibri" w:hAnsi="Calibri" w:eastAsia="微软雅黑"/>
                <w:sz w:val="18"/>
              </w:rPr>
              <w:t>- 噪声、振动等直读项目标注"/"（无需保存样品）</w:t>
            </w:r>
          </w:p>
        </w:tc>
      </w:tr>
    </w:tbl>
    <w:p w14:paraId="4B7E5157">
      <w:pPr>
        <w:pStyle w:val="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三、表格二填写</w:t>
      </w:r>
      <w:r>
        <w:rPr>
          <w:rFonts w:hint="eastAsia" w:ascii="Calibri" w:hAnsi="Calibri" w:eastAsia="微软雅黑"/>
          <w:b/>
          <w:i w:val="0"/>
          <w:color w:val="000000"/>
          <w:sz w:val="32"/>
          <w:lang w:eastAsia="zh-CN"/>
        </w:rPr>
        <w:t>说明</w:t>
      </w:r>
    </w:p>
    <w:p w14:paraId="0D01662E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1、</w:t>
      </w:r>
      <w:r>
        <w:rPr>
          <w:rFonts w:ascii="Calibri" w:hAnsi="Calibri" w:eastAsia="微软雅黑"/>
          <w:b/>
          <w:sz w:val="21"/>
        </w:rPr>
        <w:t>采样与测量号</w:t>
      </w:r>
    </w:p>
    <w:p w14:paraId="3BD4A50F">
      <w:pPr>
        <w:spacing w:after="120" w:line="240" w:lineRule="auto"/>
      </w:pPr>
      <w:r>
        <w:rPr>
          <w:rFonts w:ascii="Calibri" w:hAnsi="Calibri" w:eastAsia="微软雅黑"/>
          <w:sz w:val="21"/>
        </w:rPr>
        <w:t>填写要求：按采样点/测量点顺序编号，从1开始连续编号。</w:t>
      </w:r>
    </w:p>
    <w:p w14:paraId="3905493A">
      <w:pPr>
        <w:spacing w:after="120" w:line="240" w:lineRule="auto"/>
      </w:pPr>
      <w:r>
        <w:rPr>
          <w:rFonts w:ascii="Calibri" w:hAnsi="Calibri" w:eastAsia="微软雅黑"/>
          <w:sz w:val="21"/>
        </w:rPr>
        <w:t>注意事项：</w:t>
      </w:r>
    </w:p>
    <w:p w14:paraId="11D4B1A1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同一岗位检测多个项目时，若采样点位不同，应分别编号</w:t>
      </w:r>
    </w:p>
    <w:p w14:paraId="66969C75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同一岗位同一采样点检测多个项目时，可共用同一编号（如编号2下多行）</w:t>
      </w:r>
    </w:p>
    <w:p w14:paraId="3C09308A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编号应与"采样/测量地点设置示意图"中的标识号一一对应</w:t>
      </w:r>
    </w:p>
    <w:p w14:paraId="60796787">
      <w:pPr>
        <w:numPr>
          <w:ilvl w:val="0"/>
          <w:numId w:val="8"/>
        </w:numPr>
        <w:spacing w:after="120" w:line="240" w:lineRule="auto"/>
        <w:rPr>
          <w:rFonts w:hint="eastAsia" w:ascii="Calibri" w:hAnsi="Calibri" w:eastAsia="微软雅黑"/>
          <w:b/>
          <w:sz w:val="21"/>
          <w:lang w:eastAsia="zh-CN"/>
        </w:rPr>
      </w:pPr>
      <w:r>
        <w:rPr>
          <w:rFonts w:ascii="Calibri" w:hAnsi="Calibri" w:eastAsia="微软雅黑"/>
          <w:b/>
          <w:sz w:val="21"/>
        </w:rPr>
        <w:t>工作场所</w:t>
      </w:r>
      <w:r>
        <w:rPr>
          <w:rFonts w:hint="eastAsia" w:ascii="Calibri" w:hAnsi="Calibri" w:eastAsia="微软雅黑"/>
          <w:b/>
          <w:sz w:val="21"/>
          <w:lang w:eastAsia="zh-CN"/>
        </w:rPr>
        <w:t>、检测岗位、每班次人数、作业类型、接触类型</w:t>
      </w:r>
    </w:p>
    <w:p w14:paraId="16E51AE5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 w:val="0"/>
          <w:bCs/>
          <w:sz w:val="21"/>
          <w:lang w:eastAsia="zh-CN"/>
        </w:rPr>
      </w:pPr>
      <w:r>
        <w:rPr>
          <w:rFonts w:hint="eastAsia" w:ascii="Calibri" w:hAnsi="Calibri" w:eastAsia="微软雅黑"/>
          <w:b w:val="0"/>
          <w:bCs/>
          <w:sz w:val="21"/>
          <w:lang w:eastAsia="zh-CN"/>
        </w:rPr>
        <w:t>调查表中表六中有接触危害因素的列为检测岗位和对象，表头的对应信息引用至此。</w:t>
      </w:r>
    </w:p>
    <w:p w14:paraId="1DDACB93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 w:val="0"/>
          <w:bCs/>
          <w:sz w:val="21"/>
          <w:lang w:eastAsia="zh-CN"/>
        </w:rPr>
      </w:pPr>
    </w:p>
    <w:p w14:paraId="0A3F8412">
      <w:pPr>
        <w:numPr>
          <w:ilvl w:val="0"/>
          <w:numId w:val="8"/>
        </w:numPr>
        <w:spacing w:after="120" w:line="240" w:lineRule="auto"/>
        <w:rPr>
          <w:rFonts w:hint="eastAsia" w:ascii="Calibri" w:hAnsi="Calibri" w:eastAsia="微软雅黑"/>
          <w:b/>
          <w:i w:val="0"/>
          <w:color w:val="000000"/>
          <w:sz w:val="28"/>
          <w:lang w:val="en-US" w:eastAsia="zh-CN"/>
        </w:rPr>
      </w:pPr>
      <w:r>
        <w:rPr>
          <w:rFonts w:hint="eastAsia" w:ascii="Calibri" w:hAnsi="Calibri" w:eastAsia="微软雅黑"/>
          <w:b/>
          <w:sz w:val="21"/>
          <w:lang w:val="en-US" w:eastAsia="zh-CN"/>
        </w:rPr>
        <w:t>采样或测量对象或地点及时机</w:t>
      </w:r>
    </w:p>
    <w:p w14:paraId="2A0BDED3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 w:val="0"/>
          <w:bCs/>
          <w:sz w:val="21"/>
          <w:lang w:val="en-US" w:eastAsia="zh-CN"/>
        </w:rPr>
      </w:pPr>
      <w:r>
        <w:rPr>
          <w:rFonts w:hint="eastAsia" w:ascii="Calibri" w:hAnsi="Calibri" w:eastAsia="微软雅黑"/>
          <w:b w:val="0"/>
          <w:bCs/>
          <w:sz w:val="21"/>
          <w:lang w:val="en-US" w:eastAsia="zh-CN"/>
        </w:rPr>
        <w:t>填写具体的采样位置或对象，以及采样时机。</w:t>
      </w:r>
    </w:p>
    <w:p w14:paraId="1F0DB282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 w:val="0"/>
          <w:bCs/>
          <w:sz w:val="21"/>
          <w:lang w:val="en-US" w:eastAsia="zh-CN"/>
        </w:rPr>
      </w:pPr>
      <w:r>
        <w:rPr>
          <w:rFonts w:hint="eastAsia" w:ascii="Calibri" w:hAnsi="Calibri" w:eastAsia="微软雅黑"/>
          <w:b w:val="0"/>
          <w:bCs/>
          <w:sz w:val="21"/>
          <w:lang w:val="en-US" w:eastAsia="zh-CN"/>
        </w:rPr>
        <w:t>填写示例：</w:t>
      </w:r>
    </w:p>
    <w:p w14:paraId="03D9D607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 w:val="0"/>
          <w:bCs/>
          <w:sz w:val="21"/>
          <w:lang w:val="en-US" w:eastAsia="zh-CN"/>
        </w:rPr>
      </w:pPr>
      <w:r>
        <w:rPr>
          <w:rFonts w:hint="eastAsia" w:ascii="Calibri" w:hAnsi="Calibri" w:eastAsia="微软雅黑"/>
          <w:b w:val="0"/>
          <w:bCs/>
          <w:sz w:val="21"/>
          <w:lang w:val="en-US" w:eastAsia="zh-CN"/>
        </w:rPr>
        <w:t>定点采样：填写具体工位名称，如"注塑工位""烘箱工位""吹瓶工位"</w:t>
      </w:r>
    </w:p>
    <w:p w14:paraId="5BAACF47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 w:val="0"/>
          <w:bCs/>
          <w:sz w:val="21"/>
          <w:lang w:val="en-US" w:eastAsia="zh-CN"/>
        </w:rPr>
      </w:pPr>
      <w:r>
        <w:rPr>
          <w:rFonts w:hint="eastAsia" w:ascii="Calibri" w:hAnsi="Calibri" w:eastAsia="微软雅黑"/>
          <w:b w:val="0"/>
          <w:bCs/>
          <w:sz w:val="21"/>
          <w:lang w:val="en-US" w:eastAsia="zh-CN"/>
        </w:rPr>
        <w:t>个体采样：填写"劳动者"（采样器佩戴在工人身上）</w:t>
      </w:r>
    </w:p>
    <w:p w14:paraId="40808A87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 w:val="0"/>
          <w:bCs/>
          <w:sz w:val="21"/>
          <w:lang w:val="en-US" w:eastAsia="zh-CN"/>
        </w:rPr>
      </w:pPr>
      <w:r>
        <w:rPr>
          <w:rFonts w:hint="eastAsia" w:ascii="Calibri" w:hAnsi="Calibri" w:eastAsia="微软雅黑"/>
          <w:b w:val="0"/>
          <w:bCs/>
          <w:sz w:val="21"/>
          <w:lang w:val="en-US" w:eastAsia="zh-CN"/>
        </w:rPr>
        <w:t>特殊时机：在特定工艺环节采样时注明，如"注塑工位（脱模时）"</w:t>
      </w:r>
    </w:p>
    <w:p w14:paraId="77100554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 w:val="0"/>
          <w:bCs/>
          <w:sz w:val="21"/>
          <w:lang w:val="en-US" w:eastAsia="zh-CN"/>
        </w:rPr>
      </w:pPr>
      <w:r>
        <w:rPr>
          <w:rFonts w:hint="eastAsia" w:ascii="Calibri" w:hAnsi="Calibri" w:eastAsia="微软雅黑"/>
          <w:b w:val="0"/>
          <w:bCs/>
          <w:sz w:val="21"/>
          <w:lang w:val="en-US" w:eastAsia="zh-CN"/>
        </w:rPr>
        <w:t>巡检岗位：填写"巡检工位"</w:t>
      </w:r>
    </w:p>
    <w:p w14:paraId="17B22F85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/>
          <w:bCs w:val="0"/>
          <w:color w:val="FF0000"/>
          <w:sz w:val="21"/>
          <w:lang w:val="en-US" w:eastAsia="zh-CN"/>
        </w:rPr>
      </w:pPr>
      <w:r>
        <w:rPr>
          <w:rFonts w:hint="eastAsia" w:ascii="Calibri" w:hAnsi="Calibri" w:eastAsia="微软雅黑"/>
          <w:b/>
          <w:bCs w:val="0"/>
          <w:color w:val="FF0000"/>
          <w:sz w:val="21"/>
          <w:lang w:val="en-US" w:eastAsia="zh-CN"/>
        </w:rPr>
        <w:t>补充说明：根据《广东省职业病危害因素定期检测质量控制技术规范》（2025年3号文）中第十三条 化学有害因素的现场采样应满足以下要求。</w:t>
      </w:r>
    </w:p>
    <w:p w14:paraId="12CE2B45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/>
          <w:bCs w:val="0"/>
          <w:color w:val="FF0000"/>
          <w:sz w:val="21"/>
          <w:lang w:val="en-US" w:eastAsia="zh-CN"/>
        </w:rPr>
      </w:pPr>
      <w:r>
        <w:rPr>
          <w:rFonts w:hint="eastAsia" w:ascii="Calibri" w:hAnsi="Calibri" w:eastAsia="微软雅黑"/>
          <w:b/>
          <w:bCs w:val="0"/>
          <w:color w:val="FF0000"/>
          <w:sz w:val="21"/>
          <w:lang w:val="en-US" w:eastAsia="zh-CN"/>
        </w:rPr>
        <w:t>第十四条 物理因素测量应满足以下要求:</w:t>
      </w:r>
    </w:p>
    <w:p w14:paraId="0262D6B1">
      <w:pPr>
        <w:numPr>
          <w:ilvl w:val="0"/>
          <w:numId w:val="8"/>
        </w:numPr>
        <w:spacing w:after="120" w:line="240" w:lineRule="auto"/>
        <w:ind w:left="0" w:leftChars="0" w:firstLine="0" w:firstLineChars="0"/>
      </w:pPr>
      <w:r>
        <w:rPr>
          <w:rFonts w:ascii="Calibri" w:hAnsi="Calibri" w:eastAsia="微软雅黑"/>
          <w:b/>
          <w:sz w:val="21"/>
        </w:rPr>
        <w:t>检测项目</w:t>
      </w:r>
    </w:p>
    <w:p w14:paraId="1CC5DF76">
      <w:pPr>
        <w:spacing w:after="120" w:line="240" w:lineRule="auto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sz w:val="21"/>
        </w:rPr>
        <w:t>填写该点位需要检测的危害因素名称。</w:t>
      </w:r>
    </w:p>
    <w:p w14:paraId="1E16BD8A">
      <w:pPr>
        <w:spacing w:after="120" w:line="240" w:lineRule="auto"/>
      </w:pPr>
      <w:r>
        <w:rPr>
          <w:rFonts w:ascii="Calibri" w:hAnsi="Calibri" w:eastAsia="微软雅黑"/>
          <w:sz w:val="21"/>
        </w:rPr>
        <w:t>注意事项：</w:t>
      </w:r>
    </w:p>
    <w:p w14:paraId="767D0655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名称应与表格一中的"检测项目"保持一致</w:t>
      </w:r>
    </w:p>
    <w:p w14:paraId="314431B5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物理因素：噪声、高温、手传振动</w:t>
      </w:r>
    </w:p>
    <w:p w14:paraId="2C736592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化学因素：使用标准名称，如"二甲苯（全部异构体）""正己烷"</w:t>
      </w:r>
    </w:p>
    <w:p w14:paraId="73E09090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同一岗位存在多个危害因素时，分别列在不同行</w:t>
      </w:r>
    </w:p>
    <w:p w14:paraId="2FBC29E1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5、</w:t>
      </w:r>
      <w:r>
        <w:rPr>
          <w:rFonts w:ascii="Calibri" w:hAnsi="Calibri" w:eastAsia="微软雅黑"/>
          <w:b/>
          <w:sz w:val="21"/>
        </w:rPr>
        <w:t>限值类型</w:t>
      </w:r>
    </w:p>
    <w:p w14:paraId="19A3B20D">
      <w:pPr>
        <w:spacing w:after="120" w:line="240" w:lineRule="auto"/>
        <w:rPr>
          <w:b/>
          <w:bCs/>
          <w:color w:val="FF0000"/>
        </w:rPr>
      </w:pPr>
      <w:r>
        <w:rPr>
          <w:rFonts w:ascii="Calibri" w:hAnsi="Calibri" w:eastAsia="微软雅黑"/>
          <w:sz w:val="21"/>
        </w:rPr>
        <w:t>填写要求：</w:t>
      </w:r>
      <w:r>
        <w:rPr>
          <w:rFonts w:hint="eastAsia" w:ascii="Calibri" w:hAnsi="Calibri" w:eastAsia="微软雅黑"/>
          <w:b/>
          <w:bCs/>
          <w:color w:val="FF0000"/>
          <w:sz w:val="21"/>
          <w:lang w:eastAsia="zh-CN"/>
        </w:rPr>
        <w:t>根据GBZ 2.1—2019 和 GBZ 2.2—2007</w:t>
      </w:r>
      <w:r>
        <w:rPr>
          <w:rFonts w:ascii="Calibri" w:hAnsi="Calibri" w:eastAsia="微软雅黑"/>
          <w:b/>
          <w:bCs/>
          <w:color w:val="FF0000"/>
          <w:sz w:val="21"/>
        </w:rPr>
        <w:t>填写该检测项目对应的职业接触限值类型。</w:t>
      </w:r>
    </w:p>
    <w:p w14:paraId="72938217">
      <w:pPr>
        <w:spacing w:after="120" w:line="240" w:lineRule="auto"/>
      </w:pPr>
      <w:r>
        <w:rPr>
          <w:rFonts w:ascii="Calibri" w:hAnsi="Calibri" w:eastAsia="微软雅黑"/>
          <w:sz w:val="21"/>
        </w:rPr>
        <w:t>类型说明：</w:t>
      </w:r>
    </w:p>
    <w:p w14:paraId="4C27F12B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PC-TWA：时间加权平均容许浓度（8小时或40小时/周）</w:t>
      </w:r>
    </w:p>
    <w:p w14:paraId="7382B199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PC-STEL：短时间接触容许浓度（15分钟）</w:t>
      </w:r>
    </w:p>
    <w:p w14:paraId="5DAF414D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MAC：最高容许浓度（任何时间均不得超过）</w:t>
      </w:r>
    </w:p>
    <w:p w14:paraId="254A4874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/：物理因素（噪声、高温、手传振动等）</w:t>
      </w:r>
    </w:p>
    <w:p w14:paraId="20E1F902">
      <w:pPr>
        <w:pStyle w:val="16"/>
        <w:numPr>
          <w:numId w:val="0"/>
        </w:numPr>
        <w:spacing w:after="120" w:line="288" w:lineRule="auto"/>
        <w:ind w:leftChars="0"/>
        <w:rPr>
          <w:rFonts w:ascii="Calibri" w:hAnsi="Calibri" w:eastAsia="微软雅黑"/>
          <w:sz w:val="21"/>
        </w:rPr>
      </w:pPr>
    </w:p>
    <w:p w14:paraId="31EDB7FA">
      <w:pPr>
        <w:pStyle w:val="17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eastAsia="zh-CN"/>
        </w:rPr>
        <w:t>参考“检测项目”</w:t>
      </w:r>
      <w:r>
        <w:rPr>
          <w:rFonts w:hint="eastAsia"/>
          <w:b/>
          <w:bCs/>
          <w:color w:val="FF0000"/>
          <w:lang w:val="en-US" w:eastAsia="zh-CN"/>
        </w:rPr>
        <w:t>GBZ2.1工作场所有害因素职业接触限值 第1 部分：化学有害因素。</w:t>
      </w:r>
    </w:p>
    <w:p w14:paraId="7877E63C">
      <w:pPr>
        <w:pStyle w:val="17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采样方式是长时间对应填PC-TWA</w:t>
      </w:r>
    </w:p>
    <w:p w14:paraId="0A0A17F3">
      <w:pPr>
        <w:pStyle w:val="17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采样方式是短时间对应填PC-STE/MAC</w:t>
      </w:r>
    </w:p>
    <w:p w14:paraId="690FAF40">
      <w:pPr>
        <w:pStyle w:val="16"/>
        <w:numPr>
          <w:numId w:val="0"/>
        </w:numPr>
        <w:spacing w:after="120" w:line="288" w:lineRule="auto"/>
        <w:ind w:leftChars="0"/>
        <w:rPr>
          <w:rFonts w:ascii="Calibri" w:hAnsi="Calibri" w:eastAsia="微软雅黑"/>
          <w:sz w:val="21"/>
        </w:rPr>
      </w:pPr>
    </w:p>
    <w:p w14:paraId="16251FA3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6、</w:t>
      </w:r>
      <w:r>
        <w:rPr>
          <w:rFonts w:ascii="Calibri" w:hAnsi="Calibri" w:eastAsia="微软雅黑"/>
          <w:b/>
          <w:sz w:val="21"/>
        </w:rPr>
        <w:t>采样方式</w:t>
      </w:r>
    </w:p>
    <w:p w14:paraId="52362C6D">
      <w:pPr>
        <w:spacing w:after="120" w:line="240" w:lineRule="auto"/>
      </w:pPr>
      <w:r>
        <w:rPr>
          <w:rFonts w:ascii="Calibri" w:hAnsi="Calibri" w:eastAsia="微软雅黑"/>
          <w:sz w:val="21"/>
        </w:rPr>
        <w:t>填写要求：填写"定点"或"个体"。</w:t>
      </w:r>
    </w:p>
    <w:p w14:paraId="014A4187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/>
          <w:bCs w:val="0"/>
          <w:color w:val="FF0000"/>
          <w:sz w:val="21"/>
          <w:lang w:val="en-US" w:eastAsia="zh-CN"/>
        </w:rPr>
      </w:pPr>
      <w:r>
        <w:rPr>
          <w:rFonts w:ascii="Calibri" w:hAnsi="Calibri" w:eastAsia="微软雅黑"/>
          <w:sz w:val="21"/>
        </w:rPr>
        <w:t>选择依据：</w:t>
      </w:r>
      <w:r>
        <w:rPr>
          <w:rFonts w:hint="eastAsia" w:ascii="Calibri" w:hAnsi="Calibri" w:eastAsia="微软雅黑"/>
          <w:b/>
          <w:bCs w:val="0"/>
          <w:color w:val="FF0000"/>
          <w:sz w:val="21"/>
          <w:lang w:val="en-US" w:eastAsia="zh-CN"/>
        </w:rPr>
        <w:t>根据《广东省职业病危害因素定期检测质量控制技术规范》（2025年3号文）中第十三条 化学有害因素的现场采样应满足以下要求。</w:t>
      </w:r>
    </w:p>
    <w:p w14:paraId="46410D6D">
      <w:pPr>
        <w:numPr>
          <w:ilvl w:val="0"/>
          <w:numId w:val="0"/>
        </w:numPr>
        <w:spacing w:after="120" w:line="240" w:lineRule="auto"/>
        <w:rPr>
          <w:rFonts w:hint="eastAsia" w:ascii="Calibri" w:hAnsi="Calibri" w:eastAsia="微软雅黑"/>
          <w:b/>
          <w:bCs w:val="0"/>
          <w:color w:val="FF0000"/>
          <w:sz w:val="21"/>
          <w:lang w:val="en-US" w:eastAsia="zh-CN"/>
        </w:rPr>
      </w:pPr>
      <w:r>
        <w:rPr>
          <w:rFonts w:hint="eastAsia" w:ascii="Calibri" w:hAnsi="Calibri" w:eastAsia="微软雅黑"/>
          <w:b/>
          <w:bCs w:val="0"/>
          <w:color w:val="FF0000"/>
          <w:sz w:val="21"/>
          <w:lang w:val="en-US" w:eastAsia="zh-CN"/>
        </w:rPr>
        <w:t>第十四条 物理因素测量应满足以下要求:</w:t>
      </w:r>
    </w:p>
    <w:p w14:paraId="4A2C2C9D">
      <w:pPr>
        <w:spacing w:after="120" w:line="240" w:lineRule="auto"/>
        <w:rPr>
          <w:rFonts w:hint="eastAsia" w:ascii="Calibri" w:hAnsi="Calibri" w:eastAsia="微软雅黑"/>
          <w:sz w:val="21"/>
          <w:lang w:eastAsia="zh-CN"/>
        </w:rPr>
      </w:pPr>
      <w:bookmarkStart w:id="0" w:name="_GoBack"/>
      <w:bookmarkEnd w:id="0"/>
    </w:p>
    <w:p w14:paraId="0FB82865">
      <w:pPr>
        <w:spacing w:after="120" w:line="240" w:lineRule="auto"/>
        <w:rPr>
          <w:rFonts w:hint="eastAsia" w:ascii="Calibri" w:hAnsi="Calibri" w:eastAsia="微软雅黑"/>
          <w:sz w:val="21"/>
          <w:lang w:eastAsia="zh-CN"/>
        </w:rPr>
      </w:pPr>
    </w:p>
    <w:p w14:paraId="1344D1CF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7、</w:t>
      </w:r>
      <w:r>
        <w:rPr>
          <w:rFonts w:ascii="Calibri" w:hAnsi="Calibri" w:eastAsia="微软雅黑"/>
          <w:b/>
          <w:sz w:val="21"/>
        </w:rPr>
        <w:t>采样时间类型</w:t>
      </w:r>
    </w:p>
    <w:p w14:paraId="44DBCC16">
      <w:pPr>
        <w:spacing w:after="120" w:line="240" w:lineRule="auto"/>
      </w:pPr>
      <w:r>
        <w:rPr>
          <w:rFonts w:ascii="Calibri" w:hAnsi="Calibri" w:eastAsia="微软雅黑"/>
          <w:sz w:val="21"/>
        </w:rPr>
        <w:t>填写要求：填写"短时间"或"长时间"。</w:t>
      </w:r>
    </w:p>
    <w:p w14:paraId="1E855B2C">
      <w:pPr>
        <w:spacing w:after="120" w:line="240" w:lineRule="auto"/>
      </w:pPr>
      <w:r>
        <w:rPr>
          <w:rFonts w:ascii="Calibri" w:hAnsi="Calibri" w:eastAsia="微软雅黑"/>
          <w:sz w:val="21"/>
        </w:rPr>
        <w:t>选择依据：</w:t>
      </w:r>
    </w:p>
    <w:p w14:paraId="720F6277">
      <w:pPr>
        <w:pStyle w:val="16"/>
        <w:spacing w:after="120" w:line="288" w:lineRule="auto"/>
      </w:pPr>
      <w:r>
        <w:rPr>
          <w:rFonts w:hint="eastAsia" w:ascii="Calibri" w:hAnsi="Calibri" w:eastAsia="微软雅黑"/>
          <w:sz w:val="21"/>
        </w:rPr>
        <w:t>“检测项目”对应</w:t>
      </w:r>
      <w:r>
        <w:rPr>
          <w:rFonts w:hint="eastAsia" w:ascii="Calibri" w:hAnsi="Calibri" w:eastAsia="微软雅黑"/>
          <w:sz w:val="21"/>
          <w:lang w:eastAsia="zh-CN"/>
        </w:rPr>
        <w:t>的</w:t>
      </w:r>
      <w:r>
        <w:rPr>
          <w:rFonts w:hint="eastAsia" w:ascii="Calibri" w:hAnsi="Calibri" w:eastAsia="微软雅黑"/>
          <w:sz w:val="21"/>
        </w:rPr>
        <w:t>空气收集器为“采气袋”、“吸收液”时，选“短时间”。其余根据“采样方式”</w:t>
      </w:r>
      <w:r>
        <w:rPr>
          <w:rFonts w:hint="eastAsia" w:ascii="Calibri" w:hAnsi="Calibri" w:eastAsia="微软雅黑"/>
          <w:sz w:val="21"/>
          <w:lang w:eastAsia="zh-CN"/>
        </w:rPr>
        <w:t>来选择，定点对应“短时间”，个体对应“长时间”</w:t>
      </w:r>
    </w:p>
    <w:p w14:paraId="393BD9B2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物理因素：</w:t>
      </w:r>
      <w:r>
        <w:rPr>
          <w:rFonts w:hint="eastAsia" w:ascii="Calibri" w:hAnsi="Calibri" w:eastAsia="微软雅黑"/>
          <w:sz w:val="21"/>
          <w:lang w:eastAsia="zh-CN"/>
        </w:rPr>
        <w:t>一般物理因素为</w:t>
      </w:r>
      <w:r>
        <w:rPr>
          <w:rFonts w:hint="eastAsia" w:ascii="Calibri" w:hAnsi="Calibri" w:eastAsia="微软雅黑"/>
          <w:sz w:val="21"/>
          <w:lang w:val="en-US" w:eastAsia="zh-CN"/>
        </w:rPr>
        <w:t xml:space="preserve"> “直读”</w:t>
      </w:r>
    </w:p>
    <w:p w14:paraId="571D1E1A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8、</w:t>
      </w:r>
      <w:r>
        <w:rPr>
          <w:rFonts w:ascii="Calibri" w:hAnsi="Calibri" w:eastAsia="微软雅黑"/>
          <w:b/>
          <w:sz w:val="21"/>
        </w:rPr>
        <w:t>空气收集器</w:t>
      </w:r>
    </w:p>
    <w:p w14:paraId="0E0DEF52">
      <w:pPr>
        <w:spacing w:after="120" w:line="240" w:lineRule="auto"/>
      </w:pPr>
      <w:r>
        <w:rPr>
          <w:rFonts w:ascii="Calibri" w:hAnsi="Calibri" w:eastAsia="微软雅黑"/>
          <w:sz w:val="21"/>
        </w:rPr>
        <w:t>填写要求：填写采集样品所用的介质或滤料名称。</w:t>
      </w:r>
    </w:p>
    <w:p w14:paraId="2C7B2669">
      <w:pPr>
        <w:spacing w:after="120" w:line="240" w:lineRule="auto"/>
      </w:pPr>
      <w:r>
        <w:rPr>
          <w:rFonts w:ascii="Calibri" w:hAnsi="Calibri" w:eastAsia="微软雅黑"/>
          <w:sz w:val="21"/>
        </w:rPr>
        <w:t>填写规范：</w:t>
      </w:r>
    </w:p>
    <w:p w14:paraId="7B899A7A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活性炭管，溶剂解吸型：用于多数有机溶剂（二甲苯、环己酮、正己烷等）</w:t>
      </w:r>
    </w:p>
    <w:p w14:paraId="4C355DA3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硅胶管，溶剂解吸型：用于甲醇等极性化合物</w:t>
      </w:r>
    </w:p>
    <w:p w14:paraId="54B3594C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丙纶滤膜：用于粉尘类（聚丙烯粉尘、其他粉尘）</w:t>
      </w:r>
    </w:p>
    <w:p w14:paraId="75439CE0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采气袋：用于二氯甲烷等气体</w:t>
      </w:r>
    </w:p>
    <w:p w14:paraId="6C75FF5B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直读：物理因素（噪声、高温、手传振动）无需收集器</w:t>
      </w:r>
    </w:p>
    <w:p w14:paraId="5DD647B1">
      <w:pPr>
        <w:spacing w:after="120" w:line="240" w:lineRule="auto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sz w:val="21"/>
        </w:rPr>
        <w:t>数据来源：对应</w:t>
      </w:r>
      <w:r>
        <w:rPr>
          <w:rFonts w:hint="eastAsia" w:ascii="Calibri" w:hAnsi="Calibri" w:eastAsia="微软雅黑"/>
          <w:sz w:val="21"/>
          <w:lang w:eastAsia="zh-CN"/>
        </w:rPr>
        <w:t>检测项目的</w:t>
      </w:r>
      <w:r>
        <w:rPr>
          <w:rFonts w:hint="eastAsia" w:ascii="Calibri" w:hAnsi="Calibri" w:eastAsia="微软雅黑"/>
          <w:sz w:val="21"/>
          <w:lang w:val="en-US" w:eastAsia="zh-CN"/>
        </w:rPr>
        <w:t xml:space="preserve"> </w:t>
      </w:r>
      <w:r>
        <w:rPr>
          <w:rFonts w:ascii="Calibri" w:hAnsi="Calibri" w:eastAsia="微软雅黑"/>
          <w:sz w:val="21"/>
        </w:rPr>
        <w:t>检测标准中规定的收集器类型</w:t>
      </w:r>
      <w:r>
        <w:rPr>
          <w:rFonts w:hint="eastAsia" w:ascii="Calibri" w:hAnsi="Calibri" w:eastAsia="微软雅黑"/>
          <w:sz w:val="21"/>
          <w:lang w:eastAsia="zh-CN"/>
        </w:rPr>
        <w:t>。</w:t>
      </w:r>
    </w:p>
    <w:p w14:paraId="6B4405AA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9、</w:t>
      </w:r>
      <w:r>
        <w:rPr>
          <w:rFonts w:ascii="Calibri" w:hAnsi="Calibri" w:eastAsia="微软雅黑"/>
          <w:b/>
          <w:sz w:val="21"/>
        </w:rPr>
        <w:t>采样测量设备</w:t>
      </w:r>
    </w:p>
    <w:p w14:paraId="49791E53">
      <w:pPr>
        <w:spacing w:after="120" w:line="240" w:lineRule="auto"/>
      </w:pPr>
      <w:r>
        <w:rPr>
          <w:rFonts w:ascii="Calibri" w:hAnsi="Calibri" w:eastAsia="微软雅黑"/>
          <w:sz w:val="21"/>
        </w:rPr>
        <w:t>填写要求：填写所用仪器设备的名称和型号。</w:t>
      </w:r>
    </w:p>
    <w:p w14:paraId="5D719289">
      <w:pPr>
        <w:spacing w:after="120" w:line="240" w:lineRule="auto"/>
      </w:pPr>
      <w:r>
        <w:rPr>
          <w:rFonts w:ascii="Calibri" w:hAnsi="Calibri" w:eastAsia="微软雅黑"/>
          <w:sz w:val="21"/>
        </w:rPr>
        <w:t>填写</w:t>
      </w:r>
      <w:r>
        <w:rPr>
          <w:rFonts w:hint="eastAsia" w:ascii="Calibri" w:hAnsi="Calibri" w:eastAsia="微软雅黑"/>
          <w:sz w:val="21"/>
        </w:rPr>
        <w:t>示例</w:t>
      </w:r>
      <w:r>
        <w:rPr>
          <w:rFonts w:ascii="Calibri" w:hAnsi="Calibri" w:eastAsia="微软雅黑"/>
          <w:sz w:val="21"/>
        </w:rPr>
        <w:t>：</w:t>
      </w:r>
    </w:p>
    <w:p w14:paraId="48757A0D">
      <w:pPr>
        <w:pStyle w:val="16"/>
        <w:spacing w:after="120" w:line="288" w:lineRule="auto"/>
      </w:pPr>
      <w:r>
        <w:rPr>
          <w:rFonts w:hint="eastAsia" w:ascii="Calibri" w:hAnsi="Calibri" w:eastAsia="微软雅黑"/>
          <w:sz w:val="21"/>
        </w:rPr>
        <w:t>个体噪声计AWA5636</w:t>
      </w:r>
    </w:p>
    <w:p w14:paraId="06DE7F44">
      <w:pPr>
        <w:pStyle w:val="16"/>
        <w:spacing w:after="120" w:line="288" w:lineRule="auto"/>
      </w:pPr>
      <w:r>
        <w:rPr>
          <w:rFonts w:hint="eastAsia" w:ascii="Calibri" w:hAnsi="Calibri" w:eastAsia="微软雅黑"/>
          <w:sz w:val="21"/>
        </w:rPr>
        <w:t>多功能声级计AWA6228</w:t>
      </w:r>
    </w:p>
    <w:p w14:paraId="1469E42D">
      <w:pPr>
        <w:pStyle w:val="16"/>
        <w:spacing w:after="120" w:line="288" w:lineRule="auto"/>
      </w:pPr>
      <w:r>
        <w:rPr>
          <w:rFonts w:hint="eastAsia" w:ascii="Calibri" w:hAnsi="Calibri" w:eastAsia="微软雅黑"/>
          <w:sz w:val="21"/>
        </w:rPr>
        <w:t>防爆空气采样器FCC-1500H</w:t>
      </w:r>
    </w:p>
    <w:p w14:paraId="0E443793">
      <w:pPr>
        <w:spacing w:after="120" w:line="240" w:lineRule="auto"/>
      </w:pPr>
      <w:r>
        <w:rPr>
          <w:rFonts w:ascii="Calibri" w:hAnsi="Calibri" w:eastAsia="微软雅黑"/>
          <w:sz w:val="21"/>
        </w:rPr>
        <w:t>数据来源：仪器设备台账</w:t>
      </w:r>
    </w:p>
    <w:p w14:paraId="0FDCAFEC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10、</w:t>
      </w:r>
      <w:r>
        <w:rPr>
          <w:rFonts w:ascii="Calibri" w:hAnsi="Calibri" w:eastAsia="微软雅黑"/>
          <w:b/>
          <w:sz w:val="21"/>
        </w:rPr>
        <w:t>采样流量(L/min)</w:t>
      </w:r>
    </w:p>
    <w:p w14:paraId="71CFE15B">
      <w:pPr>
        <w:spacing w:after="120" w:line="240" w:lineRule="auto"/>
      </w:pPr>
      <w:r>
        <w:rPr>
          <w:rFonts w:ascii="Calibri" w:hAnsi="Calibri" w:eastAsia="微软雅黑"/>
          <w:sz w:val="21"/>
        </w:rPr>
        <w:t>填写要求：填写采样泵的流量设定值。</w:t>
      </w:r>
    </w:p>
    <w:p w14:paraId="3C6C9A74">
      <w:pPr>
        <w:spacing w:after="120" w:line="240" w:lineRule="auto"/>
      </w:pPr>
      <w:r>
        <w:rPr>
          <w:rFonts w:ascii="Calibri" w:hAnsi="Calibri" w:eastAsia="微软雅黑"/>
          <w:sz w:val="21"/>
        </w:rPr>
        <w:t>填写</w:t>
      </w:r>
      <w:r>
        <w:rPr>
          <w:rFonts w:hint="eastAsia" w:ascii="Calibri" w:hAnsi="Calibri" w:eastAsia="微软雅黑"/>
          <w:sz w:val="21"/>
          <w:lang w:eastAsia="zh-CN"/>
        </w:rPr>
        <w:t>示例</w:t>
      </w:r>
      <w:r>
        <w:rPr>
          <w:rFonts w:ascii="Calibri" w:hAnsi="Calibri" w:eastAsia="微软雅黑"/>
          <w:sz w:val="21"/>
        </w:rPr>
        <w:t>：</w:t>
      </w:r>
    </w:p>
    <w:p w14:paraId="5825C854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活性炭管（有机溶剂）：0.05 L/min（个体长时间）或 0.1~0.2 L/min（定点短时间）</w:t>
      </w:r>
    </w:p>
    <w:p w14:paraId="54B8E288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硅胶管（甲醇）：0.05 L/min</w:t>
      </w:r>
    </w:p>
    <w:p w14:paraId="376E07C1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丙纶滤膜（粉尘）：2.0 L/min</w:t>
      </w:r>
    </w:p>
    <w:p w14:paraId="2A7E9DDB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采气袋：填"/"</w:t>
      </w:r>
    </w:p>
    <w:p w14:paraId="792508A3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直读仪器：填"/"</w:t>
      </w:r>
    </w:p>
    <w:p w14:paraId="642A4B13">
      <w:pPr>
        <w:spacing w:after="120" w:line="240" w:lineRule="auto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bCs/>
          <w:color w:val="FF0000"/>
          <w:sz w:val="21"/>
        </w:rPr>
        <w:t>数据来源：</w:t>
      </w:r>
      <w:r>
        <w:rPr>
          <w:rFonts w:hint="eastAsia" w:ascii="Calibri" w:hAnsi="Calibri" w:eastAsia="微软雅黑"/>
          <w:b/>
          <w:bCs/>
          <w:color w:val="FF0000"/>
          <w:sz w:val="21"/>
        </w:rPr>
        <w:t>根据检测标准要求的流量范围，结合所使用的</w:t>
      </w:r>
      <w:r>
        <w:rPr>
          <w:rFonts w:hint="eastAsia" w:ascii="Calibri" w:hAnsi="Calibri" w:eastAsia="微软雅黑"/>
          <w:b/>
          <w:bCs/>
          <w:color w:val="FF0000"/>
          <w:sz w:val="21"/>
          <w:lang w:eastAsia="zh-CN"/>
        </w:rPr>
        <w:t>仪器设备决定</w:t>
      </w:r>
      <w:r>
        <w:rPr>
          <w:rFonts w:hint="eastAsia" w:ascii="Calibri" w:hAnsi="Calibri" w:eastAsia="微软雅黑"/>
          <w:sz w:val="21"/>
          <w:lang w:eastAsia="zh-CN"/>
        </w:rPr>
        <w:t>。</w:t>
      </w:r>
    </w:p>
    <w:p w14:paraId="1A136572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11、</w:t>
      </w:r>
      <w:r>
        <w:rPr>
          <w:rFonts w:ascii="Calibri" w:hAnsi="Calibri" w:eastAsia="微软雅黑"/>
          <w:b/>
          <w:sz w:val="21"/>
        </w:rPr>
        <w:t>每天点数或对象</w:t>
      </w:r>
    </w:p>
    <w:p w14:paraId="51799800">
      <w:pPr>
        <w:spacing w:after="120" w:line="240" w:lineRule="auto"/>
      </w:pPr>
      <w:r>
        <w:rPr>
          <w:rFonts w:ascii="Calibri" w:hAnsi="Calibri" w:eastAsia="微软雅黑"/>
          <w:sz w:val="21"/>
        </w:rPr>
        <w:t>填写要求：填写每个检测天在该岗位设置的采样点数量或个体采样对象数量。</w:t>
      </w:r>
    </w:p>
    <w:p w14:paraId="70BA5F21">
      <w:pPr>
        <w:spacing w:after="120" w:line="240" w:lineRule="auto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sz w:val="21"/>
        </w:rPr>
        <w:t>确定原则</w:t>
      </w:r>
      <w:r>
        <w:rPr>
          <w:rFonts w:hint="eastAsia" w:ascii="Calibri" w:hAnsi="Calibri" w:eastAsia="微软雅黑"/>
          <w:sz w:val="21"/>
          <w:lang w:eastAsia="zh-CN"/>
        </w:rPr>
        <w:t>：</w:t>
      </w:r>
      <w:r>
        <w:rPr>
          <w:rFonts w:ascii="Calibri" w:hAnsi="Calibri" w:eastAsia="微软雅黑"/>
          <w:b/>
          <w:bCs/>
          <w:color w:val="FF0000"/>
          <w:sz w:val="21"/>
        </w:rPr>
        <w:t>参考GBZ 159</w:t>
      </w:r>
      <w:r>
        <w:rPr>
          <w:rFonts w:hint="eastAsia" w:ascii="Calibri" w:hAnsi="Calibri" w:eastAsia="微软雅黑"/>
          <w:b/>
          <w:bCs/>
          <w:color w:val="FF0000"/>
          <w:sz w:val="21"/>
          <w:lang w:val="en-US" w:eastAsia="zh-CN"/>
        </w:rPr>
        <w:t xml:space="preserve"> 、和《广东省职业病危害因素定期检测质量控制技术规范》对于采样点数的要求和“每班次人数”确定。</w:t>
      </w:r>
    </w:p>
    <w:p w14:paraId="4E186150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12、</w:t>
      </w:r>
      <w:r>
        <w:rPr>
          <w:rFonts w:ascii="Calibri" w:hAnsi="Calibri" w:eastAsia="微软雅黑"/>
          <w:b/>
          <w:sz w:val="21"/>
        </w:rPr>
        <w:t>每天次数</w:t>
      </w:r>
    </w:p>
    <w:p w14:paraId="20B06184">
      <w:pPr>
        <w:spacing w:after="120" w:line="240" w:lineRule="auto"/>
      </w:pPr>
      <w:r>
        <w:rPr>
          <w:rFonts w:ascii="Calibri" w:hAnsi="Calibri" w:eastAsia="微软雅黑"/>
          <w:sz w:val="21"/>
        </w:rPr>
        <w:t>填写要求：填写每天采样的频次。</w:t>
      </w:r>
    </w:p>
    <w:p w14:paraId="1BC11A98">
      <w:pPr>
        <w:spacing w:after="120" w:line="240" w:lineRule="auto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sz w:val="21"/>
        </w:rPr>
        <w:t>确定原则：</w:t>
      </w:r>
      <w:r>
        <w:rPr>
          <w:rFonts w:hint="eastAsia" w:ascii="Calibri" w:hAnsi="Calibri" w:eastAsia="微软雅黑"/>
          <w:b/>
          <w:bCs/>
          <w:color w:val="FF0000"/>
          <w:sz w:val="21"/>
          <w:lang w:eastAsia="zh-CN"/>
        </w:rPr>
        <w:t>按照《广东省职业病危害因素定期检测质量控制技术规范》和检测项目对应确定</w:t>
      </w:r>
      <w:r>
        <w:rPr>
          <w:rFonts w:hint="eastAsia" w:ascii="Calibri" w:hAnsi="Calibri" w:eastAsia="微软雅黑"/>
          <w:sz w:val="21"/>
          <w:lang w:eastAsia="zh-CN"/>
        </w:rPr>
        <w:t>。</w:t>
      </w:r>
    </w:p>
    <w:p w14:paraId="34D3C574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13、</w:t>
      </w:r>
      <w:r>
        <w:rPr>
          <w:rFonts w:ascii="Calibri" w:hAnsi="Calibri" w:eastAsia="微软雅黑"/>
          <w:b/>
          <w:sz w:val="21"/>
        </w:rPr>
        <w:t>检测天数</w:t>
      </w:r>
    </w:p>
    <w:p w14:paraId="1FB42C04">
      <w:pPr>
        <w:spacing w:after="120" w:line="240" w:lineRule="auto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sz w:val="21"/>
        </w:rPr>
        <w:t>填写要求：填写持续检测的天数。</w:t>
      </w:r>
      <w:r>
        <w:rPr>
          <w:rFonts w:hint="eastAsia" w:ascii="Calibri" w:hAnsi="Calibri" w:eastAsia="微软雅黑"/>
          <w:sz w:val="21"/>
          <w:lang w:eastAsia="zh-CN"/>
        </w:rPr>
        <w:t>定期检测一般为</w:t>
      </w:r>
      <w:r>
        <w:rPr>
          <w:rFonts w:hint="eastAsia" w:ascii="Calibri" w:hAnsi="Calibri" w:eastAsia="微软雅黑"/>
          <w:sz w:val="21"/>
          <w:lang w:val="en-US" w:eastAsia="zh-CN"/>
        </w:rPr>
        <w:t>1天，现状评价一般为3天</w:t>
      </w:r>
    </w:p>
    <w:p w14:paraId="5AB5FB83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14、</w:t>
      </w:r>
      <w:r>
        <w:rPr>
          <w:rFonts w:ascii="Calibri" w:hAnsi="Calibri" w:eastAsia="微软雅黑"/>
          <w:b/>
          <w:sz w:val="21"/>
        </w:rPr>
        <w:t>采样时间</w:t>
      </w:r>
    </w:p>
    <w:p w14:paraId="0B80C2FB">
      <w:pPr>
        <w:spacing w:after="120" w:line="240" w:lineRule="auto"/>
        <w:rPr>
          <w:rFonts w:hint="eastAsia" w:eastAsia="微软雅黑"/>
          <w:b/>
          <w:bCs/>
          <w:color w:val="FF0000"/>
          <w:lang w:eastAsia="zh-CN"/>
        </w:rPr>
      </w:pPr>
      <w:r>
        <w:rPr>
          <w:rFonts w:ascii="Calibri" w:hAnsi="Calibri" w:eastAsia="微软雅黑"/>
          <w:sz w:val="21"/>
        </w:rPr>
        <w:t>填写要求：</w:t>
      </w:r>
      <w:r>
        <w:rPr>
          <w:rFonts w:ascii="Calibri" w:hAnsi="Calibri" w:eastAsia="微软雅黑"/>
          <w:b/>
          <w:bCs/>
          <w:color w:val="FF0000"/>
          <w:sz w:val="21"/>
        </w:rPr>
        <w:t>填写每次采样的时长。</w:t>
      </w:r>
      <w:r>
        <w:rPr>
          <w:rFonts w:hint="eastAsia" w:ascii="Calibri" w:hAnsi="Calibri" w:eastAsia="微软雅黑"/>
          <w:b/>
          <w:bCs/>
          <w:color w:val="FF0000"/>
          <w:sz w:val="21"/>
          <w:lang w:eastAsia="zh-CN"/>
        </w:rPr>
        <w:t>参考</w:t>
      </w:r>
      <w:r>
        <w:rPr>
          <w:rFonts w:hint="eastAsia" w:ascii="Calibri" w:hAnsi="Calibri" w:eastAsia="微软雅黑"/>
          <w:b/>
          <w:bCs/>
          <w:color w:val="FF0000"/>
          <w:sz w:val="21"/>
        </w:rPr>
        <w:t>《广东省职业病危害因素定期检测质量控制技术规范》</w:t>
      </w:r>
      <w:r>
        <w:rPr>
          <w:rFonts w:hint="eastAsia" w:ascii="Calibri" w:hAnsi="Calibri" w:eastAsia="微软雅黑"/>
          <w:b/>
          <w:bCs/>
          <w:color w:val="FF0000"/>
          <w:sz w:val="21"/>
          <w:lang w:eastAsia="zh-CN"/>
        </w:rPr>
        <w:t>相关内容决定。</w:t>
      </w:r>
    </w:p>
    <w:p w14:paraId="6B1DB984">
      <w:pPr>
        <w:spacing w:after="120" w:line="240" w:lineRule="auto"/>
      </w:pPr>
      <w:r>
        <w:rPr>
          <w:rFonts w:ascii="Calibri" w:hAnsi="Calibri" w:eastAsia="微软雅黑"/>
          <w:sz w:val="21"/>
        </w:rPr>
        <w:t>填写</w:t>
      </w:r>
      <w:r>
        <w:rPr>
          <w:rFonts w:hint="eastAsia" w:ascii="Calibri" w:hAnsi="Calibri" w:eastAsia="微软雅黑"/>
          <w:sz w:val="21"/>
          <w:lang w:eastAsia="zh-CN"/>
        </w:rPr>
        <w:t>示例</w:t>
      </w:r>
      <w:r>
        <w:rPr>
          <w:rFonts w:ascii="Calibri" w:hAnsi="Calibri" w:eastAsia="微软雅黑"/>
          <w:sz w:val="21"/>
        </w:rPr>
        <w:t>：</w:t>
      </w:r>
    </w:p>
    <w:p w14:paraId="29B69F61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短时间采样：15min</w:t>
      </w:r>
    </w:p>
    <w:p w14:paraId="05CF68E3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长时间采样（个体）：3h（化学因素）或 6h（噪声）</w:t>
      </w:r>
    </w:p>
    <w:p w14:paraId="4A1CC0BE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直读测量：填"/"</w:t>
      </w:r>
    </w:p>
    <w:p w14:paraId="1CC8B156">
      <w:pPr>
        <w:spacing w:after="120" w:line="240" w:lineRule="auto"/>
      </w:pPr>
      <w:r>
        <w:rPr>
          <w:rFonts w:ascii="Calibri" w:hAnsi="Calibri" w:eastAsia="微软雅黑"/>
          <w:sz w:val="21"/>
        </w:rPr>
        <w:t>注意事项：</w:t>
      </w:r>
    </w:p>
    <w:p w14:paraId="7E7F23BD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采样时间应满足检测标准中对最小采样体积的要求</w:t>
      </w:r>
    </w:p>
    <w:p w14:paraId="2C381207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个体采样时间应覆盖工人大部分作业时间</w:t>
      </w:r>
    </w:p>
    <w:p w14:paraId="13025A3D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短时间采样必须精确到分钟</w:t>
      </w:r>
    </w:p>
    <w:p w14:paraId="3BDAED19">
      <w:pPr>
        <w:spacing w:after="120" w:line="240" w:lineRule="auto"/>
      </w:pPr>
      <w:r>
        <w:rPr>
          <w:rFonts w:hint="eastAsia" w:ascii="Calibri" w:hAnsi="Calibri" w:eastAsia="微软雅黑"/>
          <w:b/>
          <w:sz w:val="21"/>
          <w:lang w:val="en-US" w:eastAsia="zh-CN"/>
        </w:rPr>
        <w:t>15、</w:t>
      </w:r>
      <w:r>
        <w:rPr>
          <w:rFonts w:ascii="Calibri" w:hAnsi="Calibri" w:eastAsia="微软雅黑"/>
          <w:b/>
          <w:sz w:val="21"/>
        </w:rPr>
        <w:t>代表时间</w:t>
      </w:r>
    </w:p>
    <w:p w14:paraId="48CD948D">
      <w:pPr>
        <w:spacing w:after="120" w:line="240" w:lineRule="auto"/>
      </w:pPr>
      <w:r>
        <w:rPr>
          <w:rFonts w:ascii="Calibri" w:hAnsi="Calibri" w:eastAsia="微软雅黑"/>
          <w:sz w:val="21"/>
        </w:rPr>
        <w:t>填写要求：填写该采样结果所代表的作业时长（小时）。</w:t>
      </w:r>
    </w:p>
    <w:p w14:paraId="071B38BC">
      <w:pPr>
        <w:spacing w:after="120" w:line="240" w:lineRule="auto"/>
      </w:pPr>
      <w:r>
        <w:rPr>
          <w:rFonts w:ascii="Calibri" w:hAnsi="Calibri" w:eastAsia="微软雅黑"/>
          <w:sz w:val="21"/>
        </w:rPr>
        <w:t>填写规范：</w:t>
      </w:r>
    </w:p>
    <w:p w14:paraId="0EF23338">
      <w:pPr>
        <w:pStyle w:val="16"/>
        <w:spacing w:after="120" w:line="288" w:lineRule="auto"/>
      </w:pPr>
      <w:r>
        <w:rPr>
          <w:rFonts w:ascii="Calibri" w:hAnsi="Calibri" w:eastAsia="微软雅黑"/>
          <w:sz w:val="21"/>
        </w:rPr>
        <w:t>填写该岗位一个班次的实际作业时长，如10h、11h</w:t>
      </w:r>
    </w:p>
    <w:p w14:paraId="5D67F099">
      <w:pPr>
        <w:pStyle w:val="16"/>
        <w:numPr>
          <w:ilvl w:val="0"/>
          <w:numId w:val="0"/>
        </w:numPr>
        <w:spacing w:after="120" w:line="288" w:lineRule="auto"/>
        <w:ind w:leftChars="0"/>
      </w:pPr>
    </w:p>
    <w:p w14:paraId="3A812815">
      <w:pPr>
        <w:pStyle w:val="16"/>
        <w:numPr>
          <w:ilvl w:val="0"/>
          <w:numId w:val="0"/>
        </w:numPr>
        <w:tabs>
          <w:tab w:val="clear" w:pos="360"/>
        </w:tabs>
        <w:spacing w:after="120" w:line="288" w:lineRule="auto"/>
        <w:ind w:leftChars="0"/>
      </w:pPr>
      <w:r>
        <w:rPr>
          <w:rFonts w:ascii="Calibri" w:hAnsi="Calibri" w:eastAsia="微软雅黑"/>
          <w:sz w:val="21"/>
        </w:rPr>
        <w:t>数据来源：</w:t>
      </w:r>
      <w:r>
        <w:rPr>
          <w:rFonts w:hint="eastAsia" w:ascii="Calibri" w:hAnsi="Calibri" w:eastAsia="微软雅黑"/>
          <w:sz w:val="21"/>
          <w:lang w:eastAsia="zh-CN"/>
        </w:rPr>
        <w:t>调查表中的岗位对应的工作时长</w:t>
      </w:r>
    </w:p>
    <w:p w14:paraId="7CDD0FF5">
      <w:pPr>
        <w:spacing w:after="120" w:line="240" w:lineRule="auto"/>
        <w:jc w:val="center"/>
      </w:pP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40147FF"/>
    <w:multiLevelType w:val="singleLevel"/>
    <w:tmpl w:val="440147F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151E70"/>
    <w:rsid w:val="1DC47E64"/>
    <w:rsid w:val="48952595"/>
    <w:rsid w:val="73410166"/>
    <w:rsid w:val="79BC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qFormat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1957</Words>
  <Characters>2140</Characters>
  <Lines>0</Lines>
  <Paragraphs>0</Paragraphs>
  <TotalTime>5</TotalTime>
  <ScaleCrop>false</ScaleCrop>
  <LinksUpToDate>false</LinksUpToDate>
  <CharactersWithSpaces>2186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A.Sissi</cp:lastModifiedBy>
  <dcterms:modified xsi:type="dcterms:W3CDTF">2026-07-13T07:35:05Z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eyJoZGlkIjoiNzRhMmNiYzgyZDk0N2RmYTI1ZTRjNDliYzM1OTYxNTEiLCJ1c2VySWQiOiIyNDg3MzY5MjMifQ==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D96D5E89DF2E4AA98095EF02E059C6C6_13</vt:lpwstr>
  </property>
</Properties>
</file>