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1.png" ContentType="image/png"/>
  <Override PartName="/word/media/rId38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Tvyal</w:t>
      </w:r>
      <w:r>
        <w:t xml:space="preserve"> </w:t>
      </w:r>
      <w:r>
        <w:t xml:space="preserve">Newsletter</w:t>
      </w:r>
    </w:p>
    <w:p>
      <w:pPr>
        <w:pStyle w:val="Date"/>
      </w:pPr>
      <w:r>
        <w:t xml:space="preserve">2025-02-04</w:t>
      </w:r>
    </w:p>
    <w:p>
      <w:pPr>
        <w:pStyle w:val="FirstParagraph"/>
      </w:pPr>
      <w:r>
        <w:rPr>
          <w:b/>
          <w:bCs/>
          <w:i/>
          <w:iCs/>
        </w:rPr>
        <w:t xml:space="preserve">English summary below.</w:t>
      </w:r>
    </w:p>
    <w:bookmarkStart w:id="42" w:name="X18d1392adb16479eeed135ab9f40185210e3cb6"/>
    <w:p>
      <w:pPr>
        <w:pStyle w:val="Heading2"/>
      </w:pPr>
      <w:hyperlink r:id="rId20">
        <w:r>
          <w:rPr>
            <w:rStyle w:val="Hyperlink"/>
          </w:rPr>
          <w:t xml:space="preserve">🌿🤨💎 Թանկարժեք էֆեկտ․ 2024 թվականի տնտեսական աճի պատրանքը</w:t>
        </w:r>
      </w:hyperlink>
    </w:p>
    <w:bookmarkStart w:id="33" w:name="հայաստանի-տնտեսական-աճի-իրական-պատկերը"/>
    <w:p>
      <w:pPr>
        <w:pStyle w:val="Heading3"/>
      </w:pPr>
      <w:r>
        <w:t xml:space="preserve">Հայաստանի տնտեսական աճի իրական պատկերը</w:t>
      </w:r>
    </w:p>
    <w:p>
      <w:pPr>
        <w:pStyle w:val="FirstParagraph"/>
      </w:pPr>
      <w:r>
        <w:t xml:space="preserve">Առաջին հայացքից Հայաստանի արդյունաբերական աճի ցուցանիշները 2024 թվականի համար խոստումնալից են թվում՝ 4.7% աճ 2023-ի 4.1%-ի համեմատ։ Սակայն այս մակերեսային թվերի տակ թաքնված է առավել բարդ իրականություն։</w:t>
      </w:r>
    </w:p>
    <w:p>
      <w:pPr>
        <w:pStyle w:val="BodyText"/>
      </w:pPr>
      <w:r>
        <w:t xml:space="preserve">Գծապատկեր 1.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lots/plot_eai_2024_annual_factor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2024թ․ հոկտեմբերին Հայաստանը հպարտորեն գլխավորում էր ԵԱՏՄ երկրների շարքը՝ 17% արդյունաբերական աճով։ Սակայն այս ձեռքբերումը կարճատև էր։ Թեև 2024թ․ արտահանման ցուցանիշները ցույց են տալիս տպավորիչ՝ 51% աճ նախորդ տարվա համեմատ, սակայն 2024թ․ վերջին արդեն արձանագրվել է կտրուկ անկում․ 2024թ․ դեկտեմբերին արտահանումը կրճատվել է երկու անգամ նախորդ տարվա համեմատ, իսկ ընդհանուր արտաքին առևտրաշրջանառությունը նվազել է 37.7%-ով։ Այսինքն ունենք տարվա ընթացքում</w:t>
      </w:r>
      <w:r>
        <w:t xml:space="preserve"> </w:t>
      </w:r>
      <w:hyperlink r:id="rId24">
        <w:r>
          <w:rPr>
            <w:rStyle w:val="Hyperlink"/>
          </w:rPr>
          <w:t xml:space="preserve">51% աճ</w:t>
        </w:r>
      </w:hyperlink>
      <w:r>
        <w:t xml:space="preserve">, սակայն վերջին ամսվա համար սթափեցնող</w:t>
      </w:r>
      <w:r>
        <w:t xml:space="preserve"> </w:t>
      </w:r>
      <w:hyperlink r:id="rId25">
        <w:r>
          <w:rPr>
            <w:rStyle w:val="Hyperlink"/>
          </w:rPr>
          <w:t xml:space="preserve">2 անգամ անկում</w:t>
        </w:r>
      </w:hyperlink>
      <w:r>
        <w:t xml:space="preserve">։ Սա մտահոգիչ է և տնտեսական «փուչիկի» նախանշան է։</w:t>
      </w:r>
    </w:p>
    <w:p>
      <w:pPr>
        <w:pStyle w:val="BodyText"/>
      </w:pPr>
      <w:r>
        <w:t xml:space="preserve">Գծապատկեր 2.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lots/plot_eai_2024_2023_industry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Պատճա՞ռը։ Ռուսաստանից Հայաստանի միջոցով իրականացված ոսկու մեծածավալ վերաարտահանման գործարքները, որոնք ժամանակավորապես ուռճացրին տնտեսական ցուցանիշները։ Այս «ոսկե փուչիկը» հասավ իր գագաթնակետին 2023թ․ մարտին՝ երբ գրանցվեց թանկարժեք քարերի և մետաղների 1.1 միլիարդ ԱՄՆ դոլարի «արտահանում», սակայն 2024թ․ վերջին այս այս ցուցանիշը արդեն նվազել է մինչև 119 միլիոն ԱՄՆ դոլար՝ այսինքն տասն անգամ։ Փաստացի այն իրական խթանը, որը ապահովում էր տնտեսական և աչտահանման «աճը» արդեն 10 անգամ նվազել է։</w:t>
      </w:r>
      <w:r>
        <w:t xml:space="preserve"> </w:t>
      </w:r>
      <w:hyperlink r:id="rId29">
        <w:r>
          <w:rPr>
            <w:rStyle w:val="Hyperlink"/>
          </w:rPr>
          <w:t xml:space="preserve">Սա մենք կանխատեսել էինք</w:t>
        </w:r>
      </w:hyperlink>
      <w:r>
        <w:t xml:space="preserve">։ Այս Ռուսատանից եկող արտաքին խթանը հասցերել է ուռճացնել 2024թ․ տարեկան գումարային ցուցանիշը, սակայն, ինչպես նշեցինք, 2024թ․ վերջի ցուցանիշները արդեն իսկ կտրուկ անկում են գրանցել։</w:t>
      </w:r>
    </w:p>
    <w:p>
      <w:pPr>
        <w:pStyle w:val="BodyText"/>
      </w:pPr>
      <w:r>
        <w:t xml:space="preserve">Գծապատկեր 2.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lots/plot_eai_2024_yoy_change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5" w:name="արդյունաբերական-պատրանք"/>
    <w:p>
      <w:pPr>
        <w:pStyle w:val="Heading3"/>
      </w:pPr>
      <w:r>
        <w:t xml:space="preserve">Արդյունաբերական պատրանք</w:t>
      </w:r>
    </w:p>
    <w:p>
      <w:pPr>
        <w:pStyle w:val="FirstParagraph"/>
      </w:pPr>
      <w:r>
        <w:t xml:space="preserve">2024թ․ արդյունաբերական հատվածի թվացյալ հզորությունը քողարկում է տնտեսության հիմնարար թուլությունը։ Ինչպես երևում է առաջին գծապատկերում 2023թ․ արտադրության աճ գրեթե չի գրանցվել։ Աճը սկսեց երևալ միայն 2024թ․ նոյեմբերին՝ զուգընթաց միլիարդավոր դոլարների ոսկու վերաարտահանման մեկնարկին, որը շարունակվեց մինչև 2024թ․ մարտ և ապահովեց Տնտեսական Ակտիվության Ցուցանիշի (ՏԱՑ) արտադրության աճի առյուծի բաժինը։</w:t>
      </w:r>
    </w:p>
    <w:p>
      <w:pPr>
        <w:pStyle w:val="BodyText"/>
      </w:pPr>
      <w:r>
        <w:t xml:space="preserve">Պաշտոնական վիճակագրությունը ցույց է տալիս աճ, սակայն այս աճի 90%-ը բաժին է ընկնում «ոսկու արդյունաբերությանը»՝ ըստ էության վերաարտահանման գործառնություններին, այլ ոչ թե իրական արդյունաբերական արտադրությանը։ Նշենք որ</w:t>
      </w:r>
      <w:r>
        <w:t xml:space="preserve"> </w:t>
      </w:r>
      <w:hyperlink r:id="rId34">
        <w:r>
          <w:rPr>
            <w:rStyle w:val="Hyperlink"/>
          </w:rPr>
          <w:t xml:space="preserve">2024թ․ տարեսկզբից</w:t>
        </w:r>
      </w:hyperlink>
      <w:r>
        <w:t xml:space="preserve"> </w:t>
      </w:r>
      <w:r>
        <w:t xml:space="preserve">որոշակի վերադասավորման արդյունքում «ոսկու արդյունաբերությունը» արդեն իսկ քողարկված է «հիմնական մետաղների արդյունաբերության» հոդվածի ներքո։ Նշենք նաև որ</w:t>
      </w:r>
      <w:r>
        <w:t xml:space="preserve"> </w:t>
      </w:r>
      <w:hyperlink r:id="rId29">
        <w:r>
          <w:rPr>
            <w:rStyle w:val="Hyperlink"/>
          </w:rPr>
          <w:t xml:space="preserve">2024թ․ առաջին կիսամյակում</w:t>
        </w:r>
      </w:hyperlink>
      <w:r>
        <w:t xml:space="preserve"> </w:t>
      </w:r>
      <w:r>
        <w:t xml:space="preserve">ընդհանուր արտահանման 71%-ը կազմել են թանկարժեք քարերի և մետաղների վերաարտահանումը՝ ստեղծելով արտահանման դիվերսիֆիկացման պատրանք։</w:t>
      </w:r>
    </w:p>
    <w:bookmarkEnd w:id="35"/>
    <w:bookmarkStart w:id="36" w:name="արտահանման-պատրանքային-դիվերսիֆիկացիա"/>
    <w:p>
      <w:pPr>
        <w:pStyle w:val="Heading3"/>
      </w:pPr>
      <w:r>
        <w:t xml:space="preserve">Արտահանման պատրանքային դիվերսիֆիկացիա</w:t>
      </w:r>
    </w:p>
    <w:p>
      <w:pPr>
        <w:pStyle w:val="FirstParagraph"/>
      </w:pPr>
      <w:r>
        <w:t xml:space="preserve">Այս «դիվերսիֆիկացիայի» արդյունքում ունենք</w:t>
      </w:r>
    </w:p>
    <w:p>
      <w:pPr>
        <w:pStyle w:val="Compact"/>
        <w:numPr>
          <w:ilvl w:val="0"/>
          <w:numId w:val="1001"/>
        </w:numPr>
      </w:pPr>
      <w:r>
        <w:t xml:space="preserve">Հայաստանի արտահանման առաջին տեղում արդեն Արաբական Միացյալ Էմիրություններն են։ Այսինքն ԱՄԷ արժույթային ներկայացմամբ արդեն ավելի շատ ենք արտահանում քան ՌԴ։ Կարևոր ձեռքբերում։ Սակայն սա պարզապես արտացոլում է ոսկու վերաարտահանման ուղին, այլ ոչ թե իրական շուկայական դիվերսիֆիկացիան։</w:t>
      </w:r>
    </w:p>
    <w:p>
      <w:pPr>
        <w:pStyle w:val="Compact"/>
        <w:numPr>
          <w:ilvl w:val="0"/>
          <w:numId w:val="1001"/>
        </w:numPr>
      </w:pPr>
      <w:r>
        <w:t xml:space="preserve">Դեպի Ռուսատան և Եվրոմիություն արտահանման կրճատում։ Ավանդական արտահանումը դեպի հիմնական գործընկերներ փաստացի նվազել է՝ Ռուսաստան արտահանումը կրճատվել է նախնական 16%-ով, իսկ ԵՄ՝ նախնական 25%-ով։</w:t>
      </w:r>
    </w:p>
    <w:bookmarkEnd w:id="36"/>
    <w:bookmarkStart w:id="37" w:name="առևտրային-դինամիկայի-տեղաշարժ"/>
    <w:p>
      <w:pPr>
        <w:pStyle w:val="Heading3"/>
      </w:pPr>
      <w:r>
        <w:t xml:space="preserve">Առևտրային դինամիկայի տեղաշարժ</w:t>
      </w:r>
    </w:p>
    <w:p>
      <w:pPr>
        <w:pStyle w:val="FirstParagraph"/>
      </w:pPr>
      <w:r>
        <w:t xml:space="preserve">Արտաքին առևտրի ցուցանիշները հատկապես խոսուն են։ [2024թ․ դեկտեմբերին]((</w:t>
      </w:r>
      <w:hyperlink r:id="rId25">
        <w:r>
          <w:rPr>
            <w:rStyle w:val="Hyperlink"/>
          </w:rPr>
          <w:t xml:space="preserve">https://www.armstat.am/file/doc/99555268.pdf</w:t>
        </w:r>
      </w:hyperlink>
      <w:r>
        <w:t xml:space="preserve">) արձանագրվել է․</w:t>
      </w:r>
    </w:p>
    <w:p>
      <w:pPr>
        <w:pStyle w:val="Compact"/>
        <w:numPr>
          <w:ilvl w:val="0"/>
          <w:numId w:val="1002"/>
        </w:numPr>
      </w:pPr>
      <w:r>
        <w:t xml:space="preserve">Ընդհանուր առևտրաշրջանառության 37.3% անկում (ընթացիկ գներով),</w:t>
      </w:r>
    </w:p>
    <w:p>
      <w:pPr>
        <w:pStyle w:val="Compact"/>
        <w:numPr>
          <w:ilvl w:val="0"/>
          <w:numId w:val="1002"/>
        </w:numPr>
      </w:pPr>
      <w:r>
        <w:t xml:space="preserve">Արտահանման 2 անգամ կրճատում մինչև 2023թ․ դեկտեմբերի մակարդակի 51.4%-ը,</w:t>
      </w:r>
    </w:p>
    <w:p>
      <w:pPr>
        <w:pStyle w:val="Compact"/>
        <w:numPr>
          <w:ilvl w:val="0"/>
          <w:numId w:val="1002"/>
        </w:numPr>
      </w:pPr>
      <w:r>
        <w:t xml:space="preserve">Ներմուծման նվազում մինչև 73.5%։</w:t>
      </w:r>
    </w:p>
    <w:p>
      <w:pPr>
        <w:pStyle w:val="FirstParagraph"/>
      </w:pPr>
      <w:r>
        <w:t xml:space="preserve">Սակայն</w:t>
      </w:r>
      <w:r>
        <w:t xml:space="preserve"> </w:t>
      </w:r>
      <w:hyperlink r:id="rId24">
        <w:r>
          <w:rPr>
            <w:rStyle w:val="Hyperlink"/>
          </w:rPr>
          <w:t xml:space="preserve">տարեկան ցուցանիշները</w:t>
        </w:r>
      </w:hyperlink>
      <w:r>
        <w:t xml:space="preserve"> </w:t>
      </w:r>
      <w:r>
        <w:t xml:space="preserve">ցույց են տալիս այլ պատկեր․</w:t>
      </w:r>
    </w:p>
    <w:p>
      <w:pPr>
        <w:pStyle w:val="Compact"/>
        <w:numPr>
          <w:ilvl w:val="0"/>
          <w:numId w:val="1003"/>
        </w:numPr>
      </w:pPr>
      <w:r>
        <w:t xml:space="preserve">Առևտրաշրջանառության 41.5% աճ,</w:t>
      </w:r>
    </w:p>
    <w:p>
      <w:pPr>
        <w:pStyle w:val="Compact"/>
        <w:numPr>
          <w:ilvl w:val="0"/>
          <w:numId w:val="1003"/>
        </w:numPr>
      </w:pPr>
      <w:r>
        <w:t xml:space="preserve">Արտահանման 53.1% աճ,</w:t>
      </w:r>
    </w:p>
    <w:p>
      <w:pPr>
        <w:pStyle w:val="Compact"/>
        <w:numPr>
          <w:ilvl w:val="0"/>
          <w:numId w:val="1003"/>
        </w:numPr>
      </w:pPr>
      <w:r>
        <w:t xml:space="preserve">Ներմուծման 33.8% աճ։</w:t>
      </w:r>
    </w:p>
    <w:bookmarkEnd w:id="37"/>
    <w:bookmarkStart w:id="41" w:name="գյուղատնտեսության-լուռումունջ-անկումը"/>
    <w:p>
      <w:pPr>
        <w:pStyle w:val="Heading3"/>
      </w:pPr>
      <w:r>
        <w:t xml:space="preserve">Գյուղատնտեսության լուռումունջ անկումը</w:t>
      </w:r>
    </w:p>
    <w:p>
      <w:pPr>
        <w:pStyle w:val="FirstParagraph"/>
      </w:pPr>
      <w:r>
        <w:t xml:space="preserve">Գծապատկեր 3.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lots/plot_eai_2024_annual_share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Առավել մտահոգիչ է գյուղատնտեսության ոլորտի կայուն անկումը։ 2017թ․ տնտեսական ակտիվության 12.9%-ից գյուղատնտեսության մասնաբաժինը 2024թ․ նվազել է մինչև ընդամենը 6.6%։ 2019թ․-ից սկսած՝ գյուղատնտեսության ամսական տվյալներն այլևս չեն հրապարակվում պաշտոնական վիճակագրությունում, մտահոգիչ է որ այս կաևոր ոլորտի ամսական ցուցանիշները չեն հրապարակվում։ Միևնույն ժամանակ, մեծածախ և մանրածախ առևտուրը դարձել է տնտեսության գերիշխող ճյուղը՝ կազմելով տնտեսական ակտիվության 44%-ը։ Ծառայությունների հետ միասին այս ոլորտները կազմում են տնտեսության 68%-ը՝ ստեղծելով երկարաժամկետ տնտեսական կայունության համար պոտենցիալ վտանգավոր իրավիճակ։</w:t>
      </w:r>
    </w:p>
    <w:bookmarkEnd w:id="41"/>
    <w:bookmarkEnd w:id="42"/>
    <w:bookmarkStart w:id="57" w:name="շինարարության-կայունություն"/>
    <w:p>
      <w:pPr>
        <w:pStyle w:val="Heading2"/>
      </w:pPr>
      <w:r>
        <w:t xml:space="preserve">Շինարարության կայունություն</w:t>
      </w:r>
    </w:p>
    <w:p>
      <w:pPr>
        <w:pStyle w:val="FirstParagraph"/>
      </w:pPr>
      <w:r>
        <w:t xml:space="preserve">Դրական միտում է նկատվում շինարարության ոլորտում, որը ցուցաբերում է կայուն աճ․</w:t>
      </w:r>
    </w:p>
    <w:p>
      <w:pPr>
        <w:pStyle w:val="Compact"/>
        <w:numPr>
          <w:ilvl w:val="0"/>
          <w:numId w:val="1004"/>
        </w:numPr>
      </w:pPr>
      <w:r>
        <w:t xml:space="preserve">12.9% աճ 2024թ․ դեկտեմբերին՝ 2023թ․ դեկտեմբերի համեմատ,</w:t>
      </w:r>
    </w:p>
    <w:p>
      <w:pPr>
        <w:pStyle w:val="Compact"/>
        <w:numPr>
          <w:ilvl w:val="0"/>
          <w:numId w:val="1004"/>
        </w:numPr>
      </w:pPr>
      <w:r>
        <w:t xml:space="preserve">14.5% աճ ամբողջ տարվա կտրվածքով,</w:t>
      </w:r>
    </w:p>
    <w:p>
      <w:pPr>
        <w:pStyle w:val="Compact"/>
        <w:numPr>
          <w:ilvl w:val="0"/>
          <w:numId w:val="1004"/>
        </w:numPr>
      </w:pPr>
      <w:r>
        <w:t xml:space="preserve">Դրական դինամիկայի պահպանում՝ չնայած ավելի լայն տնտեսական մարտահրավերներին։</w:t>
      </w:r>
    </w:p>
    <w:bookmarkStart w:id="44" w:name="կանխատեսված-նախազգուշացում"/>
    <w:p>
      <w:pPr>
        <w:pStyle w:val="Heading3"/>
      </w:pPr>
      <w:r>
        <w:t xml:space="preserve">Կանխատեսված նախազգուշացում</w:t>
      </w:r>
    </w:p>
    <w:p>
      <w:pPr>
        <w:pStyle w:val="FirstParagraph"/>
      </w:pPr>
      <w:r>
        <w:t xml:space="preserve">Ինը ամիս առաջ՝ 2024թ․ մարտին, մեր վերլուծությունում</w:t>
      </w:r>
      <w:r>
        <w:t xml:space="preserve"> </w:t>
      </w:r>
      <w:hyperlink r:id="rId43">
        <w:r>
          <w:rPr>
            <w:rStyle w:val="Hyperlink"/>
          </w:rPr>
          <w:t xml:space="preserve">տվել էինք վաղ նախազգուշացման ազդակներ</w:t>
        </w:r>
      </w:hyperlink>
      <w:r>
        <w:t xml:space="preserve"> </w:t>
      </w:r>
      <w:r>
        <w:t xml:space="preserve">հենց այս ռիսկերի մասին։ Մենք հատկապես զգուշացրել էինք ոսկու վերաարտահանման սխեմայի անկայուն բնույթի և դրա՝ արհեստական տնտեսական ցուցանիշներ ստեղծելու վտանգի մասին։ Այս փուչիկն արդեն թուլանում է, ինչը վկայում է, որ 2025թ․ արտահանման ցուցանիշները և տնտեսական աճն այլևս չեն ներառի այս արհեստական խթանը՝ հավանաբար բացահայտելով տնտեսության իրական վիճակի ավելի սթափեցնող պատկերը։</w:t>
      </w:r>
    </w:p>
    <w:bookmarkEnd w:id="44"/>
    <w:bookmarkStart w:id="45" w:name="ապագայի-հեռանկարներ"/>
    <w:p>
      <w:pPr>
        <w:pStyle w:val="Heading3"/>
      </w:pPr>
      <w:r>
        <w:t xml:space="preserve">Ապագայի հեռանկարներ</w:t>
      </w:r>
    </w:p>
    <w:p>
      <w:pPr>
        <w:pStyle w:val="FirstParagraph"/>
      </w:pPr>
      <w:r>
        <w:t xml:space="preserve">Տարեկան և դեկտեմբերյան ցուցանիշների միջև տարբերությունը վկայում է, որ 2025 թվականը կարող է լուրջ մարտահրավերներ պարունակել․</w:t>
      </w:r>
    </w:p>
    <w:p>
      <w:pPr>
        <w:pStyle w:val="Compact"/>
        <w:numPr>
          <w:ilvl w:val="0"/>
          <w:numId w:val="1005"/>
        </w:numPr>
      </w:pPr>
      <w:r>
        <w:t xml:space="preserve">Ոսկու վերաարտահանման դադարեցումը շարունակելու է ազդել արդյունաբերական ցուցանիշների վրա,</w:t>
      </w:r>
    </w:p>
    <w:p>
      <w:pPr>
        <w:pStyle w:val="Compact"/>
        <w:numPr>
          <w:ilvl w:val="0"/>
          <w:numId w:val="1005"/>
        </w:numPr>
      </w:pPr>
      <w:r>
        <w:t xml:space="preserve">Առևտրային հաշվեկշիռը կարող է վատթարանալ արհեստական արտահանման խթանների վերացման հետևանքով,</w:t>
      </w:r>
    </w:p>
    <w:p>
      <w:pPr>
        <w:pStyle w:val="Compact"/>
        <w:numPr>
          <w:ilvl w:val="0"/>
          <w:numId w:val="1005"/>
        </w:numPr>
      </w:pPr>
      <w:r>
        <w:t xml:space="preserve">Ծառայությունների ոլորտի գերակշռությունը մեծացնում է տնտեսության խոցելիությունն արտաքին ցնցումների նկատմամբ։</w:t>
      </w:r>
    </w:p>
    <w:bookmarkEnd w:id="45"/>
    <w:bookmarkStart w:id="49" w:name="լրացուցիչ-վերլուծություններ"/>
    <w:p>
      <w:pPr>
        <w:pStyle w:val="Heading3"/>
      </w:pPr>
      <w:r>
        <w:t xml:space="preserve">Լրացուցիչ վերլուծություններ</w:t>
      </w:r>
    </w:p>
    <w:p>
      <w:pPr>
        <w:pStyle w:val="BlockText"/>
      </w:pPr>
      <w:r>
        <w:t xml:space="preserve">Կարդացեք մեր լրացուցիչ նյութերը այս թեմայով․</w:t>
      </w:r>
    </w:p>
    <w:p>
      <w:pPr>
        <w:pStyle w:val="BlockText"/>
      </w:pPr>
      <w:hyperlink r:id="rId29">
        <w:r>
          <w:rPr>
            <w:rStyle w:val="Hyperlink"/>
          </w:rPr>
          <w:t xml:space="preserve">💎🎭🔮️ Ոսկե Պատրանք. Հայաստանի արտահանման իրական պատկերը</w:t>
        </w:r>
      </w:hyperlink>
    </w:p>
    <w:p>
      <w:pPr>
        <w:pStyle w:val="BlockText"/>
      </w:pPr>
      <w:hyperlink r:id="rId46">
        <w:r>
          <w:rPr>
            <w:rStyle w:val="Hyperlink"/>
          </w:rPr>
          <w:t xml:space="preserve">🐅🌆💸 Հայաստան` Կովկասի վագր, թե՞ թանկ երազանք</w:t>
        </w:r>
      </w:hyperlink>
    </w:p>
    <w:p>
      <w:pPr>
        <w:pStyle w:val="BlockText"/>
      </w:pPr>
      <w:hyperlink r:id="rId47">
        <w:r>
          <w:rPr>
            <w:rStyle w:val="Hyperlink"/>
          </w:rPr>
          <w:t xml:space="preserve">🤒🟨♻️ Ոսկու տենդի շարունակություն. Հայաստանի արտահանման 75%-ը ոսկի և ադամանդ է</w:t>
        </w:r>
      </w:hyperlink>
    </w:p>
    <w:p>
      <w:pPr>
        <w:pStyle w:val="BlockText"/>
      </w:pPr>
      <w:hyperlink r:id="rId43">
        <w:r>
          <w:rPr>
            <w:rStyle w:val="Hyperlink"/>
          </w:rPr>
          <w:t xml:space="preserve">🌿🤨💎 Թանկարժեք էֆեկտ․ 2024 թվականի տնտեսական աճի պատճառները, հրապարակվել է 9 ամիս առաջ</w:t>
        </w:r>
      </w:hyperlink>
    </w:p>
    <w:p>
      <w:pPr>
        <w:pStyle w:val="BlockText"/>
      </w:pPr>
      <w:hyperlink r:id="rId48">
        <w:r>
          <w:rPr>
            <w:rStyle w:val="Hyperlink"/>
          </w:rPr>
          <w:t xml:space="preserve">Մեր վերլուծությունների ամբողջական ցանկը</w:t>
        </w:r>
      </w:hyperlink>
    </w:p>
    <w:bookmarkEnd w:id="49"/>
    <w:bookmarkStart w:id="56" w:name="աղբյուրներ"/>
    <w:p>
      <w:pPr>
        <w:pStyle w:val="Heading3"/>
      </w:pPr>
      <w:r>
        <w:t xml:space="preserve">Աղբյուրներ</w:t>
      </w:r>
    </w:p>
    <w:p>
      <w:pPr>
        <w:pStyle w:val="FirstParagraph"/>
      </w:pPr>
      <w:r>
        <w:t xml:space="preserve">Տնտեսական ակտիվության ցուցանիշի (ՏԱՑ) հաշվետվություններ․</w:t>
      </w:r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ՏԱՑ 2024թ․ դեկտեմբեր</w:t>
        </w:r>
      </w:hyperlink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ՏԱՑ 2024թ․ տարեկան</w:t>
        </w:r>
      </w:hyperlink>
      <w:r>
        <w:t xml:space="preserve"> </w:t>
      </w:r>
      <w:r>
        <w:t xml:space="preserve">-</w:t>
      </w:r>
      <w:r>
        <w:t xml:space="preserve"> </w:t>
      </w:r>
      <w:hyperlink r:id="rId50">
        <w:r>
          <w:rPr>
            <w:rStyle w:val="Hyperlink"/>
          </w:rPr>
          <w:t xml:space="preserve">ՏԱՑ 2024թ․ հաշվետվություն</w:t>
        </w:r>
      </w:hyperlink>
      <w:r>
        <w:t xml:space="preserve"> </w:t>
      </w:r>
      <w:r>
        <w:t xml:space="preserve">-</w:t>
      </w:r>
      <w:r>
        <w:t xml:space="preserve"> </w:t>
      </w:r>
      <w:hyperlink r:id="rId51">
        <w:r>
          <w:rPr>
            <w:rStyle w:val="Hyperlink"/>
          </w:rPr>
          <w:t xml:space="preserve">ՏԱՑ 2023թ․ դեկտեմբեր</w:t>
        </w:r>
      </w:hyperlink>
      <w:r>
        <w:t xml:space="preserve"> </w:t>
      </w:r>
      <w:r>
        <w:t xml:space="preserve">-</w:t>
      </w:r>
      <w:r>
        <w:t xml:space="preserve"> </w:t>
      </w:r>
      <w:hyperlink r:id="rId52">
        <w:r>
          <w:rPr>
            <w:rStyle w:val="Hyperlink"/>
          </w:rPr>
          <w:t xml:space="preserve">ՏԱՑ 2023թ․ տարեկան</w:t>
        </w:r>
      </w:hyperlink>
      <w:r>
        <w:t xml:space="preserve"> </w:t>
      </w:r>
      <w:r>
        <w:t xml:space="preserve">-</w:t>
      </w:r>
      <w:r>
        <w:t xml:space="preserve"> </w:t>
      </w:r>
      <w:hyperlink r:id="rId53">
        <w:r>
          <w:rPr>
            <w:rStyle w:val="Hyperlink"/>
          </w:rPr>
          <w:t xml:space="preserve">ՏԱՑ 2023թ․ հաշվետվություն</w:t>
        </w:r>
      </w:hyperlink>
    </w:p>
    <w:p>
      <w:pPr>
        <w:pStyle w:val="BodyText"/>
      </w:pPr>
      <w:r>
        <w:t xml:space="preserve">Եթե հնարավոր է, խնդրում եմ այս նյութը ուղարկել նաև այն մարդկանց, ում այն կարծում եք կարող է հետաքրքրել:</w:t>
      </w:r>
    </w:p>
    <w:p>
      <w:pPr>
        <w:pStyle w:val="BodyText"/>
      </w:pPr>
      <w:r>
        <w:rPr>
          <w:b/>
          <w:bCs/>
        </w:rPr>
        <w:t xml:space="preserve">ԱՅՍ ՀՈԴՎԱԾԻ ՀՂՈՒՄԸ</w:t>
      </w:r>
    </w:p>
    <w:p>
      <w:pPr>
        <w:pStyle w:val="BodyText"/>
      </w:pPr>
      <w:r>
        <w:rPr>
          <w:b/>
          <w:bCs/>
          <w:i/>
          <w:iCs/>
        </w:rPr>
        <w:t xml:space="preserve">Թավադյան, Աղ․Ա․ (2025)․ Թանկարժեք էֆեկտ․ 2024 թվականի տնտեսական աճի պատրանքը []․ Tvyal.com հարթակ [Tvyal.com platform], 04-02-2025․</w:t>
      </w:r>
      <w:r>
        <w:rPr>
          <w:b/>
          <w:bCs/>
          <w:i/>
          <w:iCs/>
        </w:rPr>
        <w:t xml:space="preserve"> </w:t>
      </w:r>
      <w:hyperlink r:id="rId54">
        <w:r>
          <w:rPr>
            <w:rStyle w:val="Hyperlink"/>
            <w:b/>
            <w:bCs/>
            <w:i/>
            <w:iCs/>
          </w:rPr>
          <w:t xml:space="preserve">https://www.tvyal.com/newsletter/2025/2025_02_04</w:t>
        </w:r>
      </w:hyperlink>
    </w:p>
    <w:p>
      <w:pPr>
        <w:pStyle w:val="BodyText"/>
      </w:pPr>
      <w:r>
        <w:rPr>
          <w:b/>
          <w:bCs/>
        </w:rPr>
        <w:t xml:space="preserve">Արգելվում է այս հարթակի նյութերը արտատպել առանց հղում կատարելու։</w:t>
      </w:r>
    </w:p>
    <w:p>
      <w:pPr>
        <w:pStyle w:val="BodyText"/>
      </w:pPr>
      <w:r>
        <w:t xml:space="preserve">* Այս և մեր բոլոր այլ վերլուծությունների տվյալները վերցված են պաշտոնական աղբյուրներից։ Հաշվարկները ամբողջությամբ հասանելի են github-ում, դրանք կարելի է ստուգել` այցելելով</w:t>
      </w:r>
      <w:r>
        <w:t xml:space="preserve"> </w:t>
      </w:r>
      <w:hyperlink r:id="rId55">
        <w:r>
          <w:rPr>
            <w:rStyle w:val="Hyperlink"/>
          </w:rPr>
          <w:t xml:space="preserve">github-ի</w:t>
        </w:r>
      </w:hyperlink>
      <w:r>
        <w:t xml:space="preserve"> </w:t>
      </w:r>
      <w:r>
        <w:t xml:space="preserve">մեր էջը, որտեղ տրված են տվյալները, հաշվարկների և գծապատկերների կոդը։</w:t>
      </w:r>
    </w:p>
    <w:bookmarkEnd w:id="56"/>
    <w:bookmarkEnd w:id="57"/>
    <w:bookmarkStart w:id="77" w:name="համագործակցություն"/>
    <w:p>
      <w:pPr>
        <w:pStyle w:val="Heading1"/>
      </w:pPr>
      <w:r>
        <w:t xml:space="preserve">ՀԱՄԱԳՈՐԾԱԿՑՈՒԹՅՈՒՆ</w:t>
      </w:r>
    </w:p>
    <w:bookmarkStart w:id="63" w:name="X77795209276f497cabb625c9769e9e605d71141"/>
    <w:p>
      <w:pPr>
        <w:pStyle w:val="Heading2"/>
      </w:pPr>
      <w:hyperlink r:id="rId58">
        <w:r>
          <w:rPr>
            <w:rStyle w:val="Hyperlink"/>
          </w:rPr>
          <w:t xml:space="preserve">Եթե ուզում եք ձեր տվյլներից օգուտ քաղել AI գործիքներով` ԴԻՄԵՔ ՄԵԶ</w:t>
        </w:r>
      </w:hyperlink>
    </w:p>
    <w:bookmarkStart w:id="59" w:name="մենք-առաջարկում-ենք"/>
    <w:p>
      <w:pPr>
        <w:pStyle w:val="Heading3"/>
      </w:pPr>
      <w:r>
        <w:t xml:space="preserve">Մենք առաջարկում ենք</w:t>
      </w:r>
    </w:p>
    <w:p>
      <w:pPr>
        <w:pStyle w:val="Compact"/>
        <w:numPr>
          <w:ilvl w:val="0"/>
          <w:numId w:val="1006"/>
        </w:numPr>
      </w:pPr>
      <w:r>
        <w:t xml:space="preserve">Extensive databases for finding both international and local leads</w:t>
      </w:r>
    </w:p>
    <w:p>
      <w:pPr>
        <w:pStyle w:val="Compact"/>
        <w:numPr>
          <w:ilvl w:val="0"/>
          <w:numId w:val="1006"/>
        </w:numPr>
      </w:pPr>
      <w:r>
        <w:t xml:space="preserve">Exclusive reports on the Future of the Armenian Economy</w:t>
      </w:r>
    </w:p>
    <w:p>
      <w:pPr>
        <w:pStyle w:val="Compact"/>
        <w:numPr>
          <w:ilvl w:val="0"/>
          <w:numId w:val="1006"/>
        </w:numPr>
      </w:pPr>
      <w:r>
        <w:t xml:space="preserve">Work and browser automation to streamline operations and reduce staffing needs</w:t>
      </w:r>
    </w:p>
    <w:p>
      <w:pPr>
        <w:pStyle w:val="Compact"/>
        <w:numPr>
          <w:ilvl w:val="0"/>
          <w:numId w:val="1006"/>
        </w:numPr>
      </w:pPr>
      <w:r>
        <w:t xml:space="preserve">AI models for forecasting growth and optimizing various aspects of your business</w:t>
      </w:r>
    </w:p>
    <w:p>
      <w:pPr>
        <w:pStyle w:val="Compact"/>
        <w:numPr>
          <w:ilvl w:val="0"/>
          <w:numId w:val="1006"/>
        </w:numPr>
      </w:pPr>
      <w:r>
        <w:t xml:space="preserve">Advanced dashboarding and BI solutions</w:t>
      </w:r>
    </w:p>
    <w:p>
      <w:pPr>
        <w:pStyle w:val="Compact"/>
        <w:numPr>
          <w:ilvl w:val="0"/>
          <w:numId w:val="1006"/>
        </w:numPr>
      </w:pPr>
      <w:r>
        <w:t xml:space="preserve">Algorithmic trading</w:t>
      </w:r>
    </w:p>
    <w:bookmarkEnd w:id="59"/>
    <w:bookmarkStart w:id="60" w:name="lets-put-your-data-to-work"/>
    <w:p>
      <w:pPr>
        <w:pStyle w:val="Heading3"/>
      </w:pPr>
      <w:hyperlink r:id="rId58">
        <w:r>
          <w:rPr>
            <w:rStyle w:val="Hyperlink"/>
          </w:rPr>
          <w:t xml:space="preserve">Let’s Put Your Data to Work!</w:t>
        </w:r>
      </w:hyperlink>
    </w:p>
    <w:bookmarkEnd w:id="60"/>
    <w:bookmarkStart w:id="62" w:name="միացեք-մեր-թիմին"/>
    <w:p>
      <w:pPr>
        <w:pStyle w:val="Heading3"/>
      </w:pPr>
      <w:hyperlink r:id="rId61">
        <w:r>
          <w:rPr>
            <w:rStyle w:val="Hyperlink"/>
          </w:rPr>
          <w:t xml:space="preserve">ՄԻԱՑԵՔ ՄԵՐ ԹԻՄԻՆ</w:t>
        </w:r>
      </w:hyperlink>
    </w:p>
    <w:bookmarkEnd w:id="62"/>
    <w:bookmarkEnd w:id="63"/>
    <w:bookmarkStart w:id="65" w:name="english-summary"/>
    <w:p>
      <w:pPr>
        <w:pStyle w:val="Heading2"/>
      </w:pPr>
      <w:r>
        <w:t xml:space="preserve">English Summary</w:t>
      </w:r>
    </w:p>
    <w:bookmarkStart w:id="64" w:name="Xa57095ac5811e5c52cfb91dfbfd866ade1e0db6"/>
    <w:p>
      <w:pPr>
        <w:pStyle w:val="Heading3"/>
      </w:pPr>
      <w:r>
        <w:t xml:space="preserve">💸💳🚍 Transportation Price Increase: Yerevan’s Public Transport Reforms and the Limits of Affordability</w:t>
      </w:r>
    </w:p>
    <w:bookmarkEnd w:id="64"/>
    <w:bookmarkEnd w:id="65"/>
    <w:bookmarkStart w:id="76" w:name="զլմ-հաղորդագրություններ"/>
    <w:p>
      <w:pPr>
        <w:pStyle w:val="Heading2"/>
      </w:pPr>
      <w:r>
        <w:t xml:space="preserve">ԶԼՄ հաղորդագրություններ</w:t>
      </w:r>
    </w:p>
    <w:p>
      <w:pPr>
        <w:pStyle w:val="FirstParagraph"/>
      </w:pPr>
      <w:r>
        <w:t xml:space="preserve">Ներկայացնենք վերջին 2 շաբաթվա ընթացքում ԶԼՄ հաղորդագորությունները</w:t>
      </w:r>
    </w:p>
    <w:p>
      <w:pPr>
        <w:pStyle w:val="Compact"/>
        <w:numPr>
          <w:ilvl w:val="0"/>
          <w:numId w:val="1007"/>
        </w:numPr>
      </w:pPr>
      <w:hyperlink r:id="rId66">
        <w:r>
          <w:rPr>
            <w:rStyle w:val="Hyperlink"/>
          </w:rPr>
          <w:t xml:space="preserve">📺 Ինչու է Թանկանում Կյանքը Հայաստանում և Ովքեր են Շահում Այս Ամենից.Ոսկու և Ադամանդի Առեղծվածը</w:t>
        </w:r>
      </w:hyperlink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Compact"/>
        <w:numPr>
          <w:ilvl w:val="0"/>
          <w:numId w:val="1008"/>
        </w:numPr>
      </w:pPr>
      <w:hyperlink r:id="rId67">
        <w:r>
          <w:rPr>
            <w:rStyle w:val="Hyperlink"/>
          </w:rPr>
          <w:t xml:space="preserve">📺 Քաղաքացու ֆինանսական բեռի ավելացումը մինչև ու՞ր // Press Կենտրոն</w:t>
        </w:r>
      </w:hyperlink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Compact"/>
        <w:numPr>
          <w:ilvl w:val="0"/>
          <w:numId w:val="1009"/>
        </w:numPr>
      </w:pPr>
      <w:hyperlink r:id="rId68">
        <w:r>
          <w:rPr>
            <w:rStyle w:val="Hyperlink"/>
          </w:rPr>
          <w:t xml:space="preserve">📺 ՔՆՆԱՐԿՈՒՄ. Ովքե՞ր են խոշոր հարկատուները Տնտեսության բացակայության ցուցիչ</w:t>
        </w:r>
      </w:hyperlink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Հարգանքներով,</w:t>
      </w:r>
      <w:r>
        <w:br/>
      </w:r>
      <w:r>
        <w:t xml:space="preserve">Աղասի Թավադյան</w:t>
      </w:r>
      <w:r>
        <w:br/>
      </w:r>
      <w:r>
        <w:t xml:space="preserve">04.02.2025</w:t>
      </w:r>
      <w:r>
        <w:br/>
      </w:r>
      <w:hyperlink r:id="rId69">
        <w:r>
          <w:rPr>
            <w:rStyle w:val="Hyperlink"/>
          </w:rPr>
          <w:t xml:space="preserve">tvyal.com</w:t>
        </w:r>
      </w:hyperlink>
      <w:r>
        <w:br/>
      </w:r>
      <w:hyperlink r:id="rId70">
        <w:r>
          <w:rPr>
            <w:rStyle w:val="Hyperlink"/>
          </w:rPr>
          <w:t xml:space="preserve">tavadyan.com</w:t>
        </w:r>
      </w:hyperlink>
    </w:p>
    <w:p>
      <w:pPr>
        <w:pStyle w:val="BodyText"/>
      </w:pPr>
      <w:hyperlink r:id="rId71">
        <w:r>
          <w:rPr>
            <w:rStyle w:val="Hyperlink"/>
          </w:rPr>
          <w:t xml:space="preserve">Was this email forwarded to you? Subscribe here.</w:t>
        </w:r>
      </w:hyperlink>
      <w:r>
        <w:t xml:space="preserve"> </w:t>
      </w:r>
      <w:hyperlink r:id="rId71">
        <w:r>
          <w:rPr>
            <w:rStyle w:val="Hyperlink"/>
          </w:rPr>
          <w:t xml:space="preserve">Բաժանորդագրվեք</w:t>
        </w:r>
      </w:hyperlink>
    </w:p>
    <w:bookmarkStart w:id="74" w:name="X59bec8746f8235be11fa323d8642b41e65c7207"/>
    <w:p>
      <w:pPr>
        <w:pStyle w:val="Heading7"/>
      </w:pPr>
      <w:r>
        <w:rPr>
          <w:b/>
          <w:bCs/>
        </w:rPr>
        <w:t xml:space="preserve">Ուշադրություն. Ձեր էլ.փոստը մեյլլիսթի մեջ է, որի միջոցով ես կիսվում եմ շաբաթական նյութեր, որոնք հիմնականում ներկայացնում են Հայաստանի տնտեսությունը: Նյութերը ներառում են գծապատկերներ,</w:t>
      </w:r>
      <w:r>
        <w:rPr>
          <w:b/>
          <w:bCs/>
        </w:rPr>
        <w:t xml:space="preserve"> </w:t>
      </w:r>
      <w:hyperlink r:id="rId72">
        <w:r>
          <w:rPr>
            <w:rStyle w:val="Hyperlink"/>
            <w:b/>
            <w:bCs/>
          </w:rPr>
          <w:t xml:space="preserve">տվյալների բազաներ</w:t>
        </w:r>
      </w:hyperlink>
      <w:r>
        <w:rPr>
          <w:b/>
          <w:bCs/>
        </w:rPr>
        <w:t xml:space="preserve">, տեսանյութեր, հոդվածներ,</w:t>
      </w:r>
      <w:r>
        <w:rPr>
          <w:b/>
          <w:bCs/>
        </w:rPr>
        <w:t xml:space="preserve"> </w:t>
      </w:r>
      <w:hyperlink r:id="rId73">
        <w:r>
          <w:rPr>
            <w:rStyle w:val="Hyperlink"/>
            <w:b/>
            <w:bCs/>
          </w:rPr>
          <w:t xml:space="preserve">առցանց վահանակներ</w:t>
        </w:r>
      </w:hyperlink>
      <w:r>
        <w:rPr>
          <w:b/>
          <w:bCs/>
        </w:rPr>
        <w:t xml:space="preserve">, տնտեսական գործիքներ, կանխատեսումներ և հաշվետվություններ: Եթե ցանկանում եք չեղարկել բաժանորդագրությունը, խնդրում եմ տեղեկացրեք ինձ, և ես կհեռացնեմ ձեր էլ. փոստը ցուցակից: Գրեք նաև եթե ունեք մենկնաբանություններ:</w:t>
      </w:r>
    </w:p>
    <w:bookmarkEnd w:id="74"/>
    <w:bookmarkStart w:id="75" w:name="X4b68f576477ef3a4f8022613cbd9ecc4dfbf6ce"/>
    <w:p>
      <w:pPr>
        <w:pStyle w:val="Heading7"/>
      </w:pPr>
      <w:r>
        <w:rPr>
          <w:b/>
          <w:bCs/>
        </w:rPr>
        <w:t xml:space="preserve">Important! Your email is part of the mailing list where I share weekly materials primarily focused on the Armenian economy. These materials encompass charts,</w:t>
      </w:r>
      <w:r>
        <w:rPr>
          <w:b/>
          <w:bCs/>
        </w:rPr>
        <w:t xml:space="preserve"> </w:t>
      </w:r>
      <w:hyperlink r:id="rId72">
        <w:r>
          <w:rPr>
            <w:rStyle w:val="Hyperlink"/>
            <w:b/>
            <w:bCs/>
          </w:rPr>
          <w:t xml:space="preserve">databases</w:t>
        </w:r>
      </w:hyperlink>
      <w:r>
        <w:rPr>
          <w:b/>
          <w:bCs/>
        </w:rPr>
        <w:t xml:space="preserve">, videos, articles,</w:t>
      </w:r>
      <w:r>
        <w:rPr>
          <w:b/>
          <w:bCs/>
        </w:rPr>
        <w:t xml:space="preserve"> </w:t>
      </w:r>
      <w:hyperlink r:id="rId73">
        <w:r>
          <w:rPr>
            <w:rStyle w:val="Hyperlink"/>
            <w:b/>
            <w:bCs/>
          </w:rPr>
          <w:t xml:space="preserve">online dashboards</w:t>
        </w:r>
      </w:hyperlink>
      <w:r>
        <w:rPr>
          <w:b/>
          <w:bCs/>
        </w:rPr>
        <w:t xml:space="preserve">, economic tools, forecasts, and reports. If you wish to unsubscribe, please let me know, and I will remove your email from the list. Please share your comments as well․</w:t>
      </w:r>
    </w:p>
    <w:bookmarkEnd w:id="75"/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38" Target="media/rId38.png" /><Relationship Type="http://schemas.openxmlformats.org/officeDocument/2006/relationships/image" Id="rId30" Target="media/rId30.png" /><Relationship Type="http://schemas.openxmlformats.org/officeDocument/2006/relationships/hyperlink" Id="rId72" Target="https://github.com/tavad/tvyal_newsletter" TargetMode="External" /><Relationship Type="http://schemas.openxmlformats.org/officeDocument/2006/relationships/hyperlink" Id="rId55" Target="https://github.com/tavad/tvyal_newsletter/blob/main/2025/" TargetMode="External" /><Relationship Type="http://schemas.openxmlformats.org/officeDocument/2006/relationships/hyperlink" Id="rId34" Target="https://www.armstat.am/file/article/sv_03_24a_121.pdf" TargetMode="External" /><Relationship Type="http://schemas.openxmlformats.org/officeDocument/2006/relationships/hyperlink" Id="rId53" Target="https://www.armstat.am/file/doc/99544118.pdf" TargetMode="External" /><Relationship Type="http://schemas.openxmlformats.org/officeDocument/2006/relationships/hyperlink" Id="rId52" Target="https://www.armstat.am/file/doc/99544153.pdf" TargetMode="External" /><Relationship Type="http://schemas.openxmlformats.org/officeDocument/2006/relationships/hyperlink" Id="rId51" Target="https://www.armstat.am/file/doc/99544198.pdf" TargetMode="External" /><Relationship Type="http://schemas.openxmlformats.org/officeDocument/2006/relationships/hyperlink" Id="rId50" Target="https://www.armstat.am/file/doc/99555148.pdf" TargetMode="External" /><Relationship Type="http://schemas.openxmlformats.org/officeDocument/2006/relationships/hyperlink" Id="rId25" Target="https://www.armstat.am/file/doc/99555268.pdf" TargetMode="External" /><Relationship Type="http://schemas.openxmlformats.org/officeDocument/2006/relationships/hyperlink" Id="rId24" Target="https://www.armstat.am/file/doc/99555273.pdf" TargetMode="External" /><Relationship Type="http://schemas.openxmlformats.org/officeDocument/2006/relationships/hyperlink" Id="rId70" Target="https://www.tavadyan.com/" TargetMode="External" /><Relationship Type="http://schemas.openxmlformats.org/officeDocument/2006/relationships/hyperlink" Id="rId69" Target="https://www.tvyal.com/" TargetMode="External" /><Relationship Type="http://schemas.openxmlformats.org/officeDocument/2006/relationships/hyperlink" Id="rId48" Target="https://www.tvyal.com/newsletter" TargetMode="External" /><Relationship Type="http://schemas.openxmlformats.org/officeDocument/2006/relationships/hyperlink" Id="rId43" Target="https://www.tvyal.com/newsletter/2024/2024_03_29" TargetMode="External" /><Relationship Type="http://schemas.openxmlformats.org/officeDocument/2006/relationships/hyperlink" Id="rId47" Target="https://www.tvyal.com/newsletter/2024/2024_05_11" TargetMode="External" /><Relationship Type="http://schemas.openxmlformats.org/officeDocument/2006/relationships/hyperlink" Id="rId46" Target="https://www.tvyal.com/newsletter/2024/2024_08_26" TargetMode="External" /><Relationship Type="http://schemas.openxmlformats.org/officeDocument/2006/relationships/hyperlink" Id="rId29" Target="https://www.tvyal.com/newsletter/2024/2024_09_02" TargetMode="External" /><Relationship Type="http://schemas.openxmlformats.org/officeDocument/2006/relationships/hyperlink" Id="rId20" Target="https://www.tvyal.com/newsletter/2025/2025_02_03" TargetMode="External" /><Relationship Type="http://schemas.openxmlformats.org/officeDocument/2006/relationships/hyperlink" Id="rId54" Target="https://www.tvyal.com/newsletter/2025/2025_02_04" TargetMode="External" /><Relationship Type="http://schemas.openxmlformats.org/officeDocument/2006/relationships/hyperlink" Id="rId73" Target="https://www.tvyal.com/projects" TargetMode="External" /><Relationship Type="http://schemas.openxmlformats.org/officeDocument/2006/relationships/hyperlink" Id="rId71" Target="https://www.tvyal.com/subscribe" TargetMode="External" /><Relationship Type="http://schemas.openxmlformats.org/officeDocument/2006/relationships/hyperlink" Id="rId68" Target="https://youtu.be/Ejp5bIFsVCg" TargetMode="External" /><Relationship Type="http://schemas.openxmlformats.org/officeDocument/2006/relationships/hyperlink" Id="rId66" Target="https://youtu.be/NmgiZ0-ZISw" TargetMode="External" /><Relationship Type="http://schemas.openxmlformats.org/officeDocument/2006/relationships/hyperlink" Id="rId67" Target="https://youtu.be/U4zVIl1pfUg" TargetMode="External" /><Relationship Type="http://schemas.openxmlformats.org/officeDocument/2006/relationships/hyperlink" Id="rId58" Target="mailto:a@tavadyan.com?subject=Let&#39;s%20Put%20Data%20to%20Work!" TargetMode="External" /><Relationship Type="http://schemas.openxmlformats.org/officeDocument/2006/relationships/hyperlink" Id="rId61" Target="mailto:a@tavadyan.com?subject=Work%20applica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s://github.com/tavad/tvyal_newsletter" TargetMode="External" /><Relationship Type="http://schemas.openxmlformats.org/officeDocument/2006/relationships/hyperlink" Id="rId55" Target="https://github.com/tavad/tvyal_newsletter/blob/main/2025/" TargetMode="External" /><Relationship Type="http://schemas.openxmlformats.org/officeDocument/2006/relationships/hyperlink" Id="rId34" Target="https://www.armstat.am/file/article/sv_03_24a_121.pdf" TargetMode="External" /><Relationship Type="http://schemas.openxmlformats.org/officeDocument/2006/relationships/hyperlink" Id="rId53" Target="https://www.armstat.am/file/doc/99544118.pdf" TargetMode="External" /><Relationship Type="http://schemas.openxmlformats.org/officeDocument/2006/relationships/hyperlink" Id="rId52" Target="https://www.armstat.am/file/doc/99544153.pdf" TargetMode="External" /><Relationship Type="http://schemas.openxmlformats.org/officeDocument/2006/relationships/hyperlink" Id="rId51" Target="https://www.armstat.am/file/doc/99544198.pdf" TargetMode="External" /><Relationship Type="http://schemas.openxmlformats.org/officeDocument/2006/relationships/hyperlink" Id="rId50" Target="https://www.armstat.am/file/doc/99555148.pdf" TargetMode="External" /><Relationship Type="http://schemas.openxmlformats.org/officeDocument/2006/relationships/hyperlink" Id="rId25" Target="https://www.armstat.am/file/doc/99555268.pdf" TargetMode="External" /><Relationship Type="http://schemas.openxmlformats.org/officeDocument/2006/relationships/hyperlink" Id="rId24" Target="https://www.armstat.am/file/doc/99555273.pdf" TargetMode="External" /><Relationship Type="http://schemas.openxmlformats.org/officeDocument/2006/relationships/hyperlink" Id="rId70" Target="https://www.tavadyan.com/" TargetMode="External" /><Relationship Type="http://schemas.openxmlformats.org/officeDocument/2006/relationships/hyperlink" Id="rId69" Target="https://www.tvyal.com/" TargetMode="External" /><Relationship Type="http://schemas.openxmlformats.org/officeDocument/2006/relationships/hyperlink" Id="rId48" Target="https://www.tvyal.com/newsletter" TargetMode="External" /><Relationship Type="http://schemas.openxmlformats.org/officeDocument/2006/relationships/hyperlink" Id="rId43" Target="https://www.tvyal.com/newsletter/2024/2024_03_29" TargetMode="External" /><Relationship Type="http://schemas.openxmlformats.org/officeDocument/2006/relationships/hyperlink" Id="rId47" Target="https://www.tvyal.com/newsletter/2024/2024_05_11" TargetMode="External" /><Relationship Type="http://schemas.openxmlformats.org/officeDocument/2006/relationships/hyperlink" Id="rId46" Target="https://www.tvyal.com/newsletter/2024/2024_08_26" TargetMode="External" /><Relationship Type="http://schemas.openxmlformats.org/officeDocument/2006/relationships/hyperlink" Id="rId29" Target="https://www.tvyal.com/newsletter/2024/2024_09_02" TargetMode="External" /><Relationship Type="http://schemas.openxmlformats.org/officeDocument/2006/relationships/hyperlink" Id="rId20" Target="https://www.tvyal.com/newsletter/2025/2025_02_03" TargetMode="External" /><Relationship Type="http://schemas.openxmlformats.org/officeDocument/2006/relationships/hyperlink" Id="rId54" Target="https://www.tvyal.com/newsletter/2025/2025_02_04" TargetMode="External" /><Relationship Type="http://schemas.openxmlformats.org/officeDocument/2006/relationships/hyperlink" Id="rId73" Target="https://www.tvyal.com/projects" TargetMode="External" /><Relationship Type="http://schemas.openxmlformats.org/officeDocument/2006/relationships/hyperlink" Id="rId71" Target="https://www.tvyal.com/subscribe" TargetMode="External" /><Relationship Type="http://schemas.openxmlformats.org/officeDocument/2006/relationships/hyperlink" Id="rId68" Target="https://youtu.be/Ejp5bIFsVCg" TargetMode="External" /><Relationship Type="http://schemas.openxmlformats.org/officeDocument/2006/relationships/hyperlink" Id="rId66" Target="https://youtu.be/NmgiZ0-ZISw" TargetMode="External" /><Relationship Type="http://schemas.openxmlformats.org/officeDocument/2006/relationships/hyperlink" Id="rId67" Target="https://youtu.be/U4zVIl1pfUg" TargetMode="External" /><Relationship Type="http://schemas.openxmlformats.org/officeDocument/2006/relationships/hyperlink" Id="rId58" Target="mailto:a@tavadyan.com?subject=Let&#39;s%20Put%20Data%20to%20Work!" TargetMode="External" /><Relationship Type="http://schemas.openxmlformats.org/officeDocument/2006/relationships/hyperlink" Id="rId61" Target="mailto:a@tavadyan.com?subject=Work%20applic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Tvyal Newsletter</dc:title>
  <dc:creator/>
  <cp:keywords/>
  <dcterms:created xsi:type="dcterms:W3CDTF">2025-02-04T07:53:45Z</dcterms:created>
  <dcterms:modified xsi:type="dcterms:W3CDTF">2025-02-04T07:53:45Z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2025-02-04</vt:lpwstr>
  </property>
  <property fmtid="{D5CDD505-2E9C-101B-9397-08002B2CF9AE}" pid="3" name="output">
    <vt:lpwstr>word_document</vt:lpwstr>
  </property>
</Properties>
</file>