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14.2.9</w:t>
      </w:r>
    </w:p>
    <w:p>
      <w:pPr>
        <w:pStyle w:val="Normal"/>
      </w:pPr>
      <w:r>
        <w:t xml:space="preserve">Adverse Events (unflagged nested header)</w:t>
      </w:r>
    </w:p>
    <w:p>
      <w:pPr>
        <w:pStyle w:val="Normal"/>
      </w:pPr>
      <w:r>
        <w:t xml:space="preserve">Safety Population</w:t>
      </w:r>
    </w:p>
    <w:tbl xmlns:w="http://schemas.openxmlformats.org/wordprocessingml/2006/main"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tcPr/>
          <w:p>
            <w:r>
              <w:t>Category</w:t>
            </w:r>
          </w:p>
        </w:tc>
        <w:tc>
          <w:tcPr>
            <w:gridSpan w:val="2"/>
          </w:tcPr>
          <w:p>
            <w:r>
              <w:t>Treatment A</w:t>
            </w:r>
          </w:p>
        </w:tc>
        <w:tc>
          <w:tcPr>
            <w:gridSpan w:val="2"/>
          </w:tcPr>
          <w:p>
            <w:r>
              <w:t>Placebo</w:t>
            </w:r>
          </w:p>
        </w:tc>
      </w:tr>
      <w:tr>
        <w:tc>
          <w:tcPr/>
          <w:p/>
        </w:tc>
        <w:tc>
          <w:tcPr/>
          <w:p>
            <w:r>
              <w:t>n</w:t>
            </w:r>
          </w:p>
        </w:tc>
        <w:tc>
          <w:tcPr/>
          <w:p>
            <w:r>
              <w:t>(%)</w:t>
            </w:r>
          </w:p>
        </w:tc>
        <w:tc>
          <w:tcPr/>
          <w:p>
            <w:r>
              <w:t>n</w:t>
            </w:r>
          </w:p>
        </w:tc>
        <w:tc>
          <w:tcPr/>
          <w:p>
            <w:r>
              <w:t>(%)</w:t>
            </w:r>
          </w:p>
        </w:tc>
      </w:tr>
      <w:tr>
        <w:tc>
          <w:tcPr/>
          <w:p>
            <w:r>
              <w:t>Any AE  ADAE.TRTEMFL='Y'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</w:tbl>
    <w:p>
      <w:pPr>
        <w:pStyle w:val="Normal"/>
      </w:pPr>
      <w:r>
        <w:t xml:space="preserve">Source: ADAE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2026-07-20T12:48:44Z</dcterms:modified>
  <cp:category/>
</cp:coreProperties>
</file>