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 Subject Disposition - Screened Subjects [ADSL. SCRNFL="Y" [PROGRAMMING DATASETS USED: ADSL]]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 </w:t>
            </w:r>
          </w:p>
        </w:tc>
        <w:tc>
          <w:p>
            <w:pPr>
              <w:pStyle w:val="Normal"/>
            </w:pPr>
            <w:r>
              <w:t>Alpha Cohort (N=XX) [ADSL.COHORTN=1]</w:t>
            </w:r>
          </w:p>
        </w:tc>
        <w:tc>
          <w:p>
            <w:pPr>
              <w:pStyle w:val="Normal"/>
            </w:pPr>
            <w:r>
              <w:t>Beta Cohort (N=XX) [ADSL.COHORTN=2]</w:t>
            </w:r>
          </w:p>
        </w:tc>
        <w:tc>
          <w:p>
            <w:pPr>
              <w:pStyle w:val="Normal"/>
            </w:pPr>
            <w:r>
              <w:t>Unknown (N=XX) [is.na(ADSL.COHORTN) OR ADSL.COHORTN==99]</w:t>
            </w:r>
          </w:p>
        </w:tc>
        <w:tc>
          <w:p>
            <w:pPr>
              <w:pStyle w:val="Normal"/>
            </w:pPr>
            <w:r>
              <w:t>Total (N=XX) [ADSL.COHORTN IN (1,2)]</w:t>
            </w:r>
          </w:p>
        </w:tc>
      </w:tr>
      <w:tr>
        <w:tc>
          <w:p>
            <w:pPr>
              <w:pStyle w:val="Normal"/>
            </w:pPr>
            <w:r>
              <w:t>Subjects screened, n [ADSL.SCRNFN=1]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Subjects completed [a] [Use the stated source variable for the displayed item and apply the stated condition: USUBJID WHERE ADSL.COMPLFL="Y". Keep the display label separate from the filter.]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Subjects with any history [Count distinct subjects using USUBJID. Apply the following condition: UNIQUE SUBJECTS WITH ADMH.MHCAT="GENERAL HISTORY".]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Not coded [ADMH.MHDECOD NE "" AND ADMH.MHBODSYS=""]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Treatment added [Use ADCM.TRTSTAT for this displayed row; apply ADCM.ONMEDFL="Y" only as the row or record filter indicated by the shell context.]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t>... [Repeat the applicable row or section using this ordered instruction: Repeat for ADCM.MEDPRES IN ("DrugA", "DrugB") WHERE ADCM.ONMEDFL="Y". Expand all repeated items before final programming.]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>
              <w:rPr xmlns:w="http://schemas.openxmlformats.org/wordprocessingml/2006/main">
                <w:strike/>
              </w:rPr>
              <w:t>Subjects rescreened, n [ADSL.RESCRFL='Y']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  <w:tr>
        <w:tc>
          <w:p>
            <w:pPr>
              <w:pStyle w:val="Normal"/>
            </w:pPr>
            <w:r xmlns:w="http://schemas.openxmlformats.org/wordprocessingml/2006/main">
              <w:t xml:space="preserve">Ongoing subjects at the time of the data</w:t>
            </w:r>
          </w:p>
          <w:p xmlns:w="http://schemas.openxmlformats.org/wordprocessingml/2006/main">
            <w:r>
              <w:t xml:space="preserve">extraction, n (%) [ADSL.EOSSTT='ONGOING']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  <w:tc>
          <w:p>
            <w:pPr>
              <w:pStyle w:val="Normal"/>
            </w:pPr>
            <w:r>
              <w:t>xx (xx.x)</w:t>
            </w:r>
          </w:p>
        </w:tc>
      </w:tr>
    </w:tbl>
    <w:p>
      <w:pPr>
        <w:pStyle w:val="Normal"/>
      </w:pPr>
      <w:r>
        <w:t xml:space="preserve">[a] Each subject will be counted only once.</w:t>
      </w:r>
    </w:p>
    <w:p>
      <w:pPr>
        <w:pStyle w:val="Normal"/>
      </w:pPr>
      <w:r>
        <w:t xml:space="preserve">Source: ADSL, ADMH, ADCM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2026-07-28T17:17:43Z</dcterms:modified>
  <cp:category/>
</cp:coreProperties>
</file>