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14.3.1</w:t>
      </w:r>
    </w:p>
    <w:p>
      <w:pPr>
        <w:pStyle w:val="Normal"/>
      </w:pPr>
      <w:r>
        <w:t xml:space="preserve">Summary of Vital Signs</w:t>
      </w:r>
    </w:p>
    <w:p>
      <w:pPr>
        <w:pStyle w:val="Normal"/>
      </w:pPr>
      <w:r>
        <w:t xml:space="preserve">Note: baseline is the last non-missing value before first dose.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Systolic BP (mmHg)  ADVS.AVAL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ADVS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2026-07-20T22:43:19Z</dcterms:modified>
  <cp:category/>
</cp:coreProperties>
</file>