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Métodos Comunes de Strings en JavaScript</w:t>
      </w:r>
    </w:p>
    <w:p>
      <w:pPr>
        <w:pStyle w:val="Heading1"/>
      </w:pPr>
      <w:r>
        <w:t>Métodos de manipulación y búsqueda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Método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charAt()</w:t>
            </w:r>
          </w:p>
        </w:tc>
        <w:tc>
          <w:tcPr>
            <w:tcW w:type="dxa" w:w="4320"/>
          </w:tcPr>
          <w:p>
            <w:r>
              <w:t>Devuelve el carácter en una posición específica</w:t>
            </w:r>
          </w:p>
        </w:tc>
      </w:tr>
      <w:tr>
        <w:tc>
          <w:tcPr>
            <w:tcW w:type="dxa" w:w="4320"/>
          </w:tcPr>
          <w:p>
            <w:r>
              <w:t>charCodeAt()</w:t>
            </w:r>
          </w:p>
        </w:tc>
        <w:tc>
          <w:tcPr>
            <w:tcW w:type="dxa" w:w="4320"/>
          </w:tcPr>
          <w:p>
            <w:r>
              <w:t>Devuelve el valor Unicode del carácter en una posición específica</w:t>
            </w:r>
          </w:p>
        </w:tc>
      </w:tr>
      <w:tr>
        <w:tc>
          <w:tcPr>
            <w:tcW w:type="dxa" w:w="4320"/>
          </w:tcPr>
          <w:p>
            <w:r>
              <w:t>concat()</w:t>
            </w:r>
          </w:p>
        </w:tc>
        <w:tc>
          <w:tcPr>
            <w:tcW w:type="dxa" w:w="4320"/>
          </w:tcPr>
          <w:p>
            <w:r>
              <w:t>Une dos o más cadenas de texto</w:t>
            </w:r>
          </w:p>
        </w:tc>
      </w:tr>
      <w:tr>
        <w:tc>
          <w:tcPr>
            <w:tcW w:type="dxa" w:w="4320"/>
          </w:tcPr>
          <w:p>
            <w:r>
              <w:t>includes()</w:t>
            </w:r>
          </w:p>
        </w:tc>
        <w:tc>
          <w:tcPr>
            <w:tcW w:type="dxa" w:w="4320"/>
          </w:tcPr>
          <w:p>
            <w:r>
              <w:t>Verifica si una cadena contiene otra</w:t>
            </w:r>
          </w:p>
        </w:tc>
      </w:tr>
      <w:tr>
        <w:tc>
          <w:tcPr>
            <w:tcW w:type="dxa" w:w="4320"/>
          </w:tcPr>
          <w:p>
            <w:r>
              <w:t>indexOf()</w:t>
            </w:r>
          </w:p>
        </w:tc>
        <w:tc>
          <w:tcPr>
            <w:tcW w:type="dxa" w:w="4320"/>
          </w:tcPr>
          <w:p>
            <w:r>
              <w:t>Devuelve el primer índice de una subcadena en la cadena</w:t>
            </w:r>
          </w:p>
        </w:tc>
      </w:tr>
      <w:tr>
        <w:tc>
          <w:tcPr>
            <w:tcW w:type="dxa" w:w="4320"/>
          </w:tcPr>
          <w:p>
            <w:r>
              <w:t>lastIndexOf()</w:t>
            </w:r>
          </w:p>
        </w:tc>
        <w:tc>
          <w:tcPr>
            <w:tcW w:type="dxa" w:w="4320"/>
          </w:tcPr>
          <w:p>
            <w:r>
              <w:t>Devuelve el último índice de una subcadena en la cadena</w:t>
            </w:r>
          </w:p>
        </w:tc>
      </w:tr>
      <w:tr>
        <w:tc>
          <w:tcPr>
            <w:tcW w:type="dxa" w:w="4320"/>
          </w:tcPr>
          <w:p>
            <w:r>
              <w:t>match()</w:t>
            </w:r>
          </w:p>
        </w:tc>
        <w:tc>
          <w:tcPr>
            <w:tcW w:type="dxa" w:w="4320"/>
          </w:tcPr>
          <w:p>
            <w:r>
              <w:t>Busca una coincidencia en la cadena según una expresión regular</w:t>
            </w:r>
          </w:p>
        </w:tc>
      </w:tr>
      <w:tr>
        <w:tc>
          <w:tcPr>
            <w:tcW w:type="dxa" w:w="4320"/>
          </w:tcPr>
          <w:p>
            <w:r>
              <w:t>replace()</w:t>
            </w:r>
          </w:p>
        </w:tc>
        <w:tc>
          <w:tcPr>
            <w:tcW w:type="dxa" w:w="4320"/>
          </w:tcPr>
          <w:p>
            <w:r>
              <w:t>Reemplaza una subcadena en la cadena</w:t>
            </w:r>
          </w:p>
        </w:tc>
      </w:tr>
      <w:tr>
        <w:tc>
          <w:tcPr>
            <w:tcW w:type="dxa" w:w="4320"/>
          </w:tcPr>
          <w:p>
            <w:r>
              <w:t>search()</w:t>
            </w:r>
          </w:p>
        </w:tc>
        <w:tc>
          <w:tcPr>
            <w:tcW w:type="dxa" w:w="4320"/>
          </w:tcPr>
          <w:p>
            <w:r>
              <w:t>Busca una subcadena según una expresión regular</w:t>
            </w:r>
          </w:p>
        </w:tc>
      </w:tr>
      <w:tr>
        <w:tc>
          <w:tcPr>
            <w:tcW w:type="dxa" w:w="4320"/>
          </w:tcPr>
          <w:p>
            <w:r>
              <w:t>slice()</w:t>
            </w:r>
          </w:p>
        </w:tc>
        <w:tc>
          <w:tcPr>
            <w:tcW w:type="dxa" w:w="4320"/>
          </w:tcPr>
          <w:p>
            <w:r>
              <w:t>Extrae una sección de la cadena</w:t>
            </w:r>
          </w:p>
        </w:tc>
      </w:tr>
      <w:tr>
        <w:tc>
          <w:tcPr>
            <w:tcW w:type="dxa" w:w="4320"/>
          </w:tcPr>
          <w:p>
            <w:r>
              <w:t>split()</w:t>
            </w:r>
          </w:p>
        </w:tc>
        <w:tc>
          <w:tcPr>
            <w:tcW w:type="dxa" w:w="4320"/>
          </w:tcPr>
          <w:p>
            <w:r>
              <w:t>Divide la cadena en un array según un delimitador</w:t>
            </w:r>
          </w:p>
        </w:tc>
      </w:tr>
      <w:tr>
        <w:tc>
          <w:tcPr>
            <w:tcW w:type="dxa" w:w="4320"/>
          </w:tcPr>
          <w:p>
            <w:r>
              <w:t>substring()</w:t>
            </w:r>
          </w:p>
        </w:tc>
        <w:tc>
          <w:tcPr>
            <w:tcW w:type="dxa" w:w="4320"/>
          </w:tcPr>
          <w:p>
            <w:r>
              <w:t>Devuelve una parte de la cadena entre dos índices</w:t>
            </w:r>
          </w:p>
        </w:tc>
      </w:tr>
      <w:tr>
        <w:tc>
          <w:tcPr>
            <w:tcW w:type="dxa" w:w="4320"/>
          </w:tcPr>
          <w:p>
            <w:r>
              <w:t>toLowerCase()</w:t>
            </w:r>
          </w:p>
        </w:tc>
        <w:tc>
          <w:tcPr>
            <w:tcW w:type="dxa" w:w="4320"/>
          </w:tcPr>
          <w:p>
            <w:r>
              <w:t>Convierte la cadena a minúsculas</w:t>
            </w:r>
          </w:p>
        </w:tc>
      </w:tr>
      <w:tr>
        <w:tc>
          <w:tcPr>
            <w:tcW w:type="dxa" w:w="4320"/>
          </w:tcPr>
          <w:p>
            <w:r>
              <w:t>toUpperCase()</w:t>
            </w:r>
          </w:p>
        </w:tc>
        <w:tc>
          <w:tcPr>
            <w:tcW w:type="dxa" w:w="4320"/>
          </w:tcPr>
          <w:p>
            <w:r>
              <w:t>Convierte la cadena a mayúsculas</w:t>
            </w:r>
          </w:p>
        </w:tc>
      </w:tr>
      <w:tr>
        <w:tc>
          <w:tcPr>
            <w:tcW w:type="dxa" w:w="4320"/>
          </w:tcPr>
          <w:p>
            <w:r>
              <w:t>trim()</w:t>
            </w:r>
          </w:p>
        </w:tc>
        <w:tc>
          <w:tcPr>
            <w:tcW w:type="dxa" w:w="4320"/>
          </w:tcPr>
          <w:p>
            <w:r>
              <w:t>Elimina los espacios en blanco al inicio y final de la cadena</w:t>
            </w:r>
          </w:p>
        </w:tc>
      </w:tr>
    </w:tbl>
    <w:p>
      <w:pPr>
        <w:pStyle w:val="Heading1"/>
      </w:pPr>
      <w:r>
        <w:t>Métodos de manipulación de caracteres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Método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repeat()</w:t>
            </w:r>
          </w:p>
        </w:tc>
        <w:tc>
          <w:tcPr>
            <w:tcW w:type="dxa" w:w="4320"/>
          </w:tcPr>
          <w:p>
            <w:r>
              <w:t>Repite la cadena un número especificado de veces</w:t>
            </w:r>
          </w:p>
        </w:tc>
      </w:tr>
      <w:tr>
        <w:tc>
          <w:tcPr>
            <w:tcW w:type="dxa" w:w="4320"/>
          </w:tcPr>
          <w:p>
            <w:r>
              <w:t>padStart()</w:t>
            </w:r>
          </w:p>
        </w:tc>
        <w:tc>
          <w:tcPr>
            <w:tcW w:type="dxa" w:w="4320"/>
          </w:tcPr>
          <w:p>
            <w:r>
              <w:t>Rellena la cadena con caracteres hasta alcanzar la longitud deseada (al principio)</w:t>
            </w:r>
          </w:p>
        </w:tc>
      </w:tr>
      <w:tr>
        <w:tc>
          <w:tcPr>
            <w:tcW w:type="dxa" w:w="4320"/>
          </w:tcPr>
          <w:p>
            <w:r>
              <w:t>padEnd()</w:t>
            </w:r>
          </w:p>
        </w:tc>
        <w:tc>
          <w:tcPr>
            <w:tcW w:type="dxa" w:w="4320"/>
          </w:tcPr>
          <w:p>
            <w:r>
              <w:t>Rellena la cadena con caracteres hasta alcanzar la longitud deseada (al final)</w:t>
            </w:r>
          </w:p>
        </w:tc>
      </w:tr>
      <w:tr>
        <w:tc>
          <w:tcPr>
            <w:tcW w:type="dxa" w:w="4320"/>
          </w:tcPr>
          <w:p>
            <w:r>
              <w:t>normalize()</w:t>
            </w:r>
          </w:p>
        </w:tc>
        <w:tc>
          <w:tcPr>
            <w:tcW w:type="dxa" w:w="4320"/>
          </w:tcPr>
          <w:p>
            <w:r>
              <w:t>Normaliza la cadena para que sea compatible con caracteres especiales</w:t>
            </w:r>
          </w:p>
        </w:tc>
      </w:tr>
      <w:tr>
        <w:tc>
          <w:tcPr>
            <w:tcW w:type="dxa" w:w="4320"/>
          </w:tcPr>
          <w:p>
            <w:r>
              <w:t>localeCompare()</w:t>
            </w:r>
          </w:p>
        </w:tc>
        <w:tc>
          <w:tcPr>
            <w:tcW w:type="dxa" w:w="4320"/>
          </w:tcPr>
          <w:p>
            <w:r>
              <w:t>Compara dos cadenas de acuerdo con el idioma y devuelve un valor de comparación</w:t>
            </w:r>
          </w:p>
        </w:tc>
      </w:tr>
    </w:tbl>
    <w:p>
      <w:pPr>
        <w:pStyle w:val="Heading1"/>
      </w:pPr>
      <w:r>
        <w:t>Métodos de búsqueda avanzada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Método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startsWith()</w:t>
            </w:r>
          </w:p>
        </w:tc>
        <w:tc>
          <w:tcPr>
            <w:tcW w:type="dxa" w:w="4320"/>
          </w:tcPr>
          <w:p>
            <w:r>
              <w:t>Verifica si la cadena comienza con una subcadena</w:t>
            </w:r>
          </w:p>
        </w:tc>
      </w:tr>
      <w:tr>
        <w:tc>
          <w:tcPr>
            <w:tcW w:type="dxa" w:w="4320"/>
          </w:tcPr>
          <w:p>
            <w:r>
              <w:t>endsWith()</w:t>
            </w:r>
          </w:p>
        </w:tc>
        <w:tc>
          <w:tcPr>
            <w:tcW w:type="dxa" w:w="4320"/>
          </w:tcPr>
          <w:p>
            <w:r>
              <w:t>Verifica si la cadena termina con una subcadena</w:t>
            </w:r>
          </w:p>
        </w:tc>
      </w:tr>
      <w:tr>
        <w:tc>
          <w:tcPr>
            <w:tcW w:type="dxa" w:w="4320"/>
          </w:tcPr>
          <w:p>
            <w:r>
              <w:t>matchAll()</w:t>
            </w:r>
          </w:p>
        </w:tc>
        <w:tc>
          <w:tcPr>
            <w:tcW w:type="dxa" w:w="4320"/>
          </w:tcPr>
          <w:p>
            <w:r>
              <w:t>Devuelve todas las coincidencias de una expresión regular</w:t>
            </w:r>
          </w:p>
        </w:tc>
      </w:tr>
      <w:tr>
        <w:tc>
          <w:tcPr>
            <w:tcW w:type="dxa" w:w="4320"/>
          </w:tcPr>
          <w:p>
            <w:r>
              <w:t>replaceAll()</w:t>
            </w:r>
          </w:p>
        </w:tc>
        <w:tc>
          <w:tcPr>
            <w:tcW w:type="dxa" w:w="4320"/>
          </w:tcPr>
          <w:p>
            <w:r>
              <w:t>Reemplaza todas las ocurrencias de una subcadena en la cadena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