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A perfectly straight river doesn't exist in nature. Even if you artificially straighten one, it will begin to curve again within years. The reason is a feedback loop: any tiny irregularity in the riverbed causes water to flow slightly faster on one side, which erodes the bank, which increases the curve, which accelerates erosion further. The river is always amplifying its own bends.</w:t>
      </w:r>
    </w:p>
    <w:p w:rsidR="00000000" w:rsidDel="00000000" w:rsidP="00000000" w:rsidRDefault="00000000" w:rsidRPr="00000000" w14:paraId="00000002">
      <w:pPr>
        <w:spacing w:after="240" w:before="240" w:lineRule="auto"/>
        <w:rPr/>
      </w:pPr>
      <w:r w:rsidDel="00000000" w:rsidR="00000000" w:rsidRPr="00000000">
        <w:rPr>
          <w:rtl w:val="0"/>
        </w:rPr>
        <w:t xml:space="preserve">This process produces </w:t>
      </w:r>
      <w:r w:rsidDel="00000000" w:rsidR="00000000" w:rsidRPr="00000000">
        <w:rPr>
          <w:b w:val="1"/>
          <w:bCs w:val="1"/>
          <w:rtl w:val="0"/>
        </w:rPr>
        <w:t xml:space="preserve">meanders</w:t>
      </w:r>
      <w:r w:rsidDel="00000000" w:rsidR="00000000" w:rsidRPr="00000000">
        <w:rPr>
          <w:rtl w:val="0"/>
        </w:rPr>
        <w:t xml:space="preserve"> — the snake-like curves seen in virtually every river on Earth. What's less known is that meanders follow a remarkably consistent mathematical ratio: the wavelength of a meander is almost always </w:t>
      </w:r>
      <w:r w:rsidDel="00000000" w:rsidR="00000000" w:rsidRPr="00000000">
        <w:rPr>
          <w:b w:val="1"/>
          <w:bCs w:val="1"/>
          <w:rtl w:val="0"/>
        </w:rPr>
        <w:t xml:space="preserve">10 to 14 times the width</w:t>
      </w:r>
      <w:r w:rsidDel="00000000" w:rsidR="00000000" w:rsidRPr="00000000">
        <w:rPr>
          <w:rtl w:val="0"/>
        </w:rPr>
        <w:t xml:space="preserve"> of the river, regardless of size. A small creek and the Amazon follow the same proportional geometry.</w:t>
      </w:r>
    </w:p>
    <w:p w:rsidR="00000000" w:rsidDel="00000000" w:rsidP="00000000" w:rsidRDefault="00000000" w:rsidRPr="00000000" w14:paraId="00000003">
      <w:pPr>
        <w:spacing w:after="240" w:before="240" w:lineRule="auto"/>
        <w:rPr/>
      </w:pPr>
      <w:r w:rsidDel="00000000" w:rsidR="00000000" w:rsidRPr="00000000">
        <w:rPr>
          <w:rtl w:val="0"/>
        </w:rPr>
        <w:t xml:space="preserve">Even stranger: rivers on </w:t>
      </w:r>
      <w:r w:rsidDel="00000000" w:rsidR="00000000" w:rsidRPr="00000000">
        <w:rPr>
          <w:b w:val="1"/>
          <w:bCs w:val="1"/>
          <w:rtl w:val="0"/>
        </w:rPr>
        <w:t xml:space="preserve">Mars and Titan</w:t>
      </w:r>
      <w:r w:rsidDel="00000000" w:rsidR="00000000" w:rsidRPr="00000000">
        <w:rPr>
          <w:rtl w:val="0"/>
        </w:rPr>
        <w:t xml:space="preserve"> (Saturn's moon) show the same meander ratios, despite having completely different fluids and gravities. This suggests the pattern isn't tied to Earth's specific conditions — it's a fundamental property of how any flowing liquid behaves over an erodible surface.</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