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onsolas" w:cs="Consolas" w:eastAsia="Consolas" w:hAnsi="Consolas"/>
          <w:b/>
          <w:bCs/>
          <w:color w:val="00D4FF"/>
          <w:sz w:val="64"/>
          <w:szCs w:val="64"/>
        </w:rPr>
        <w:t xml:space="preserve">SPECTRELINK</w:t>
      </w:r>
    </w:p>
    <w:p>
      <w:pPr>
        <w:spacing w:before="0" w:after="80"/>
        <w:jc w:val="center"/>
      </w:pPr>
      <w:r>
        <w:rPr>
          <w:rFonts w:ascii="Consolas" w:cs="Consolas" w:eastAsia="Consolas" w:hAnsi="Consolas"/>
          <w:color w:val="64748B"/>
          <w:sz w:val="28"/>
          <w:szCs w:val="28"/>
        </w:rPr>
        <w:t xml:space="preserve">SOLANA DEV PLATFORM</w:t>
      </w:r>
    </w:p>
    <w:p>
      <w:pPr>
        <w:spacing w:before="0" w:after="400"/>
        <w:jc w:val="center"/>
      </w:pPr>
      <w:r>
        <w:rPr>
          <w:rFonts w:ascii="Consolas" w:cs="Consolas" w:eastAsia="Consolas" w:hAnsi="Consolas"/>
          <w:b/>
          <w:bCs/>
          <w:color w:val="00FF88"/>
          <w:sz w:val="36"/>
          <w:szCs w:val="36"/>
        </w:rPr>
        <w:t xml:space="preserve">PHASE 1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6213E" w:val="clear"/>
            <w:tcMar>
              <w:top w:type="dxa" w:w="120"/>
              <w:left w:type="dxa" w:w="180"/>
              <w:bottom w:type="dxa" w:w="120"/>
              <w:right w:type="dxa" w:w="180"/>
            </w:tcMar>
          </w:tcPr>
          <w:p>
            <w:r>
              <w:rPr>
                <w:rFonts w:ascii="Consolas" w:cs="Consolas" w:eastAsia="Consolas" w:hAnsi="Consolas"/>
                <w:b/>
                <w:bCs/>
                <w:color w:val="00D4FF"/>
                <w:sz w:val="24"/>
                <w:szCs w:val="24"/>
              </w:rPr>
              <w:t xml:space="preserve">▸  PHASE GOALS</w:t>
            </w:r>
          </w:p>
        </w:tc>
      </w:tr>
    </w:tbl>
    <w:p>
      <w:pPr>
        <w:spacing w:before="120" w:after="120"/>
      </w:pPr>
      <w:r>
        <w:t xml:space="preserve"/>
      </w:r>
    </w:p>
    <w:p>
      <w:pPr>
        <w:spacing w:before="80" w:after="80"/>
      </w:pPr>
      <w:r>
        <w:rPr>
          <w:rFonts w:ascii="Consolas" w:cs="Consolas" w:eastAsia="Consolas" w:hAnsi="Consolas"/>
          <w:color w:val="CBD5E1"/>
          <w:sz w:val="22"/>
          <w:szCs w:val="22"/>
        </w:rPr>
        <w:t xml:space="preserve">Phase 1 establishes the foundational infrastructure layer. No application code is written in this phase. The objective is to prove that the full network path — from public internet through Cloudflare to the bare-metal server — is functional and secure before any application layer is built on top of it.</w:t>
      </w:r>
    </w:p>
    <w:p>
      <w:pPr>
        <w:spacing w:before="120" w:after="120"/>
      </w:pPr>
      <w:r>
        <w:t xml:space="preserve"/>
      </w:r>
    </w:p>
    <w:p>
      <w:pPr>
        <w:spacing w:before="80" w:after="80"/>
      </w:pPr>
      <w:r>
        <w:rPr>
          <w:rFonts w:ascii="Consolas" w:cs="Consolas" w:eastAsia="Consolas" w:hAnsi="Consolas"/>
          <w:b/>
          <w:bCs/>
          <w:color w:val="FF6B35"/>
          <w:sz w:val="22"/>
          <w:szCs w:val="22"/>
        </w:rPr>
        <w:t xml:space="preserve">Every subsequent phase depends on this layer being solid. Prove each layer works before building on top of it.</w:t>
      </w:r>
    </w:p>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Phase 1 Goals</w:t>
      </w:r>
    </w:p>
    <w:p>
      <w:pPr>
        <w:pStyle w:val="ListParagraph"/>
        <w:numPr>
          <w:ilvl w:val="0"/>
          <w:numId w:val="2"/>
        </w:numPr>
        <w:spacing w:before="60" w:after="60"/>
      </w:pPr>
      <w:r>
        <w:rPr>
          <w:rFonts w:ascii="Consolas" w:cs="Consolas" w:eastAsia="Consolas" w:hAnsi="Consolas"/>
          <w:color w:val="CBD5E1"/>
          <w:sz w:val="22"/>
          <w:szCs w:val="22"/>
        </w:rPr>
        <w:t xml:space="preserve">Harden the Geekom A8 bare-metal server — SSH key auth, disable password login</w:t>
      </w:r>
    </w:p>
    <w:p>
      <w:pPr>
        <w:pStyle w:val="ListParagraph"/>
        <w:numPr>
          <w:ilvl w:val="0"/>
          <w:numId w:val="2"/>
        </w:numPr>
        <w:spacing w:before="60" w:after="60"/>
      </w:pPr>
      <w:r>
        <w:rPr>
          <w:rFonts w:ascii="Consolas" w:cs="Consolas" w:eastAsia="Consolas" w:hAnsi="Consolas"/>
          <w:color w:val="CBD5E1"/>
          <w:sz w:val="22"/>
          <w:szCs w:val="22"/>
        </w:rPr>
        <w:t xml:space="preserve">Install Docker and Docker Compose on Ubuntu Server</w:t>
      </w:r>
    </w:p>
    <w:p>
      <w:pPr>
        <w:pStyle w:val="ListParagraph"/>
        <w:numPr>
          <w:ilvl w:val="0"/>
          <w:numId w:val="2"/>
        </w:numPr>
        <w:spacing w:before="60" w:after="60"/>
      </w:pPr>
      <w:r>
        <w:rPr>
          <w:rFonts w:ascii="Consolas" w:cs="Consolas" w:eastAsia="Consolas" w:hAnsi="Consolas"/>
          <w:color w:val="CBD5E1"/>
          <w:sz w:val="22"/>
          <w:szCs w:val="22"/>
        </w:rPr>
        <w:t xml:space="preserve">Register domain on Cloudflare and configure DNS</w:t>
      </w:r>
    </w:p>
    <w:p>
      <w:pPr>
        <w:pStyle w:val="ListParagraph"/>
        <w:numPr>
          <w:ilvl w:val="0"/>
          <w:numId w:val="2"/>
        </w:numPr>
        <w:spacing w:before="60" w:after="60"/>
      </w:pPr>
      <w:r>
        <w:rPr>
          <w:rFonts w:ascii="Consolas" w:cs="Consolas" w:eastAsia="Consolas" w:hAnsi="Consolas"/>
          <w:color w:val="CBD5E1"/>
          <w:sz w:val="22"/>
          <w:szCs w:val="22"/>
        </w:rPr>
        <w:t xml:space="preserve">Establish Cloudflare Tunnel — prove external connectivity with no port forwarding</w:t>
      </w:r>
    </w:p>
    <w:p>
      <w:pPr>
        <w:pStyle w:val="ListParagraph"/>
        <w:numPr>
          <w:ilvl w:val="0"/>
          <w:numId w:val="2"/>
        </w:numPr>
        <w:spacing w:before="60" w:after="60"/>
      </w:pPr>
      <w:r>
        <w:rPr>
          <w:rFonts w:ascii="Consolas" w:cs="Consolas" w:eastAsia="Consolas" w:hAnsi="Consolas"/>
          <w:color w:val="CBD5E1"/>
          <w:sz w:val="22"/>
          <w:szCs w:val="22"/>
        </w:rPr>
        <w:t xml:space="preserve">Deploy Nginx container as reverse proxy — prove end-to-end routing</w:t>
      </w:r>
    </w:p>
    <w:p>
      <w:pPr>
        <w:pStyle w:val="ListParagraph"/>
        <w:numPr>
          <w:ilvl w:val="0"/>
          <w:numId w:val="2"/>
        </w:numPr>
        <w:spacing w:before="60" w:after="60"/>
      </w:pPr>
      <w:r>
        <w:rPr>
          <w:rFonts w:ascii="Consolas" w:cs="Consolas" w:eastAsia="Consolas" w:hAnsi="Consolas"/>
          <w:color w:val="CBD5E1"/>
          <w:sz w:val="22"/>
          <w:szCs w:val="22"/>
        </w:rPr>
        <w:t xml:space="preserve">Validate Docker network segmentation — three isolated bridge networks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6213E" w:val="clear"/>
            <w:tcMar>
              <w:top w:type="dxa" w:w="120"/>
              <w:left w:type="dxa" w:w="180"/>
              <w:bottom w:type="dxa" w:w="120"/>
              <w:right w:type="dxa" w:w="180"/>
            </w:tcMar>
          </w:tcPr>
          <w:p>
            <w:r>
              <w:rPr>
                <w:rFonts w:ascii="Consolas" w:cs="Consolas" w:eastAsia="Consolas" w:hAnsi="Consolas"/>
                <w:b/>
                <w:bCs/>
                <w:color w:val="00D4FF"/>
                <w:sz w:val="24"/>
                <w:szCs w:val="24"/>
              </w:rPr>
              <w:t xml:space="preserve">▸  COMPLETION STATUS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00D4FF"/>
                <w:sz w:val="20"/>
                <w:szCs w:val="20"/>
              </w:rPr>
              <w:t xml:space="preserve">COMPONENT</w:t>
            </w:r>
          </w:p>
        </w:tc>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00D4FF"/>
                <w:sz w:val="20"/>
                <w:szCs w:val="20"/>
              </w:rPr>
              <w:t xml:space="preserve">STATUS</w:t>
            </w:r>
          </w:p>
        </w:tc>
      </w:tr>
      <w:tr>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SSH Key Auth (Laptop)</w:t>
            </w:r>
          </w:p>
        </w:tc>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00C851"/>
                <w:sz w:val="20"/>
                <w:szCs w:val="20"/>
              </w:rPr>
              <w:t xml:space="preserve">✅  Configured &amp; Verified</w:t>
            </w:r>
          </w:p>
        </w:tc>
      </w:tr>
      <w:tr>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E2E8F0"/>
                <w:sz w:val="20"/>
                <w:szCs w:val="20"/>
              </w:rPr>
              <w:t xml:space="preserve">SSH Key Auth (Workstation)</w:t>
            </w:r>
          </w:p>
        </w:tc>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00C851"/>
                <w:sz w:val="20"/>
                <w:szCs w:val="20"/>
              </w:rPr>
              <w:t xml:space="preserve">✅  Configured &amp; Verified</w:t>
            </w:r>
          </w:p>
        </w:tc>
      </w:tr>
      <w:tr>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Docker + Docker Compose</w:t>
            </w:r>
          </w:p>
        </w:tc>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00C851"/>
                <w:sz w:val="20"/>
                <w:szCs w:val="20"/>
              </w:rPr>
              <w:t xml:space="preserve">✅  Installed on Geekom</w:t>
            </w:r>
          </w:p>
        </w:tc>
      </w:tr>
      <w:tr>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E2E8F0"/>
                <w:sz w:val="20"/>
                <w:szCs w:val="20"/>
              </w:rPr>
              <w:t xml:space="preserve">Cloudflare Domain</w:t>
            </w:r>
          </w:p>
        </w:tc>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00C851"/>
                <w:sz w:val="20"/>
                <w:szCs w:val="20"/>
              </w:rPr>
              <w:t xml:space="preserve">✅  spectrelink.org registered</w:t>
            </w:r>
          </w:p>
        </w:tc>
      </w:tr>
      <w:tr>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Cloudflare Tunnel</w:t>
            </w:r>
          </w:p>
        </w:tc>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00C851"/>
                <w:sz w:val="20"/>
                <w:szCs w:val="20"/>
              </w:rPr>
              <w:t xml:space="preserve">✅  Running — 4 connections to Miami edge</w:t>
            </w:r>
          </w:p>
        </w:tc>
      </w:tr>
      <w:tr>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E2E8F0"/>
                <w:sz w:val="20"/>
                <w:szCs w:val="20"/>
              </w:rPr>
              <w:t xml:space="preserve">Nginx Container</w:t>
            </w:r>
          </w:p>
        </w:tc>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00C851"/>
                <w:sz w:val="20"/>
                <w:szCs w:val="20"/>
              </w:rPr>
              <w:t xml:space="preserve">✅  Running — traffic confirmed</w:t>
            </w:r>
          </w:p>
        </w:tc>
      </w:tr>
      <w:tr>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Network Segmentation</w:t>
            </w:r>
          </w:p>
        </w:tc>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00C851"/>
                <w:sz w:val="20"/>
                <w:szCs w:val="20"/>
              </w:rPr>
              <w:t xml:space="preserve">✅  Validated — all 3 networks isolated</w:t>
            </w:r>
          </w:p>
        </w:tc>
      </w:tr>
      <w:tr>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E2E8F0"/>
                <w:sz w:val="20"/>
                <w:szCs w:val="20"/>
              </w:rPr>
              <w:t xml:space="preserve">Disable SSH Password Auth</w:t>
            </w:r>
          </w:p>
        </w:tc>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FFBB33"/>
                <w:sz w:val="20"/>
                <w:szCs w:val="20"/>
              </w:rPr>
              <w:t xml:space="preserve">⬜  Pending</w:t>
            </w:r>
          </w:p>
        </w:tc>
      </w:tr>
      <w:tr>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Change SSH Port from 22</w:t>
            </w:r>
          </w:p>
        </w:tc>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FFBB33"/>
                <w:sz w:val="20"/>
                <w:szCs w:val="20"/>
              </w:rPr>
              <w:t xml:space="preserve">⬜  Pending</w:t>
            </w:r>
          </w:p>
        </w:tc>
      </w:tr>
      <w:tr>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E2E8F0"/>
                <w:sz w:val="20"/>
                <w:szCs w:val="20"/>
              </w:rPr>
              <w:t xml:space="preserve">Static Local IP Assignment</w:t>
            </w:r>
          </w:p>
        </w:tc>
        <w:tc>
          <w:tcPr>
            <w:tcW w:type="dxa" w:w="468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FFBB33"/>
                <w:sz w:val="20"/>
                <w:szCs w:val="20"/>
              </w:rPr>
              <w:t xml:space="preserve">⬜  Pending</w:t>
            </w:r>
          </w:p>
        </w:tc>
      </w:tr>
      <w:tr>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Run Ethernet Cable to Geekom</w:t>
            </w:r>
          </w:p>
        </w:tc>
        <w:tc>
          <w:tcPr>
            <w:tcW w:type="dxa" w:w="468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FFBB33"/>
                <w:sz w:val="20"/>
                <w:szCs w:val="20"/>
              </w:rPr>
              <w:t xml:space="preserve">⬜  Pending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6213E" w:val="clear"/>
            <w:tcMar>
              <w:top w:type="dxa" w:w="120"/>
              <w:left w:type="dxa" w:w="180"/>
              <w:bottom w:type="dxa" w:w="120"/>
              <w:right w:type="dxa" w:w="180"/>
            </w:tcMar>
          </w:tcPr>
          <w:p>
            <w:r>
              <w:rPr>
                <w:rFonts w:ascii="Consolas" w:cs="Consolas" w:eastAsia="Consolas" w:hAnsi="Consolas"/>
                <w:b/>
                <w:bCs/>
                <w:color w:val="00D4FF"/>
                <w:sz w:val="24"/>
                <w:szCs w:val="24"/>
              </w:rPr>
              <w:t xml:space="preserve">▸  TECHNICAL IMPLEMENTATION</w:t>
            </w:r>
          </w:p>
        </w:tc>
      </w:tr>
    </w:tbl>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Server — Geekom A8</w:t>
      </w:r>
    </w:p>
    <w:p>
      <w:pPr>
        <w:spacing w:before="80" w:after="80"/>
      </w:pPr>
      <w:r>
        <w:rPr>
          <w:rFonts w:ascii="Consolas" w:cs="Consolas" w:eastAsia="Consolas" w:hAnsi="Consolas"/>
          <w:color w:val="CBD5E1"/>
          <w:sz w:val="22"/>
          <w:szCs w:val="22"/>
        </w:rPr>
        <w:t xml:space="preserve">OS: Ubuntu Server (bare metal). SSH configured with ed25519 key pairs from both development machines. Key-based authentication confirmed working. Password authentication disable and port change are deferred but required before any production use.</w:t>
      </w:r>
    </w:p>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Docker Network Architecture</w:t>
      </w:r>
    </w:p>
    <w:p>
      <w:pPr>
        <w:spacing w:before="80" w:after="80"/>
      </w:pPr>
      <w:r>
        <w:rPr>
          <w:rFonts w:ascii="Consolas" w:cs="Consolas" w:eastAsia="Consolas" w:hAnsi="Consolas"/>
          <w:color w:val="CBD5E1"/>
          <w:sz w:val="22"/>
          <w:szCs w:val="22"/>
        </w:rPr>
        <w:t xml:space="preserve">Three isolated Docker bridge networks enforce strict access control between stack layers. This is topology-level isolation — not policy. Packets physically cannot route between networks that share no containers.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00D4FF"/>
                <w:sz w:val="20"/>
                <w:szCs w:val="20"/>
              </w:rPr>
              <w:t xml:space="preserve">NETWORK</w:t>
            </w:r>
          </w:p>
        </w:tc>
        <w:tc>
          <w:tcPr>
            <w:tcW w:type="dxa" w:w="40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00D4FF"/>
                <w:sz w:val="20"/>
                <w:szCs w:val="20"/>
              </w:rPr>
              <w:t xml:space="preserve">CONTAINERS</w:t>
            </w:r>
          </w:p>
        </w:tc>
        <w:tc>
          <w:tcPr>
            <w:tcW w:type="dxa" w:w="33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00D4FF"/>
                <w:sz w:val="20"/>
                <w:szCs w:val="20"/>
              </w:rPr>
              <w:t xml:space="preserve">PURPOSE</w:t>
            </w:r>
          </w:p>
        </w:tc>
      </w:tr>
      <w:tr>
        <w:tc>
          <w:tcPr>
            <w:tcW w:type="dxa" w:w="20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FF6B35"/>
                <w:sz w:val="20"/>
                <w:szCs w:val="20"/>
              </w:rPr>
              <w:t xml:space="preserve">spectrelink_public</w:t>
            </w:r>
          </w:p>
        </w:tc>
        <w:tc>
          <w:tcPr>
            <w:tcW w:type="dxa" w:w="40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cloudflare, nginx</w:t>
            </w:r>
          </w:p>
        </w:tc>
        <w:tc>
          <w:tcPr>
            <w:tcW w:type="dxa" w:w="336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CBD5E1"/>
                <w:sz w:val="20"/>
                <w:szCs w:val="20"/>
              </w:rPr>
              <w:t xml:space="preserve">Internet-facing boundary</w:t>
            </w:r>
          </w:p>
        </w:tc>
      </w:tr>
      <w:tr>
        <w:tc>
          <w:tcPr>
            <w:tcW w:type="dxa" w:w="20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00D4FF"/>
                <w:sz w:val="20"/>
                <w:szCs w:val="20"/>
              </w:rPr>
              <w:t xml:space="preserve">spectrelink_app</w:t>
            </w:r>
          </w:p>
        </w:tc>
        <w:tc>
          <w:tcPr>
            <w:tcW w:type="dxa" w:w="40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E2E8F0"/>
                <w:sz w:val="20"/>
                <w:szCs w:val="20"/>
              </w:rPr>
              <w:t xml:space="preserve">nginx, frontend, api-gateway, wallet-app, launcher-app, liquidity-app</w:t>
            </w:r>
          </w:p>
        </w:tc>
        <w:tc>
          <w:tcPr>
            <w:tcW w:type="dxa" w:w="33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color w:val="CBD5E1"/>
                <w:sz w:val="20"/>
                <w:szCs w:val="20"/>
              </w:rPr>
              <w:t xml:space="preserve">Application tier</w:t>
            </w:r>
          </w:p>
        </w:tc>
      </w:tr>
      <w:tr>
        <w:tc>
          <w:tcPr>
            <w:tcW w:type="dxa" w:w="20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00FF88"/>
                <w:sz w:val="20"/>
                <w:szCs w:val="20"/>
              </w:rPr>
              <w:t xml:space="preserve">spectrelink_data</w:t>
            </w:r>
          </w:p>
        </w:tc>
        <w:tc>
          <w:tcPr>
            <w:tcW w:type="dxa" w:w="40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E2E8F0"/>
                <w:sz w:val="20"/>
                <w:szCs w:val="20"/>
              </w:rPr>
              <w:t xml:space="preserve">api-gateway, postgres, redis</w:t>
            </w:r>
          </w:p>
        </w:tc>
        <w:tc>
          <w:tcPr>
            <w:tcW w:type="dxa" w:w="336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Consolas" w:cs="Consolas" w:eastAsia="Consolas" w:hAnsi="Consolas"/>
                <w:color w:val="CBD5E1"/>
                <w:sz w:val="20"/>
                <w:szCs w:val="20"/>
              </w:rPr>
              <w:t xml:space="preserve">Data layer — zero external exposure</w:t>
            </w:r>
          </w:p>
        </w:tc>
      </w:tr>
    </w:tbl>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Cloudflare Tunnel</w:t>
      </w:r>
    </w:p>
    <w:p>
      <w:pPr>
        <w:spacing w:before="80" w:after="80"/>
      </w:pPr>
      <w:r>
        <w:rPr>
          <w:rFonts w:ascii="Consolas" w:cs="Consolas" w:eastAsia="Consolas" w:hAnsi="Consolas"/>
          <w:color w:val="CBD5E1"/>
          <w:sz w:val="22"/>
          <w:szCs w:val="22"/>
        </w:rPr>
        <w:t xml:space="preserve">The cloudflared container initiates an outbound encrypted connection to Cloudflare edge servers. No inbound ports are opened on the router or firewall. The home IP is never exposed to the public internet.</w:t>
      </w:r>
    </w:p>
    <w:p>
      <w:pPr>
        <w:spacing w:before="120" w:after="120"/>
      </w:pPr>
      <w:r>
        <w:t xml:space="preserve"/>
      </w:r>
    </w:p>
    <w:p>
      <w:pPr>
        <w:spacing w:before="80" w:after="80"/>
      </w:pPr>
      <w:r>
        <w:rPr>
          <w:rFonts w:ascii="Consolas" w:cs="Consolas" w:eastAsia="Consolas" w:hAnsi="Consolas"/>
          <w:color w:val="CBD5E1"/>
          <w:sz w:val="22"/>
          <w:szCs w:val="22"/>
        </w:rPr>
        <w:t xml:space="preserve">Key architectural point: cloudflared runs as a container on the public network. Its config.yml is bind-mounted from the host at /etc/cloudflared/. The tunnel target was updated from localhost:80 (valid when cloudflared ran as a systemd host service) to nginx:80 (required when running as a container, using Docker internal DNS resolution).</w:t>
      </w:r>
    </w:p>
    <w:p>
      <w:pPr>
        <w:spacing w:before="120" w:after="120"/>
      </w:pPr>
      <w:r>
        <w:t xml:space="preserve"/>
      </w:r>
    </w:p>
    <w:p>
      <w:pPr>
        <w:spacing w:before="60" w:after="60"/>
        <w:ind w:left="720"/>
      </w:pPr>
      <w:r>
        <w:rPr>
          <w:rFonts w:ascii="Courier New" w:cs="Courier New" w:eastAsia="Courier New" w:hAnsi="Courier New"/>
          <w:color w:val="00FF88"/>
          <w:sz w:val="20"/>
          <w:szCs w:val="20"/>
        </w:rPr>
        <w:t xml:space="preserve">tunnel: 5da6751d-8cae-4fbe-912b-980f65ae1b85</w:t>
      </w:r>
    </w:p>
    <w:p>
      <w:pPr>
        <w:spacing w:before="60" w:after="60"/>
        <w:ind w:left="720"/>
      </w:pPr>
      <w:r>
        <w:rPr>
          <w:rFonts w:ascii="Courier New" w:cs="Courier New" w:eastAsia="Courier New" w:hAnsi="Courier New"/>
          <w:color w:val="00FF88"/>
          <w:sz w:val="20"/>
          <w:szCs w:val="20"/>
        </w:rPr>
        <w:t xml:space="preserve">credentials-file: /etc/cloudflared/&lt;tunnel-id&gt;.json</w:t>
      </w:r>
    </w:p>
    <w:p>
      <w:pPr>
        <w:spacing w:before="60" w:after="60"/>
        <w:ind w:left="720"/>
      </w:pPr>
      <w:r>
        <w:rPr>
          <w:rFonts w:ascii="Courier New" w:cs="Courier New" w:eastAsia="Courier New" w:hAnsi="Courier New"/>
          <w:color w:val="00FF88"/>
          <w:sz w:val="20"/>
          <w:szCs w:val="20"/>
        </w:rPr>
        <w:t xml:space="preserve">ingress:</w:t>
      </w:r>
    </w:p>
    <w:p>
      <w:pPr>
        <w:spacing w:before="60" w:after="60"/>
        <w:ind w:left="720"/>
      </w:pPr>
      <w:r>
        <w:rPr>
          <w:rFonts w:ascii="Courier New" w:cs="Courier New" w:eastAsia="Courier New" w:hAnsi="Courier New"/>
          <w:color w:val="CBD5E1"/>
          <w:sz w:val="20"/>
          <w:szCs w:val="20"/>
        </w:rPr>
        <w:t xml:space="preserve">  - hostname: spectrelink.org</w:t>
      </w:r>
    </w:p>
    <w:p>
      <w:pPr>
        <w:spacing w:before="60" w:after="60"/>
        <w:ind w:left="720"/>
      </w:pPr>
      <w:r>
        <w:rPr>
          <w:rFonts w:ascii="Courier New" w:cs="Courier New" w:eastAsia="Courier New" w:hAnsi="Courier New"/>
          <w:color w:val="CBD5E1"/>
          <w:sz w:val="20"/>
          <w:szCs w:val="20"/>
        </w:rPr>
        <w:t xml:space="preserve">    service: http://nginx:80</w:t>
      </w:r>
    </w:p>
    <w:p>
      <w:pPr>
        <w:spacing w:before="60" w:after="60"/>
        <w:ind w:left="720"/>
      </w:pPr>
      <w:r>
        <w:rPr>
          <w:rFonts w:ascii="Courier New" w:cs="Courier New" w:eastAsia="Courier New" w:hAnsi="Courier New"/>
          <w:color w:val="CBD5E1"/>
          <w:sz w:val="20"/>
          <w:szCs w:val="20"/>
        </w:rPr>
        <w:t xml:space="preserve">  - service: http_status:404</w:t>
      </w:r>
    </w:p>
    <w:p>
      <w:pPr>
        <w:spacing w:before="120" w:after="120"/>
      </w:pPr>
      <w:r>
        <w:t xml:space="preserve"/>
      </w:r>
    </w:p>
    <w:p>
      <w:pPr>
        <w:spacing w:before="80" w:after="80"/>
      </w:pPr>
      <w:r>
        <w:rPr>
          <w:rFonts w:ascii="Consolas" w:cs="Consolas" w:eastAsia="Consolas" w:hAnsi="Consolas"/>
          <w:color w:val="CBD5E1"/>
          <w:sz w:val="22"/>
          <w:szCs w:val="22"/>
        </w:rPr>
        <w:t xml:space="preserve">Four simultaneous QUIC connections maintained to Miami edge (mia01, mia02, mia05, mia08, mia09). Protocol: QUIC over UDP.</w:t>
      </w:r>
    </w:p>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Nginx Container</w:t>
      </w:r>
    </w:p>
    <w:p>
      <w:pPr>
        <w:spacing w:before="80" w:after="80"/>
      </w:pPr>
      <w:r>
        <w:rPr>
          <w:rFonts w:ascii="Consolas" w:cs="Consolas" w:eastAsia="Consolas" w:hAnsi="Consolas"/>
          <w:color w:val="CBD5E1"/>
          <w:sz w:val="22"/>
          <w:szCs w:val="22"/>
        </w:rPr>
        <w:t xml:space="preserve">Nginx:alpine deployed as reverse proxy. Sits on both public and app networks — it is the bridge between the internet-facing layer and the application tier. In Phase 1, Nginx serves its default page to validate the full traffic path. Routing rules to frontend and API gateway are configured in Phase 3.</w:t>
      </w:r>
    </w:p>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docker-compose.yml — Phase 1 State</w:t>
      </w:r>
    </w:p>
    <w:p>
      <w:pPr>
        <w:spacing w:before="80" w:after="80"/>
      </w:pPr>
      <w:r>
        <w:rPr>
          <w:rFonts w:ascii="Consolas" w:cs="Consolas" w:eastAsia="Consolas" w:hAnsi="Consolas"/>
          <w:color w:val="CBD5E1"/>
          <w:sz w:val="22"/>
          <w:szCs w:val="22"/>
        </w:rPr>
        <w:t xml:space="preserve">The compose file at this stage defines all containers, networks, and bind mounts. App containers (frontend, api-gateway, wallet-app, launcher-app, liquidity-app) use node:20-alpine as placeholder images and exit immediately — they have no running process yet. This is expected. Infrastructure validation does not require running application code.</w:t>
      </w:r>
    </w:p>
    <w:p>
      <w:pPr>
        <w:spacing w:before="120" w:after="120"/>
      </w:pPr>
      <w:r>
        <w:t xml:space="preserve"/>
      </w:r>
    </w:p>
    <w:p>
      <w:pPr>
        <w:pStyle w:val="Heading2"/>
        <w:spacing w:before="280" w:after="120"/>
      </w:pPr>
      <w:r>
        <w:rPr>
          <w:rFonts w:ascii="Consolas" w:cs="Consolas" w:eastAsia="Consolas" w:hAnsi="Consolas"/>
          <w:b/>
          <w:bCs/>
          <w:color w:val="E2E8F0"/>
          <w:sz w:val="28"/>
          <w:szCs w:val="28"/>
        </w:rPr>
        <w:t xml:space="preserve">Key Lessons — Phase 1</w:t>
      </w:r>
    </w:p>
    <w:p>
      <w:pPr>
        <w:pStyle w:val="ListParagraph"/>
        <w:numPr>
          <w:ilvl w:val="0"/>
          <w:numId w:val="2"/>
        </w:numPr>
        <w:spacing w:before="60" w:after="60"/>
      </w:pPr>
      <w:r>
        <w:rPr>
          <w:rFonts w:ascii="Consolas" w:cs="Consolas" w:eastAsia="Consolas" w:hAnsi="Consolas"/>
          <w:color w:val="CBD5E1"/>
          <w:sz w:val="22"/>
          <w:szCs w:val="22"/>
        </w:rPr>
        <w:t xml:space="preserve">localhost inside a container refers to that container only — never the host or other containers</w:t>
      </w:r>
    </w:p>
    <w:p>
      <w:pPr>
        <w:pStyle w:val="ListParagraph"/>
        <w:numPr>
          <w:ilvl w:val="0"/>
          <w:numId w:val="2"/>
        </w:numPr>
        <w:spacing w:before="60" w:after="60"/>
      </w:pPr>
      <w:r>
        <w:rPr>
          <w:rFonts w:ascii="Consolas" w:cs="Consolas" w:eastAsia="Consolas" w:hAnsi="Consolas"/>
          <w:color w:val="CBD5E1"/>
          <w:sz w:val="22"/>
          <w:szCs w:val="22"/>
        </w:rPr>
        <w:t xml:space="preserve">Docker internal DNS resolves service names defined in docker-compose.yml automatically</w:t>
      </w:r>
    </w:p>
    <w:p>
      <w:pPr>
        <w:pStyle w:val="ListParagraph"/>
        <w:numPr>
          <w:ilvl w:val="0"/>
          <w:numId w:val="2"/>
        </w:numPr>
        <w:spacing w:before="60" w:after="60"/>
      </w:pPr>
      <w:r>
        <w:rPr>
          <w:rFonts w:ascii="Consolas" w:cs="Consolas" w:eastAsia="Consolas" w:hAnsi="Consolas"/>
          <w:color w:val="CBD5E1"/>
          <w:sz w:val="22"/>
          <w:szCs w:val="22"/>
        </w:rPr>
        <w:t xml:space="preserve">chmod 644 = owner read/write (6), group read (4), others read (4) — sufficient for cloudflared to read credentials</w:t>
      </w:r>
    </w:p>
    <w:p>
      <w:pPr>
        <w:pStyle w:val="ListParagraph"/>
        <w:numPr>
          <w:ilvl w:val="0"/>
          <w:numId w:val="2"/>
        </w:numPr>
        <w:spacing w:before="60" w:after="60"/>
      </w:pPr>
      <w:r>
        <w:rPr>
          <w:rFonts w:ascii="Consolas" w:cs="Consolas" w:eastAsia="Consolas" w:hAnsi="Consolas"/>
          <w:color w:val="CBD5E1"/>
          <w:sz w:val="22"/>
          <w:szCs w:val="22"/>
        </w:rPr>
        <w:t xml:space="preserve">Bind mounts: host path on the left, container path on the right</w:t>
      </w:r>
    </w:p>
    <w:p>
      <w:pPr>
        <w:pStyle w:val="ListParagraph"/>
        <w:numPr>
          <w:ilvl w:val="0"/>
          <w:numId w:val="2"/>
        </w:numPr>
        <w:spacing w:before="60" w:after="60"/>
      </w:pPr>
      <w:r>
        <w:rPr>
          <w:rFonts w:ascii="Consolas" w:cs="Consolas" w:eastAsia="Consolas" w:hAnsi="Consolas"/>
          <w:color w:val="CBD5E1"/>
          <w:sz w:val="22"/>
          <w:szCs w:val="22"/>
        </w:rPr>
        <w:t xml:space="preserve">Named volumes vs bind mounts: bind mounts give you direct host filesystem access and survive container rebuilds</w:t>
      </w:r>
    </w:p>
    <w:p>
      <w:pPr>
        <w:pStyle w:val="ListParagraph"/>
        <w:numPr>
          <w:ilvl w:val="0"/>
          <w:numId w:val="2"/>
        </w:numPr>
        <w:spacing w:before="60" w:after="60"/>
      </w:pPr>
      <w:r>
        <w:rPr>
          <w:rFonts w:ascii="Consolas" w:cs="Consolas" w:eastAsia="Consolas" w:hAnsi="Consolas"/>
          <w:color w:val="CBD5E1"/>
          <w:sz w:val="22"/>
          <w:szCs w:val="22"/>
        </w:rPr>
        <w:t xml:space="preserve">docker compose down then up recreates networks — use this to resolve orphaned network errors after server reboots</w:t>
      </w:r>
    </w:p>
    <w:p>
      <w:pPr>
        <w:spacing w:before="120"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onsolas" w:cs="Consolas" w:eastAsia="Consolas" w:hAnsi="Consolas"/>
      <w:b/>
      <w:bCs/>
      <w:color w:val="00D4FF"/>
      <w:sz w:val="36"/>
      <w:szCs w:val="36"/>
    </w:rPr>
  </w:style>
  <w:style w:type="paragraph" w:styleId="Heading2">
    <w:name w:val="Heading 2"/>
    <w:basedOn w:val="Normal"/>
    <w:next w:val="Normal"/>
    <w:qFormat/>
    <w:pPr>
      <w:spacing w:before="280" w:after="120"/>
      <w:outlineLvl w:val="1"/>
    </w:pPr>
    <w:rPr>
      <w:rFonts w:ascii="Consolas" w:cs="Consolas" w:eastAsia="Consolas" w:hAnsi="Consolas"/>
      <w:b/>
      <w:bCs/>
      <w:color w:val="E2E8F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2026-03-10T22:01:31.317Z</dcterms:created>
  <dcterms:modified xsi:type="dcterms:W3CDTF">2026-03-10T22:01:31.318Z</dcterms:modified>
</cp:coreProperties>
</file>

<file path=docProps/custom.xml><?xml version="1.0" encoding="utf-8"?>
<Properties xmlns="http://schemas.openxmlformats.org/officeDocument/2006/custom-properties" xmlns:vt="http://schemas.openxmlformats.org/officeDocument/2006/docPropsVTypes"/>
</file>