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left"/>
      </w:pPr>
      <w:r>
        <w:rPr>
          <w:rFonts w:ascii="Arial" w:cs="Arial" w:eastAsia="Arial" w:hAnsi="Arial"/>
          <w:b/>
          <w:bCs/>
          <w:caps/>
          <w:color w:val="1a1a2e"/>
          <w:sz w:val="56"/>
          <w:szCs w:val="56"/>
        </w:rPr>
        <w:t xml:space="preserve">PROJECT CONTEXT</w:t>
      </w:r>
    </w:p>
    <w:p>
      <w:pPr>
        <w:pBdr>
          <w:bottom w:val="single" w:color="00d4ff" w:sz="8" w:space="6"/>
        </w:pBdr>
        <w:spacing w:before="0" w:after="40"/>
      </w:pPr>
      <w:r>
        <w:rPr>
          <w:rFonts w:ascii="Arial" w:cs="Arial" w:eastAsia="Arial" w:hAnsi="Arial"/>
          <w:color w:val="2a5a7c"/>
          <w:sz w:val="28"/>
          <w:szCs w:val="28"/>
        </w:rPr>
        <w:t xml:space="preserve">Solana Dev Platform  //  Architecture &amp; Build Reference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Stack: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Node.js · TypeScript · Next.js · Fastify · Postgres · Redis · Docker · Cloudflare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Server: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Geekom A8 · Ubuntu Server · Bare Metal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Network: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Cloudflare Tunnel · Dynamic IP · Custom Domain · Nginx Reverse Proxy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Chain: 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Solana · Off Chain · SPL Token Program · Meteora · Private RPC (Helius)</w:t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00d4ff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Project Overview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This project is an off-chain orchestration platform for Solana-based operations. It is built by a software engineer with an existing Node.js/TypeScript REPL wallet generator, being expanded into a full containerized web platform hosted on a local bare-metal server exposed via Cloudflare Tunnel.</w:t>
      </w:r>
    </w:p>
    <w:p>
      <w:pPr>
        <w:spacing w:before="4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platform consists of three core applications: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Wallet Generator — HD wallet creation, key derivation, encrypted storage, JSON import/export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Coin Launcher — SPL token creation and deployment via existing Solana on-chain programs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Liquidity Manager — Pool management and position tracking via Meteora DEX programs</w:t>
      </w:r>
    </w:p>
    <w:p>
      <w:pPr>
        <w:spacing w:before="4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All three applications are off-chain. No custom smart contracts are required. The platform interacts with existing on-chain programs (SPL Token Program, Meteora) via a private RPC endpoint.</w:t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00d4ff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Full Stack Architecture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2.1 Traffic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d0e0" w:sz="1"/>
              <w:left w:val="single" w:color="b0d0e0" w:sz="1"/>
              <w:bottom w:val="single" w:color="b0d0e0" w:sz="1"/>
              <w:right w:val="single" w:color="b0d0e0" w:sz="1"/>
            </w:tcBorders>
            <w:shd w:fill="f0f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aps/>
                <w:color w:val="444444"/>
                <w:sz w:val="18"/>
                <w:szCs w:val="18"/>
              </w:rPr>
              <w:t xml:space="preserve">REQUEST FLOW — INTERNET TO DATA LAYER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Layer 1:  </w:t>
            </w:r>
            <w:r>
              <w:rPr>
                <w:rFonts w:ascii="Courier New" w:cs="Courier New" w:eastAsia="Courier New" w:hAnsi="Courier New"/>
                <w:color w:val="1a5a3a"/>
                <w:sz w:val="18"/>
                <w:szCs w:val="18"/>
              </w:rPr>
              <w:t xml:space="preserve">Internet / User Browser  →  yoursite.com  (HTTPS:443)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Layer 2:  </w:t>
            </w:r>
            <w:r>
              <w:rPr>
                <w:rFonts w:ascii="Courier New" w:cs="Courier New" w:eastAsia="Courier New" w:hAnsi="Courier New"/>
                <w:color w:val="1a5a3a"/>
                <w:sz w:val="18"/>
                <w:szCs w:val="18"/>
              </w:rPr>
              <w:t xml:space="preserve">Cloudflare Edge  →  DDoS protection, SSL, Dynamic DNS, IP masking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Layer 3:  </w:t>
            </w:r>
            <w:r>
              <w:rPr>
                <w:rFonts w:ascii="Courier New" w:cs="Courier New" w:eastAsia="Courier New" w:hAnsi="Courier New"/>
                <w:color w:val="1a5a3a"/>
                <w:sz w:val="18"/>
                <w:szCs w:val="18"/>
              </w:rPr>
              <w:t xml:space="preserve">Cloudflare Tunnel  →  Encrypted outbound tunnel, no port forwarding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Layer 4:  </w:t>
            </w:r>
            <w:r>
              <w:rPr>
                <w:rFonts w:ascii="Courier New" w:cs="Courier New" w:eastAsia="Courier New" w:hAnsi="Courier New"/>
                <w:color w:val="1a5a3a"/>
                <w:sz w:val="18"/>
                <w:szCs w:val="18"/>
              </w:rPr>
              <w:t xml:space="preserve">Nginx Container  →  Reverse proxy, routes traffic to services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Layer 5:  </w:t>
            </w:r>
            <w:r>
              <w:rPr>
                <w:rFonts w:ascii="Courier New" w:cs="Courier New" w:eastAsia="Courier New" w:hAnsi="Courier New"/>
                <w:color w:val="1a5a3a"/>
                <w:sz w:val="18"/>
                <w:szCs w:val="18"/>
              </w:rPr>
              <w:t xml:space="preserve">Frontend Container  →  Next.js SSR, serves UI to browser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Layer 6:  </w:t>
            </w:r>
            <w:r>
              <w:rPr>
                <w:rFonts w:ascii="Courier New" w:cs="Courier New" w:eastAsia="Courier New" w:hAnsi="Courier New"/>
                <w:color w:val="1a5a3a"/>
                <w:sz w:val="18"/>
                <w:szCs w:val="18"/>
              </w:rPr>
              <w:t xml:space="preserve">API Gateway Container  →  Auth, routing to app containers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Layer 7:  </w:t>
            </w:r>
            <w:r>
              <w:rPr>
                <w:rFonts w:ascii="Courier New" w:cs="Courier New" w:eastAsia="Courier New" w:hAnsi="Courier New"/>
                <w:color w:val="1a5a3a"/>
                <w:sz w:val="18"/>
                <w:szCs w:val="18"/>
              </w:rPr>
              <w:t xml:space="preserve">App Containers  →  Wallet / Launcher / Liquidity (each isolated)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Layer 8:  </w:t>
            </w:r>
            <w:r>
              <w:rPr>
                <w:rFonts w:ascii="Courier New" w:cs="Courier New" w:eastAsia="Courier New" w:hAnsi="Courier New"/>
                <w:color w:val="1a5a3a"/>
                <w:sz w:val="18"/>
                <w:szCs w:val="18"/>
              </w:rPr>
              <w:t xml:space="preserve">Data Layer  →  Postgres (persistence) + Redis (cache/sessions/pubsub)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2.2 Docker Network Segmentation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Three isolated Docker bridge networks enforce strict access control between layers: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6688"/>
                <w:sz w:val="19"/>
                <w:szCs w:val="19"/>
              </w:rPr>
              <w:t xml:space="preserve">PUBLIC NETWORK</w:t>
            </w:r>
          </w:p>
          <w:p>
            <w:pPr>
              <w:spacing w:before="60" w:after="8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Cloudflare Tunnel container + Nginx only. Internet-facing boundary.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6644"/>
                <w:sz w:val="19"/>
                <w:szCs w:val="19"/>
              </w:rPr>
              <w:t xml:space="preserve">APP NETWORK</w:t>
            </w:r>
          </w:p>
          <w:p>
            <w:pPr>
              <w:spacing w:before="60" w:after="8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Nginx + Frontend + API Gateway + App containers. Application tier. No direct data access.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84400"/>
                <w:sz w:val="19"/>
                <w:szCs w:val="19"/>
              </w:rPr>
              <w:t xml:space="preserve">DATA NETWORK</w:t>
            </w:r>
          </w:p>
          <w:p>
            <w:pPr>
              <w:spacing w:before="60" w:after="8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API Gateway + Postgres + Redis ONLY. Completely invisible to frontend and Nginx. No external exposure.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Key rule:</w:t>
            </w:r>
          </w:p>
          <w:p>
            <w:pPr>
              <w:spacing w:before="60" w:after="8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Postgres and Redis have zero network path to the frontend. Only the API Gateway bridges app and data networks.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2.3 Container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000"/>
        <w:gridCol w:w="2760"/>
      </w:tblGrid>
      <w:tr>
        <w:tc>
          <w:tcPr>
            <w:tcW w:type="dxa" w:w="2200"/>
            <w:tcBorders>
              <w:top w:val="single" w:color="b0d0e0" w:sz="1"/>
              <w:left w:val="single" w:color="b0d0e0" w:sz="1"/>
              <w:bottom w:val="single" w:color="b0d0e0" w:sz="1"/>
              <w:right w:val="single" w:color="b0d0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Container</w:t>
            </w:r>
          </w:p>
        </w:tc>
        <w:tc>
          <w:tcPr>
            <w:tcW w:type="dxa" w:w="2400"/>
            <w:tcBorders>
              <w:top w:val="single" w:color="b0d0e0" w:sz="1"/>
              <w:left w:val="single" w:color="b0d0e0" w:sz="1"/>
              <w:bottom w:val="single" w:color="b0d0e0" w:sz="1"/>
              <w:right w:val="single" w:color="b0d0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Image / Stack</w:t>
            </w:r>
          </w:p>
        </w:tc>
        <w:tc>
          <w:tcPr>
            <w:tcW w:type="dxa" w:w="2000"/>
            <w:tcBorders>
              <w:top w:val="single" w:color="b0d0e0" w:sz="1"/>
              <w:left w:val="single" w:color="b0d0e0" w:sz="1"/>
              <w:bottom w:val="single" w:color="b0d0e0" w:sz="1"/>
              <w:right w:val="single" w:color="b0d0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Network(s)</w:t>
            </w:r>
          </w:p>
        </w:tc>
        <w:tc>
          <w:tcPr>
            <w:tcW w:type="dxa" w:w="2760"/>
            <w:tcBorders>
              <w:top w:val="single" w:color="b0d0e0" w:sz="1"/>
              <w:left w:val="single" w:color="b0d0e0" w:sz="1"/>
              <w:bottom w:val="single" w:color="b0d0e0" w:sz="1"/>
              <w:right w:val="single" w:color="b0d0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b0d0e0" w:sz="1"/>
              <w:left w:val="single" w:color="b0d0e0" w:sz="1"/>
              <w:bottom w:val="single" w:color="b0d0e0" w:sz="1"/>
              <w:right w:val="single" w:color="b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a3a"/>
                <w:sz w:val="17"/>
                <w:szCs w:val="17"/>
              </w:rPr>
              <w:t xml:space="preserve">cf-tunnel</w:t>
            </w:r>
          </w:p>
        </w:tc>
        <w:tc>
          <w:tcPr>
            <w:tcW w:type="dxa" w:w="2400"/>
            <w:tcBorders>
              <w:top w:val="single" w:color="b0d0e0" w:sz="1"/>
              <w:left w:val="single" w:color="b0d0e0" w:sz="1"/>
              <w:bottom w:val="single" w:color="b0d0e0" w:sz="1"/>
              <w:right w:val="single" w:color="b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cloudflared:latest</w:t>
            </w:r>
          </w:p>
        </w:tc>
        <w:tc>
          <w:tcPr>
            <w:tcW w:type="dxa" w:w="2000"/>
            <w:tcBorders>
              <w:top w:val="single" w:color="b0d0e0" w:sz="1"/>
              <w:left w:val="single" w:color="b0d0e0" w:sz="1"/>
              <w:bottom w:val="single" w:color="b0d0e0" w:sz="1"/>
              <w:right w:val="single" w:color="b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public</w:t>
            </w:r>
          </w:p>
        </w:tc>
        <w:tc>
          <w:tcPr>
            <w:tcW w:type="dxa" w:w="2760"/>
            <w:tcBorders>
              <w:top w:val="single" w:color="b0d0e0" w:sz="1"/>
              <w:left w:val="single" w:color="b0d0e0" w:sz="1"/>
              <w:bottom w:val="single" w:color="b0d0e0" w:sz="1"/>
              <w:right w:val="single" w:color="b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Cloudflare Tunnel, dynamic IP, no port forwarding</w:t>
            </w:r>
          </w:p>
        </w:tc>
      </w:tr>
      <w:tr>
        <w:tc>
          <w:tcPr>
            <w:tcW w:type="dxa" w:w="2200"/>
            <w:tcBorders>
              <w:top w:val="single" w:color="b0d0e0" w:sz="1"/>
              <w:left w:val="single" w:color="b0d0e0" w:sz="1"/>
              <w:bottom w:val="single" w:color="b0d0e0" w:sz="1"/>
              <w:right w:val="single" w:color="b0d0e0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a3a"/>
                <w:sz w:val="17"/>
                <w:szCs w:val="17"/>
              </w:rPr>
              <w:t xml:space="preserve">nginx</w:t>
            </w:r>
          </w:p>
        </w:tc>
        <w:tc>
          <w:tcPr>
            <w:tcW w:type="dxa" w:w="2400"/>
            <w:tcBorders>
              <w:top w:val="single" w:color="b0d0e0" w:sz="1"/>
              <w:left w:val="single" w:color="b0d0e0" w:sz="1"/>
              <w:bottom w:val="single" w:color="b0d0e0" w:sz="1"/>
              <w:right w:val="single" w:color="b0d0e0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nginx:alpine</w:t>
            </w:r>
          </w:p>
        </w:tc>
        <w:tc>
          <w:tcPr>
            <w:tcW w:type="dxa" w:w="2000"/>
            <w:tcBorders>
              <w:top w:val="single" w:color="b0d0e0" w:sz="1"/>
              <w:left w:val="single" w:color="b0d0e0" w:sz="1"/>
              <w:bottom w:val="single" w:color="b0d0e0" w:sz="1"/>
              <w:right w:val="single" w:color="b0d0e0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public, app</w:t>
            </w:r>
          </w:p>
        </w:tc>
        <w:tc>
          <w:tcPr>
            <w:tcW w:type="dxa" w:w="2760"/>
            <w:tcBorders>
              <w:top w:val="single" w:color="b0d0e0" w:sz="1"/>
              <w:left w:val="single" w:color="b0d0e0" w:sz="1"/>
              <w:bottom w:val="single" w:color="b0d0e0" w:sz="1"/>
              <w:right w:val="single" w:color="b0d0e0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Reverse proxy, SSL termination, request routing</w:t>
            </w:r>
          </w:p>
        </w:tc>
      </w:tr>
      <w:tr>
        <w:tc>
          <w:tcPr>
            <w:tcW w:type="dxa" w:w="2200"/>
            <w:tcBorders>
              <w:top w:val="single" w:color="b0d0e0" w:sz="1"/>
              <w:left w:val="single" w:color="b0d0e0" w:sz="1"/>
              <w:bottom w:val="single" w:color="b0d0e0" w:sz="1"/>
              <w:right w:val="single" w:color="b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a3a"/>
                <w:sz w:val="17"/>
                <w:szCs w:val="17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b0d0e0" w:sz="1"/>
              <w:left w:val="single" w:color="b0d0e0" w:sz="1"/>
              <w:bottom w:val="single" w:color="b0d0e0" w:sz="1"/>
              <w:right w:val="single" w:color="b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Node 20 / Next.js</w:t>
            </w:r>
          </w:p>
        </w:tc>
        <w:tc>
          <w:tcPr>
            <w:tcW w:type="dxa" w:w="2000"/>
            <w:tcBorders>
              <w:top w:val="single" w:color="b0d0e0" w:sz="1"/>
              <w:left w:val="single" w:color="b0d0e0" w:sz="1"/>
              <w:bottom w:val="single" w:color="b0d0e0" w:sz="1"/>
              <w:right w:val="single" w:color="b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app</w:t>
            </w:r>
          </w:p>
        </w:tc>
        <w:tc>
          <w:tcPr>
            <w:tcW w:type="dxa" w:w="2760"/>
            <w:tcBorders>
              <w:top w:val="single" w:color="b0d0e0" w:sz="1"/>
              <w:left w:val="single" w:color="b0d0e0" w:sz="1"/>
              <w:bottom w:val="single" w:color="b0d0e0" w:sz="1"/>
              <w:right w:val="single" w:color="b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Next.js SSR UI, TypeScript, Tailwind, shadcn/ui</w:t>
            </w:r>
          </w:p>
        </w:tc>
      </w:tr>
      <w:tr>
        <w:tc>
          <w:tcPr>
            <w:tcW w:type="dxa" w:w="2200"/>
            <w:tcBorders>
              <w:top w:val="single" w:color="b0d0e0" w:sz="1"/>
              <w:left w:val="single" w:color="b0d0e0" w:sz="1"/>
              <w:bottom w:val="single" w:color="b0d0e0" w:sz="1"/>
              <w:right w:val="single" w:color="b0d0e0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a3a"/>
                <w:sz w:val="17"/>
                <w:szCs w:val="17"/>
              </w:rPr>
              <w:t xml:space="preserve">api-gateway</w:t>
            </w:r>
          </w:p>
        </w:tc>
        <w:tc>
          <w:tcPr>
            <w:tcW w:type="dxa" w:w="2400"/>
            <w:tcBorders>
              <w:top w:val="single" w:color="b0d0e0" w:sz="1"/>
              <w:left w:val="single" w:color="b0d0e0" w:sz="1"/>
              <w:bottom w:val="single" w:color="b0d0e0" w:sz="1"/>
              <w:right w:val="single" w:color="b0d0e0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Node 20 / Fastify</w:t>
            </w:r>
          </w:p>
        </w:tc>
        <w:tc>
          <w:tcPr>
            <w:tcW w:type="dxa" w:w="2000"/>
            <w:tcBorders>
              <w:top w:val="single" w:color="b0d0e0" w:sz="1"/>
              <w:left w:val="single" w:color="b0d0e0" w:sz="1"/>
              <w:bottom w:val="single" w:color="b0d0e0" w:sz="1"/>
              <w:right w:val="single" w:color="b0d0e0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app, data</w:t>
            </w:r>
          </w:p>
        </w:tc>
        <w:tc>
          <w:tcPr>
            <w:tcW w:type="dxa" w:w="2760"/>
            <w:tcBorders>
              <w:top w:val="single" w:color="b0d0e0" w:sz="1"/>
              <w:left w:val="single" w:color="b0d0e0" w:sz="1"/>
              <w:bottom w:val="single" w:color="b0d0e0" w:sz="1"/>
              <w:right w:val="single" w:color="b0d0e0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Auth, JWT, routes requests to app containers</w:t>
            </w:r>
          </w:p>
        </w:tc>
      </w:tr>
      <w:tr>
        <w:tc>
          <w:tcPr>
            <w:tcW w:type="dxa" w:w="2200"/>
            <w:tcBorders>
              <w:top w:val="single" w:color="b0d0e0" w:sz="1"/>
              <w:left w:val="single" w:color="b0d0e0" w:sz="1"/>
              <w:bottom w:val="single" w:color="b0d0e0" w:sz="1"/>
              <w:right w:val="single" w:color="b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a3a"/>
                <w:sz w:val="17"/>
                <w:szCs w:val="17"/>
              </w:rPr>
              <w:t xml:space="preserve">wallet-app</w:t>
            </w:r>
          </w:p>
        </w:tc>
        <w:tc>
          <w:tcPr>
            <w:tcW w:type="dxa" w:w="2400"/>
            <w:tcBorders>
              <w:top w:val="single" w:color="b0d0e0" w:sz="1"/>
              <w:left w:val="single" w:color="b0d0e0" w:sz="1"/>
              <w:bottom w:val="single" w:color="b0d0e0" w:sz="1"/>
              <w:right w:val="single" w:color="b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Node 20 / TS</w:t>
            </w:r>
          </w:p>
        </w:tc>
        <w:tc>
          <w:tcPr>
            <w:tcW w:type="dxa" w:w="2000"/>
            <w:tcBorders>
              <w:top w:val="single" w:color="b0d0e0" w:sz="1"/>
              <w:left w:val="single" w:color="b0d0e0" w:sz="1"/>
              <w:bottom w:val="single" w:color="b0d0e0" w:sz="1"/>
              <w:right w:val="single" w:color="b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app</w:t>
            </w:r>
          </w:p>
        </w:tc>
        <w:tc>
          <w:tcPr>
            <w:tcW w:type="dxa" w:w="2760"/>
            <w:tcBorders>
              <w:top w:val="single" w:color="b0d0e0" w:sz="1"/>
              <w:left w:val="single" w:color="b0d0e0" w:sz="1"/>
              <w:bottom w:val="single" w:color="b0d0e0" w:sz="1"/>
              <w:right w:val="single" w:color="b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HD wallet generation, key derivation, encrypted storage</w:t>
            </w:r>
          </w:p>
        </w:tc>
      </w:tr>
      <w:tr>
        <w:tc>
          <w:tcPr>
            <w:tcW w:type="dxa" w:w="2200"/>
            <w:tcBorders>
              <w:top w:val="single" w:color="b0d0e0" w:sz="1"/>
              <w:left w:val="single" w:color="b0d0e0" w:sz="1"/>
              <w:bottom w:val="single" w:color="b0d0e0" w:sz="1"/>
              <w:right w:val="single" w:color="b0d0e0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a3a"/>
                <w:sz w:val="17"/>
                <w:szCs w:val="17"/>
              </w:rPr>
              <w:t xml:space="preserve">launcher-app</w:t>
            </w:r>
          </w:p>
        </w:tc>
        <w:tc>
          <w:tcPr>
            <w:tcW w:type="dxa" w:w="2400"/>
            <w:tcBorders>
              <w:top w:val="single" w:color="b0d0e0" w:sz="1"/>
              <w:left w:val="single" w:color="b0d0e0" w:sz="1"/>
              <w:bottom w:val="single" w:color="b0d0e0" w:sz="1"/>
              <w:right w:val="single" w:color="b0d0e0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Node 20 / TS</w:t>
            </w:r>
          </w:p>
        </w:tc>
        <w:tc>
          <w:tcPr>
            <w:tcW w:type="dxa" w:w="2000"/>
            <w:tcBorders>
              <w:top w:val="single" w:color="b0d0e0" w:sz="1"/>
              <w:left w:val="single" w:color="b0d0e0" w:sz="1"/>
              <w:bottom w:val="single" w:color="b0d0e0" w:sz="1"/>
              <w:right w:val="single" w:color="b0d0e0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app</w:t>
            </w:r>
          </w:p>
        </w:tc>
        <w:tc>
          <w:tcPr>
            <w:tcW w:type="dxa" w:w="2760"/>
            <w:tcBorders>
              <w:top w:val="single" w:color="b0d0e0" w:sz="1"/>
              <w:left w:val="single" w:color="b0d0e0" w:sz="1"/>
              <w:bottom w:val="single" w:color="b0d0e0" w:sz="1"/>
              <w:right w:val="single" w:color="b0d0e0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SPL token creation, mint management</w:t>
            </w:r>
          </w:p>
        </w:tc>
      </w:tr>
      <w:tr>
        <w:tc>
          <w:tcPr>
            <w:tcW w:type="dxa" w:w="2200"/>
            <w:tcBorders>
              <w:top w:val="single" w:color="b0d0e0" w:sz="1"/>
              <w:left w:val="single" w:color="b0d0e0" w:sz="1"/>
              <w:bottom w:val="single" w:color="b0d0e0" w:sz="1"/>
              <w:right w:val="single" w:color="b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a3a"/>
                <w:sz w:val="17"/>
                <w:szCs w:val="17"/>
              </w:rPr>
              <w:t xml:space="preserve">liquidity-app</w:t>
            </w:r>
          </w:p>
        </w:tc>
        <w:tc>
          <w:tcPr>
            <w:tcW w:type="dxa" w:w="2400"/>
            <w:tcBorders>
              <w:top w:val="single" w:color="b0d0e0" w:sz="1"/>
              <w:left w:val="single" w:color="b0d0e0" w:sz="1"/>
              <w:bottom w:val="single" w:color="b0d0e0" w:sz="1"/>
              <w:right w:val="single" w:color="b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Node 20 / TS</w:t>
            </w:r>
          </w:p>
        </w:tc>
        <w:tc>
          <w:tcPr>
            <w:tcW w:type="dxa" w:w="2000"/>
            <w:tcBorders>
              <w:top w:val="single" w:color="b0d0e0" w:sz="1"/>
              <w:left w:val="single" w:color="b0d0e0" w:sz="1"/>
              <w:bottom w:val="single" w:color="b0d0e0" w:sz="1"/>
              <w:right w:val="single" w:color="b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app</w:t>
            </w:r>
          </w:p>
        </w:tc>
        <w:tc>
          <w:tcPr>
            <w:tcW w:type="dxa" w:w="2760"/>
            <w:tcBorders>
              <w:top w:val="single" w:color="b0d0e0" w:sz="1"/>
              <w:left w:val="single" w:color="b0d0e0" w:sz="1"/>
              <w:bottom w:val="single" w:color="b0d0e0" w:sz="1"/>
              <w:right w:val="single" w:color="b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Meteora pool management, position tracking</w:t>
            </w:r>
          </w:p>
        </w:tc>
      </w:tr>
      <w:tr>
        <w:tc>
          <w:tcPr>
            <w:tcW w:type="dxa" w:w="2200"/>
            <w:tcBorders>
              <w:top w:val="single" w:color="b0d0e0" w:sz="1"/>
              <w:left w:val="single" w:color="b0d0e0" w:sz="1"/>
              <w:bottom w:val="single" w:color="b0d0e0" w:sz="1"/>
              <w:right w:val="single" w:color="b0d0e0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a3a"/>
                <w:sz w:val="17"/>
                <w:szCs w:val="17"/>
              </w:rPr>
              <w:t xml:space="preserve">postgres</w:t>
            </w:r>
          </w:p>
        </w:tc>
        <w:tc>
          <w:tcPr>
            <w:tcW w:type="dxa" w:w="2400"/>
            <w:tcBorders>
              <w:top w:val="single" w:color="b0d0e0" w:sz="1"/>
              <w:left w:val="single" w:color="b0d0e0" w:sz="1"/>
              <w:bottom w:val="single" w:color="b0d0e0" w:sz="1"/>
              <w:right w:val="single" w:color="b0d0e0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postgres:16-alpine</w:t>
            </w:r>
          </w:p>
        </w:tc>
        <w:tc>
          <w:tcPr>
            <w:tcW w:type="dxa" w:w="2000"/>
            <w:tcBorders>
              <w:top w:val="single" w:color="b0d0e0" w:sz="1"/>
              <w:left w:val="single" w:color="b0d0e0" w:sz="1"/>
              <w:bottom w:val="single" w:color="b0d0e0" w:sz="1"/>
              <w:right w:val="single" w:color="b0d0e0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data</w:t>
            </w:r>
          </w:p>
        </w:tc>
        <w:tc>
          <w:tcPr>
            <w:tcW w:type="dxa" w:w="2760"/>
            <w:tcBorders>
              <w:top w:val="single" w:color="b0d0e0" w:sz="1"/>
              <w:left w:val="single" w:color="b0d0e0" w:sz="1"/>
              <w:bottom w:val="single" w:color="b0d0e0" w:sz="1"/>
              <w:right w:val="single" w:color="b0d0e0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Primary persistence — users, wallets, tokens, positions</w:t>
            </w:r>
          </w:p>
        </w:tc>
      </w:tr>
      <w:tr>
        <w:tc>
          <w:tcPr>
            <w:tcW w:type="dxa" w:w="2200"/>
            <w:tcBorders>
              <w:top w:val="single" w:color="b0d0e0" w:sz="1"/>
              <w:left w:val="single" w:color="b0d0e0" w:sz="1"/>
              <w:bottom w:val="single" w:color="b0d0e0" w:sz="1"/>
              <w:right w:val="single" w:color="b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a3a"/>
                <w:sz w:val="17"/>
                <w:szCs w:val="17"/>
              </w:rPr>
              <w:t xml:space="preserve">redis</w:t>
            </w:r>
          </w:p>
        </w:tc>
        <w:tc>
          <w:tcPr>
            <w:tcW w:type="dxa" w:w="2400"/>
            <w:tcBorders>
              <w:top w:val="single" w:color="b0d0e0" w:sz="1"/>
              <w:left w:val="single" w:color="b0d0e0" w:sz="1"/>
              <w:bottom w:val="single" w:color="b0d0e0" w:sz="1"/>
              <w:right w:val="single" w:color="b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redis:7-alpine</w:t>
            </w:r>
          </w:p>
        </w:tc>
        <w:tc>
          <w:tcPr>
            <w:tcW w:type="dxa" w:w="2000"/>
            <w:tcBorders>
              <w:top w:val="single" w:color="b0d0e0" w:sz="1"/>
              <w:left w:val="single" w:color="b0d0e0" w:sz="1"/>
              <w:bottom w:val="single" w:color="b0d0e0" w:sz="1"/>
              <w:right w:val="single" w:color="b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data</w:t>
            </w:r>
          </w:p>
        </w:tc>
        <w:tc>
          <w:tcPr>
            <w:tcW w:type="dxa" w:w="2760"/>
            <w:tcBorders>
              <w:top w:val="single" w:color="b0d0e0" w:sz="1"/>
              <w:left w:val="single" w:color="b0d0e0" w:sz="1"/>
              <w:bottom w:val="single" w:color="b0d0e0" w:sz="1"/>
              <w:right w:val="single" w:color="b0d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Sessions, wallet cache, pub/sub, job queues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00d4ff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Key Architecture Decisions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3.1 Separate App Containers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Each application (Wallet, Launcher, Liquidity) runs in its own container rather than as modules inside a single API container. This decision was made because: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app may use different libraries and dependencies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Independent deployment — update one app without touching others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Easier to debug, scale, and maintain in isolation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API Gateway becomes a thin routing and auth layer only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3.2 Stateless Wallet Architecture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Wallets are not kept alive in server memory between requests. The wallet class logic is preserved, but the session model is stateless — wallets are reconstructed from encrypted storage on demand. This means: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Users can close the browser and return — wallets are tied to their account in Postgres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Encrypted mnemonic/seed stored in DB, never plaintext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Public keys stored in plaintext for display without decryption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Private keys exist in server memory only momentarily during operations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3.3 Off Chain — No Custom Smart Contracts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All three applications are off-chain orchestration tools. No custom Solana programs (smart contracts) are required: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Wallet Generator — pure cryptography, fully off chain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Coin Launcher — calls the existing SPL Token Program via RPC instructions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Liquidity Manager — interfaces with Meteora's deployed on-chain programs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This decision holds unless a custom AMM or program-derived address logic is required in future.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3.4 Helius as Private RPC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Helius was selected as the preferred private RPC provider over Quicknode because: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Solana-native — built specifically for Solana, not multi-chain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Enhanced transaction parsing built in — less work parsing raw transactions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Webhook support — Helius pushes on-chain events to your API rather than requiring constant polling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DAS API for token/NFT metadata, directly relevant to coin launching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3.5 Real Time Architecture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For launched coins, real-time transaction monitoring is required. The event-driven flow 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d0e0" w:sz="1"/>
              <w:left w:val="single" w:color="b0d0e0" w:sz="1"/>
              <w:bottom w:val="single" w:color="b0d0e0" w:sz="1"/>
              <w:right w:val="single" w:color="b0d0e0" w:sz="1"/>
            </w:tcBorders>
            <w:shd w:fill="f0f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aps/>
                <w:color w:val="444444"/>
                <w:sz w:val="18"/>
                <w:szCs w:val="18"/>
              </w:rPr>
              <w:t xml:space="preserve">REAL TIME EVENT FLOW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Step 1:  </w:t>
            </w:r>
            <w:r>
              <w:rPr>
                <w:rFonts w:ascii="Courier New" w:cs="Courier New" w:eastAsia="Courier New" w:hAnsi="Courier New"/>
                <w:color w:val="1a5a3a"/>
                <w:sz w:val="18"/>
                <w:szCs w:val="18"/>
              </w:rPr>
              <w:t xml:space="preserve">Transaction hits coin's mint address on Solana network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Step 2:  </w:t>
            </w:r>
            <w:r>
              <w:rPr>
                <w:rFonts w:ascii="Courier New" w:cs="Courier New" w:eastAsia="Courier New" w:hAnsi="Courier New"/>
                <w:color w:val="1a5a3a"/>
                <w:sz w:val="18"/>
                <w:szCs w:val="18"/>
              </w:rPr>
              <w:t xml:space="preserve">Helius webhook fires  →  POST /api/events/transaction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Step 3:  </w:t>
            </w:r>
            <w:r>
              <w:rPr>
                <w:rFonts w:ascii="Courier New" w:cs="Courier New" w:eastAsia="Courier New" w:hAnsi="Courier New"/>
                <w:color w:val="1a5a3a"/>
                <w:sz w:val="18"/>
                <w:szCs w:val="18"/>
              </w:rPr>
              <w:t xml:space="preserve">API Gateway processes event, writes to Postgres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Step 4:  </w:t>
            </w:r>
            <w:r>
              <w:rPr>
                <w:rFonts w:ascii="Courier New" w:cs="Courier New" w:eastAsia="Courier New" w:hAnsi="Courier New"/>
                <w:color w:val="1a5a3a"/>
                <w:sz w:val="18"/>
                <w:szCs w:val="18"/>
              </w:rPr>
              <w:t xml:space="preserve">API publishes update to Redis pub/sub channel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Step 5:  </w:t>
            </w:r>
            <w:r>
              <w:rPr>
                <w:rFonts w:ascii="Courier New" w:cs="Courier New" w:eastAsia="Courier New" w:hAnsi="Courier New"/>
                <w:color w:val="1a5a3a"/>
                <w:sz w:val="18"/>
                <w:szCs w:val="18"/>
              </w:rPr>
              <w:t xml:space="preserve">WebSocket server (Fastify + @fastify/websocket) pushes to browser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Step 6:  </w:t>
            </w:r>
            <w:r>
              <w:rPr>
                <w:rFonts w:ascii="Courier New" w:cs="Courier New" w:eastAsia="Courier New" w:hAnsi="Courier New"/>
                <w:color w:val="1a5a3a"/>
                <w:sz w:val="18"/>
                <w:szCs w:val="18"/>
              </w:rPr>
              <w:t xml:space="preserve">Frontend updates live — transactions, volume, holders, price impact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00d4ff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Data Persistence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4.1 Bind Mounts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Both Postgres and Redis use bind mounts to directories on the Geekom host rather than named Docker volumes. This means container rebuilds never affect data:</w:t>
      </w:r>
    </w:p>
    <w:p>
      <w:pPr>
        <w:spacing w:before="60" w:after="40"/>
        <w:ind w:left="360"/>
      </w:pPr>
      <w:r>
        <w:rPr>
          <w:rFonts w:ascii="Courier New" w:cs="Courier New" w:eastAsia="Courier New" w:hAnsi="Courier New"/>
          <w:color w:val="1a5a3a"/>
          <w:sz w:val="17"/>
          <w:szCs w:val="17"/>
        </w:rPr>
        <w:t xml:space="preserve">/home/user/server-data/postgres  →  /var/lib/postgresql/data</w:t>
      </w:r>
    </w:p>
    <w:p>
      <w:pPr>
        <w:spacing w:before="40" w:after="80"/>
        <w:ind w:left="360"/>
      </w:pPr>
      <w:r>
        <w:rPr>
          <w:rFonts w:ascii="Courier New" w:cs="Courier New" w:eastAsia="Courier New" w:hAnsi="Courier New"/>
          <w:color w:val="1a5a3a"/>
          <w:sz w:val="17"/>
          <w:szCs w:val="17"/>
        </w:rPr>
        <w:t xml:space="preserve">/home/user/server-data/redis     →  /data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4.2 Redis Roles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Session Management — JWT tokens stored with TTL, auto-expire on logout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Wallet Cache — reduces Postgres load on frequent wallet list queries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Pub/Sub — real time event distribution to WebSocket connections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Job Queues — async blockchain operations that should not block HTTP responses</w:t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00d4ff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Frontend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frontend is a Next.js application with TypeScript, Tailwind CSS, and shadcn/ui component library. It communicates exclusively with the API Gateway via REST and WebSocket — it has no direct access to any database or application container.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pStyle w:val="Heading3"/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2a5a7c"/>
                <w:sz w:val="22"/>
                <w:szCs w:val="22"/>
              </w:rPr>
              <w:t xml:space="preserve">Framework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+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Server-side rendering for fast initial 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File-based routing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pStyle w:val="Heading3"/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2a5a7c"/>
                <w:sz w:val="22"/>
                <w:szCs w:val="22"/>
              </w:rPr>
              <w:t xml:space="preserve">Styling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Tailwind CSS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shadcn/ui components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Dev-tool aesthetic — clean, dark, precise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pPr>
              <w:pStyle w:val="Heading3"/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2a5a7c"/>
                <w:sz w:val="22"/>
                <w:szCs w:val="22"/>
              </w:rPr>
              <w:t xml:space="preserve">Priorities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 friendly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 first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Clean developer aesthetic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pStyle w:val="Heading3"/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2a5a7c"/>
                <w:sz w:val="22"/>
                <w:szCs w:val="22"/>
              </w:rPr>
              <w:t xml:space="preserve">Users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Small dev team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Internal tooling focus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public-facing initially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00d4ff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Server &amp; Network Setup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6.1 Geekom A8 Configuration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OS: Ubuntu Server (bare metal)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Network: Ethernet (wired — WiFi disabled, cable to be run)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Local IP: Static assignment required (router DHCP reservation recommended)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SSH: Key-based auth configured from both laptop and workstation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Password auth: To be disabled in sshd_config after key confirmation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6.2 SSH Status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color w:val="1a5a3a"/>
          <w:sz w:val="20"/>
          <w:szCs w:val="20"/>
        </w:rPr>
        <w:t xml:space="preserve">SSH server installed and running on Geekom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color w:val="1a5a3a"/>
          <w:sz w:val="20"/>
          <w:szCs w:val="20"/>
        </w:rPr>
        <w:t xml:space="preserve">ed25519 key pairs generated on laptop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color w:val="1a5a3a"/>
          <w:sz w:val="20"/>
          <w:szCs w:val="20"/>
        </w:rPr>
        <w:t xml:space="preserve">ed25519 key pairs generated on workstation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color w:val="1a5a3a"/>
          <w:sz w:val="20"/>
          <w:szCs w:val="20"/>
        </w:rPr>
        <w:t xml:space="preserve">Public keys copied to Geekom via ssh-copy-id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color w:val="1a5a3a"/>
          <w:sz w:val="20"/>
          <w:szCs w:val="20"/>
        </w:rPr>
        <w:t xml:space="preserve">SSH key login confirmed working from both machines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Disable password auth in /etc/ssh/sshd_config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Change default SSH port from 22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Set static local IP via router DHCP reservation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⬜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Run ethernet cable, disable WiFi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6.3 Cloudflare Setup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Domain registrar: Cloudflare (recommended — free DNS, DDNS API, DDoS protection, IP masking)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Dynamic IP handled via Cloudflare Tunnel — outbound connection, no port forwarding needed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SSL terminated at Cloudflare edge, internal traffic is plain HTTP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Real home IP never exposed to public internet</w:t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00d4ff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Agreed Build Order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following order was agreed upon — infrastructure first, applications second. Prove each layer works before building on top of it.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d0e0" w:sz="1"/>
              <w:left w:val="single" w:color="b0d0e0" w:sz="1"/>
              <w:bottom w:val="single" w:color="b0d0e0" w:sz="1"/>
              <w:right w:val="single" w:color="b0d0e0" w:sz="1"/>
            </w:tcBorders>
            <w:shd w:fill="e8f8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aps/>
                <w:color w:val="444444"/>
                <w:sz w:val="18"/>
                <w:szCs w:val="18"/>
              </w:rPr>
              <w:t xml:space="preserve">PHASE 1 — INFRASTRUCTURE (Current Focus)</w:t>
            </w:r>
          </w:p>
          <w:p>
            <w:pPr>
              <w:spacing w:before="20" w:after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  Run ethernet cable to Geekom, set static local IP</w:t>
            </w:r>
          </w:p>
          <w:p>
            <w:pPr>
              <w:spacing w:before="20" w:after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2.  Harden SSH — disable password auth, change port</w:t>
            </w:r>
          </w:p>
          <w:p>
            <w:pPr>
              <w:spacing w:before="20" w:after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3.  Install Docker + Docker Compose on Geekom</w:t>
            </w:r>
          </w:p>
          <w:p>
            <w:pPr>
              <w:spacing w:before="20" w:after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4.  Register domain on Cloudflare</w:t>
            </w:r>
          </w:p>
          <w:p>
            <w:pPr>
              <w:spacing w:before="20" w:after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5.  Set up Cloudflare Tunnel — prove external connectivity</w:t>
            </w:r>
          </w:p>
          <w:p>
            <w:pPr>
              <w:spacing w:before="20" w:after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6.  Set up Nginx container — prove routing works end to end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7.  Validate docker-compose with network segmentation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d0e0" w:sz="1"/>
              <w:left w:val="single" w:color="b0d0e0" w:sz="1"/>
              <w:bottom w:val="single" w:color="b0d0e0" w:sz="1"/>
              <w:right w:val="single" w:color="b0d0e0" w:sz="1"/>
            </w:tcBorders>
            <w:shd w:fill="fff8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aps/>
                <w:color w:val="444444"/>
                <w:sz w:val="18"/>
                <w:szCs w:val="18"/>
              </w:rPr>
              <w:t xml:space="preserve">PHASE 2 — DATA LAYER</w:t>
            </w:r>
          </w:p>
          <w:p>
            <w:pPr>
              <w:spacing w:before="20" w:after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8.  Add Postgres container with bind mount</w:t>
            </w:r>
          </w:p>
          <w:p>
            <w:pPr>
              <w:spacing w:before="20" w:after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9.  Add Redis container with bind mount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10. Validate data network isolation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d0e0" w:sz="1"/>
              <w:left w:val="single" w:color="b0d0e0" w:sz="1"/>
              <w:bottom w:val="single" w:color="b0d0e0" w:sz="1"/>
              <w:right w:val="single" w:color="b0d0e0" w:sz="1"/>
            </w:tcBorders>
            <w:shd w:fill="f0f0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aps/>
                <w:color w:val="444444"/>
                <w:sz w:val="18"/>
                <w:szCs w:val="18"/>
              </w:rPr>
              <w:t xml:space="preserve">PHASE 3 — APPLICATION LAYER</w:t>
            </w:r>
          </w:p>
          <w:p>
            <w:pPr>
              <w:spacing w:before="20" w:after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11. Scaffold API Gateway (Fastify + TypeScript)</w:t>
            </w:r>
          </w:p>
          <w:p>
            <w:pPr>
              <w:spacing w:before="20" w:after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12. Refactor Wallet Generator REPL → containerized app with HTTP interface</w:t>
            </w:r>
          </w:p>
          <w:p>
            <w:pPr>
              <w:spacing w:before="20" w:after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13. Build Coin Launcher app container</w:t>
            </w:r>
          </w:p>
          <w:p>
            <w:pPr>
              <w:spacing w:before="20" w:after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14. Build Liquidity Manager app container (Meteora integration)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15. Integrate Helius webhooks + WebSocket real time layer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d0e0" w:sz="1"/>
              <w:left w:val="single" w:color="b0d0e0" w:sz="1"/>
              <w:bottom w:val="single" w:color="b0d0e0" w:sz="1"/>
              <w:right w:val="single" w:color="b0d0e0" w:sz="1"/>
            </w:tcBorders>
            <w:shd w:fill="f8f0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aps/>
                <w:color w:val="444444"/>
                <w:sz w:val="18"/>
                <w:szCs w:val="18"/>
              </w:rPr>
              <w:t xml:space="preserve">PHASE 4 — FRONTEND</w:t>
            </w:r>
          </w:p>
          <w:p>
            <w:pPr>
              <w:spacing w:before="20" w:after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16. Scaffold Next.js frontend container</w:t>
            </w:r>
          </w:p>
          <w:p>
            <w:pPr>
              <w:spacing w:before="20" w:after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17. Build wallet management UI</w:t>
            </w:r>
          </w:p>
          <w:p>
            <w:pPr>
              <w:spacing w:before="20" w:after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18. Build coin launcher UI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19. Build liquidity manager UI with real time updates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00d4ff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Existing Codebase Notes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Wallet Generator is the only existing application. It is currently a REPL-style Node.js/TypeScript application with a terminal-based interactive runtime (not a CLI). Key characteristics: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HD wallet generation and derivation — core logic is reusable as-is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Wallet classes kept in memory during runtime session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Wallets can be saved as JSON files for later reloading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Multiple libraries in use — dependency audit needed before containerizing</w:t>
      </w:r>
    </w:p>
    <w:p>
      <w:pPr>
        <w:spacing w:before="4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refactor path is straightforward — the wallet logic itself does not change. The REPL interface layer is replaced with HTTP route handlers. Serialize/deserialize functions are added to support Postgres storage. The wallet class methods remain identical.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d0e0" w:sz="1"/>
              <w:left w:val="single" w:color="b0d0e0" w:sz="1"/>
              <w:bottom w:val="single" w:color="b0d0e0" w:sz="1"/>
              <w:right w:val="single" w:color="b0d0e0" w:sz="1"/>
            </w:tcBorders>
            <w:shd w:fill="f0f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aps/>
                <w:color w:val="444444"/>
                <w:sz w:val="18"/>
                <w:szCs w:val="18"/>
              </w:rPr>
              <w:t xml:space="preserve">REFACTOR PATTERN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884400"/>
                <w:sz w:val="18"/>
                <w:szCs w:val="18"/>
              </w:rPr>
              <w:t xml:space="preserve">Before:  </w:t>
            </w:r>
            <w:r>
              <w:rPr>
                <w:rFonts w:ascii="Courier New" w:cs="Courier New" w:eastAsia="Courier New" w:hAnsi="Courier New"/>
                <w:color w:val="1a5a3a"/>
                <w:sz w:val="18"/>
                <w:szCs w:val="18"/>
              </w:rPr>
              <w:t xml:space="preserve">stdin input  →  handler  →  stdout output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1a5a3a"/>
                <w:sz w:val="18"/>
                <w:szCs w:val="18"/>
              </w:rPr>
              <w:t xml:space="preserve">After :  </w:t>
            </w:r>
            <w:r>
              <w:rPr>
                <w:rFonts w:ascii="Courier New" w:cs="Courier New" w:eastAsia="Courier New" w:hAnsi="Courier New"/>
                <w:color w:val="1a5a3a"/>
                <w:sz w:val="18"/>
                <w:szCs w:val="18"/>
              </w:rPr>
              <w:t xml:space="preserve">POST /wallet/create  →  handler  →  JSON response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The handler in the middle is the same code in both cases.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00d4ff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Development Environment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Primary dev machine: Windows with WSL2 (Ubuntu) connected to VS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Source code lives in WSL filesystem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SSH access to Geekom from WSL terminal — both laptop and workstation configured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Claude Code (Anthropic CLI) to be installed in WSL environment for AI-assisted development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Deployment workflow: develop in WSL → git push → pull on Geekom → docker-compose up</w:t>
      </w:r>
    </w:p>
    <w:p>
      <w:pPr>
        <w:spacing w:before="4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Claude Code on the WSL terminal covers both local development and remote Geekom management via SSH in the same session. A separate Claude instance on the Geekom is not required.</w:t>
      </w:r>
    </w:p>
    <w:p>
      <w:pPr>
        <w:spacing w:before="40" w:after="40"/>
      </w:pPr>
      <w:r>
        <w:t xml:space="preserve"/>
      </w:r>
    </w:p>
    <w:p>
      <w:pPr>
        <w:pBdr>
          <w:top w:val="single" w:color="cccccc" w:sz="2" w:space="8"/>
        </w:pBdr>
        <w:spacing w:before="200" w:after="40"/>
      </w:pPr>
      <w:r>
        <w:rPr>
          <w:rFonts w:ascii="Arial" w:cs="Arial" w:eastAsia="Arial" w:hAnsi="Arial"/>
          <w:color w:val="999999"/>
          <w:sz w:val="17"/>
          <w:szCs w:val="17"/>
        </w:rPr>
        <w:t xml:space="preserve">End of context document. Update this file as architecture evolves.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spacing w:before="80" w:after="0"/>
    </w:pPr>
    <w:r>
      <w:rPr>
        <w:rFonts w:ascii="Arial" w:cs="Arial" w:eastAsia="Arial" w:hAnsi="Arial"/>
        <w:color w:val="aaaaaa"/>
        <w:sz w:val="16"/>
        <w:szCs w:val="16"/>
      </w:rPr>
      <w:t xml:space="preserve">Generated: March 2026  //  For dev reference only</w:t>
    </w:r>
    <w:r>
      <w:rPr>
        <w:rFonts w:ascii="Arial" w:cs="Arial" w:eastAsia="Arial" w:hAnsi="Arial"/>
        <w:color w:val="aaaaaa"/>
        <w:sz w:val="16"/>
        <w:szCs w:val="16"/>
      </w:rPr>
      <w:t xml:space="preserve">    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d4ff" w:sz="4" w:space="4"/>
      </w:pBdr>
      <w:spacing w:before="0" w:after="120"/>
    </w:pPr>
    <w:r>
      <w:rPr>
        <w:rFonts w:ascii="Arial" w:cs="Arial" w:eastAsia="Arial" w:hAnsi="Arial"/>
        <w:b/>
        <w:bCs/>
        <w:caps/>
        <w:color w:val="888888"/>
        <w:sz w:val="16"/>
        <w:szCs w:val="16"/>
      </w:rPr>
      <w:t xml:space="preserve">SOLANA DEV PLATFORM  //  PROJECT CONTEXT &amp; ARCHITECTURE</w:t>
    </w:r>
    <w:r>
      <w:rPr>
        <w:rFonts w:ascii="Arial" w:cs="Arial" w:eastAsia="Arial" w:hAnsi="Arial"/>
        <w:color w:val="aaaaaa"/>
        <w:sz w:val="16"/>
        <w:szCs w:val="16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Jc w:val="left"/>
      <w:pPr>
        <w:ind w:left="360" w:hanging="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3a5c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a5a7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2026-03-05T19:29:07.262Z</dcterms:created>
  <dcterms:modified xsi:type="dcterms:W3CDTF">2026-03-05T19:29:07.263Z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