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sz w:val="30"/>
          <w:szCs w:val="30"/>
        </w:rPr>
      </w:pPr>
      <w:r w:rsidDel="00000000" w:rsidR="00000000" w:rsidRPr="00000000">
        <w:rPr>
          <w:rFonts w:ascii="Cambria" w:cs="Cambria" w:eastAsia="Cambria" w:hAnsi="Cambria"/>
          <w:sz w:val="30"/>
          <w:szCs w:val="30"/>
          <w:rtl w:val="0"/>
        </w:rPr>
        <w:t xml:space="preserve">1.Kiến trúc</w:t>
      </w:r>
    </w:p>
    <w:p w:rsidR="00000000" w:rsidDel="00000000" w:rsidP="00000000" w:rsidRDefault="00000000" w:rsidRPr="00000000" w14:paraId="00000002">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56134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numPr>
          <w:ilvl w:val="0"/>
          <w:numId w:val="1"/>
        </w:numPr>
        <w:shd w:fill="ffffff" w:val="clear"/>
        <w:spacing w:after="0" w:afterAutospacing="0" w:lineRule="auto"/>
        <w:ind w:left="720" w:hanging="360"/>
        <w:rPr>
          <w:rFonts w:ascii="Merriweather" w:cs="Merriweather" w:eastAsia="Merriweather" w:hAnsi="Merriweather"/>
          <w:color w:val="292929"/>
          <w:sz w:val="30"/>
          <w:szCs w:val="30"/>
        </w:rPr>
      </w:pPr>
      <w:r w:rsidDel="00000000" w:rsidR="00000000" w:rsidRPr="00000000">
        <w:rPr>
          <w:rFonts w:ascii="Cambria" w:cs="Cambria" w:eastAsia="Cambria" w:hAnsi="Cambria"/>
          <w:b w:val="1"/>
          <w:color w:val="292929"/>
          <w:sz w:val="30"/>
          <w:szCs w:val="30"/>
          <w:rtl w:val="0"/>
        </w:rPr>
        <w:t xml:space="preserve">Logistic regression cho confidence score:</w:t>
      </w:r>
      <w:r w:rsidDel="00000000" w:rsidR="00000000" w:rsidRPr="00000000">
        <w:rPr>
          <w:rFonts w:ascii="Cambria" w:cs="Cambria" w:eastAsia="Cambria" w:hAnsi="Cambria"/>
          <w:color w:val="292929"/>
          <w:sz w:val="30"/>
          <w:szCs w:val="30"/>
          <w:rtl w:val="0"/>
        </w:rPr>
        <w:t xml:space="preserve"> predict độ tự tin của bounding box (có chứa vật hay không) sử dụng logistic regression</w:t>
      </w:r>
    </w:p>
    <w:p w:rsidR="00000000" w:rsidDel="00000000" w:rsidP="00000000" w:rsidRDefault="00000000" w:rsidRPr="00000000" w14:paraId="00000004">
      <w:pPr>
        <w:numPr>
          <w:ilvl w:val="0"/>
          <w:numId w:val="1"/>
        </w:numPr>
        <w:shd w:fill="ffffff" w:val="clear"/>
        <w:spacing w:after="0" w:afterAutospacing="0" w:lineRule="auto"/>
        <w:ind w:left="720" w:hanging="360"/>
        <w:rPr>
          <w:rFonts w:ascii="Merriweather" w:cs="Merriweather" w:eastAsia="Merriweather" w:hAnsi="Merriweather"/>
          <w:color w:val="292929"/>
          <w:sz w:val="30"/>
          <w:szCs w:val="30"/>
        </w:rPr>
      </w:pPr>
      <w:r w:rsidDel="00000000" w:rsidR="00000000" w:rsidRPr="00000000">
        <w:rPr>
          <w:rFonts w:ascii="Cambria" w:cs="Cambria" w:eastAsia="Cambria" w:hAnsi="Cambria"/>
          <w:b w:val="1"/>
          <w:color w:val="292929"/>
          <w:sz w:val="30"/>
          <w:szCs w:val="30"/>
          <w:rtl w:val="0"/>
        </w:rPr>
        <w:t xml:space="preserve">Thay softmax bằng các logistic classifier rời rạc:</w:t>
      </w:r>
      <w:r w:rsidDel="00000000" w:rsidR="00000000" w:rsidRPr="00000000">
        <w:rPr>
          <w:rFonts w:ascii="Cambria" w:cs="Cambria" w:eastAsia="Cambria" w:hAnsi="Cambria"/>
          <w:color w:val="292929"/>
          <w:sz w:val="30"/>
          <w:szCs w:val="30"/>
          <w:rtl w:val="0"/>
        </w:rPr>
        <w:t xml:space="preserve"> sử dụng các logistic classifier thay vì softmax cho việc classify đối tượng. Việc này cho hiệu quả tốt hơn nếu các label không "mutually exclusive", tức là có thể có đối tượng cùng thuộc 2 hay nhiều class khác nhau. Ví dụ với bài toán cần phát hiện 2 đối tượng là "chó" và "chó Phú Quốc". Rõ ràng nếu đối tượng là "chó Phú Quốc" thì nó cũng thuộc class "chó", và việc sử dụng softmax là không phù hợp trong trường hợp này.</w:t>
      </w:r>
    </w:p>
    <w:p w:rsidR="00000000" w:rsidDel="00000000" w:rsidP="00000000" w:rsidRDefault="00000000" w:rsidRPr="00000000" w14:paraId="00000005">
      <w:pPr>
        <w:numPr>
          <w:ilvl w:val="0"/>
          <w:numId w:val="1"/>
        </w:numPr>
        <w:shd w:fill="ffffff" w:val="clear"/>
        <w:spacing w:after="0" w:afterAutospacing="0" w:lineRule="auto"/>
        <w:ind w:left="720" w:hanging="360"/>
        <w:rPr>
          <w:rFonts w:ascii="Merriweather" w:cs="Merriweather" w:eastAsia="Merriweather" w:hAnsi="Merriweather"/>
          <w:color w:val="292929"/>
          <w:sz w:val="30"/>
          <w:szCs w:val="30"/>
        </w:rPr>
      </w:pPr>
      <w:r w:rsidDel="00000000" w:rsidR="00000000" w:rsidRPr="00000000">
        <w:rPr>
          <w:rFonts w:ascii="Cambria" w:cs="Cambria" w:eastAsia="Cambria" w:hAnsi="Cambria"/>
          <w:b w:val="1"/>
          <w:color w:val="292929"/>
          <w:sz w:val="30"/>
          <w:szCs w:val="30"/>
          <w:rtl w:val="0"/>
        </w:rPr>
        <w:t xml:space="preserve">Backbone mới - Darknet-53:</w:t>
      </w:r>
      <w:r w:rsidDel="00000000" w:rsidR="00000000" w:rsidRPr="00000000">
        <w:rPr>
          <w:rFonts w:ascii="Cambria" w:cs="Cambria" w:eastAsia="Cambria" w:hAnsi="Cambria"/>
          <w:color w:val="292929"/>
          <w:sz w:val="30"/>
          <w:szCs w:val="30"/>
          <w:rtl w:val="0"/>
        </w:rPr>
        <w:t xml:space="preserve"> Backbone được thiết kế lại với việc thêm các residual blocks (kiến trúc sử dụng trong ResNet).</w:t>
      </w:r>
    </w:p>
    <w:p w:rsidR="00000000" w:rsidDel="00000000" w:rsidP="00000000" w:rsidRDefault="00000000" w:rsidRPr="00000000" w14:paraId="00000006">
      <w:pPr>
        <w:numPr>
          <w:ilvl w:val="0"/>
          <w:numId w:val="1"/>
        </w:numPr>
        <w:shd w:fill="ffffff" w:val="clear"/>
        <w:spacing w:after="0" w:afterAutospacing="0" w:lineRule="auto"/>
        <w:ind w:left="720" w:hanging="360"/>
        <w:rPr>
          <w:rFonts w:ascii="Merriweather" w:cs="Merriweather" w:eastAsia="Merriweather" w:hAnsi="Merriweather"/>
          <w:color w:val="292929"/>
          <w:sz w:val="30"/>
          <w:szCs w:val="30"/>
        </w:rPr>
      </w:pPr>
      <w:r w:rsidDel="00000000" w:rsidR="00000000" w:rsidRPr="00000000">
        <w:rPr>
          <w:rFonts w:ascii="Cambria" w:cs="Cambria" w:eastAsia="Cambria" w:hAnsi="Cambria"/>
          <w:b w:val="1"/>
          <w:color w:val="292929"/>
          <w:sz w:val="30"/>
          <w:szCs w:val="30"/>
          <w:rtl w:val="0"/>
        </w:rPr>
        <w:t xml:space="preserve">Multi-scale prediction:</w:t>
      </w:r>
      <w:r w:rsidDel="00000000" w:rsidR="00000000" w:rsidRPr="00000000">
        <w:rPr>
          <w:rFonts w:ascii="Cambria" w:cs="Cambria" w:eastAsia="Cambria" w:hAnsi="Cambria"/>
          <w:color w:val="292929"/>
          <w:sz w:val="30"/>
          <w:szCs w:val="30"/>
          <w:rtl w:val="0"/>
        </w:rPr>
        <w:t xml:space="preserve"> sử dụng kiến trúc Feature Pyramid Networks (FPN) để đưa ra các dự đoán từ nhiều scale khác nhau của feature map. Việc này giúp tận dụng các feature map với độ thô - tinh khác nhau cho việc dự đoán.</w:t>
      </w:r>
    </w:p>
    <w:p w:rsidR="00000000" w:rsidDel="00000000" w:rsidP="00000000" w:rsidRDefault="00000000" w:rsidRPr="00000000" w14:paraId="00000007">
      <w:pPr>
        <w:numPr>
          <w:ilvl w:val="0"/>
          <w:numId w:val="1"/>
        </w:numPr>
        <w:shd w:fill="ffffff" w:val="clear"/>
        <w:spacing w:after="360" w:lineRule="auto"/>
        <w:ind w:left="720" w:hanging="360"/>
        <w:rPr>
          <w:rFonts w:ascii="Merriweather" w:cs="Merriweather" w:eastAsia="Merriweather" w:hAnsi="Merriweather"/>
          <w:color w:val="292929"/>
          <w:sz w:val="30"/>
          <w:szCs w:val="30"/>
        </w:rPr>
      </w:pPr>
      <w:r w:rsidDel="00000000" w:rsidR="00000000" w:rsidRPr="00000000">
        <w:rPr>
          <w:rFonts w:ascii="Cambria" w:cs="Cambria" w:eastAsia="Cambria" w:hAnsi="Cambria"/>
          <w:b w:val="1"/>
          <w:color w:val="292929"/>
          <w:sz w:val="30"/>
          <w:szCs w:val="30"/>
          <w:rtl w:val="0"/>
        </w:rPr>
        <w:t xml:space="preserve">Skip-layer concatenation:</w:t>
      </w:r>
      <w:r w:rsidDel="00000000" w:rsidR="00000000" w:rsidRPr="00000000">
        <w:rPr>
          <w:rFonts w:ascii="Cambria" w:cs="Cambria" w:eastAsia="Cambria" w:hAnsi="Cambria"/>
          <w:color w:val="292929"/>
          <w:sz w:val="30"/>
          <w:szCs w:val="30"/>
          <w:rtl w:val="0"/>
        </w:rPr>
        <w:t xml:space="preserve"> cũng thêm các liên kết giữa các lớp dự đoán. Mô hình upsample các lớp dự đoán ở các tầng sau và sau đó concatenate với các lớp dự đoán ở các tầng trước đó. Phương pháp này giúp tăng độ chính xác khi predict các object nhỏ.</w:t>
      </w:r>
      <w:r w:rsidDel="00000000" w:rsidR="00000000" w:rsidRPr="00000000">
        <w:rPr>
          <w:rtl w:val="0"/>
        </w:rPr>
      </w:r>
    </w:p>
    <w:p w:rsidR="00000000" w:rsidDel="00000000" w:rsidP="00000000" w:rsidRDefault="00000000" w:rsidRPr="00000000" w14:paraId="00000008">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826000"/>
            <wp:effectExtent b="0" l="0" r="0" t="0"/>
            <wp:docPr id="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rFonts w:ascii="Cambria" w:cs="Cambria" w:eastAsia="Cambria" w:hAnsi="Cambria"/>
          <w:color w:val="292929"/>
          <w:sz w:val="30"/>
          <w:szCs w:val="30"/>
          <w:highlight w:val="white"/>
        </w:rPr>
      </w:pPr>
      <w:r w:rsidDel="00000000" w:rsidR="00000000" w:rsidRPr="00000000">
        <w:rPr>
          <w:rFonts w:ascii="Cambria" w:cs="Cambria" w:eastAsia="Cambria" w:hAnsi="Cambria"/>
          <w:color w:val="292929"/>
          <w:sz w:val="30"/>
          <w:szCs w:val="30"/>
          <w:highlight w:val="white"/>
          <w:rtl w:val="0"/>
        </w:rPr>
        <w:t xml:space="preserve">YOLO v3 sử dụng một biến thể của Darknet </w:t>
      </w:r>
      <w:r w:rsidDel="00000000" w:rsidR="00000000" w:rsidRPr="00000000">
        <w:rPr>
          <w:rFonts w:ascii="Andika" w:cs="Andika" w:eastAsia="Andika" w:hAnsi="Andika"/>
          <w:color w:val="292929"/>
          <w:sz w:val="27"/>
          <w:szCs w:val="27"/>
          <w:highlight w:val="white"/>
          <w:rtl w:val="0"/>
        </w:rPr>
        <w:t xml:space="preserve">thêm các residual blocks (kiến trúc sử dụng trong ResNet)</w:t>
      </w:r>
      <w:r w:rsidDel="00000000" w:rsidR="00000000" w:rsidRPr="00000000">
        <w:rPr>
          <w:rFonts w:ascii="Cambria" w:cs="Cambria" w:eastAsia="Cambria" w:hAnsi="Cambria"/>
          <w:color w:val="292929"/>
          <w:sz w:val="30"/>
          <w:szCs w:val="30"/>
          <w:highlight w:val="white"/>
          <w:rtl w:val="0"/>
        </w:rPr>
        <w:t xml:space="preserve">, ban đầu có mạng 53 lớp được đào tạo trên Imagenet. Để có nhiệm vụ phát hiện, 53 lớp nữa được xếp chồng lên nhau, cho chúng ta một kiến trúc gồm 106 lớp convolutional cho YOLO v3. Đây là lý do đằng sau sự chậm chạp của YOLO v3 so với YOLO v2.</w:t>
      </w:r>
    </w:p>
    <w:p w:rsidR="00000000" w:rsidDel="00000000" w:rsidP="00000000" w:rsidRDefault="00000000" w:rsidRPr="00000000" w14:paraId="0000000A">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0B">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0C">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0D">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0E">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0F">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10">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11">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12">
      <w:pPr>
        <w:ind w:left="0" w:firstLine="0"/>
        <w:rPr>
          <w:rFonts w:ascii="Cambria" w:cs="Cambria" w:eastAsia="Cambria" w:hAnsi="Cambria"/>
          <w:color w:val="292929"/>
          <w:sz w:val="30"/>
          <w:szCs w:val="30"/>
          <w:highlight w:val="white"/>
        </w:rPr>
      </w:pPr>
      <w:r w:rsidDel="00000000" w:rsidR="00000000" w:rsidRPr="00000000">
        <w:rPr>
          <w:rFonts w:ascii="Cambria" w:cs="Cambria" w:eastAsia="Cambria" w:hAnsi="Cambria"/>
          <w:color w:val="292929"/>
          <w:sz w:val="30"/>
          <w:szCs w:val="30"/>
          <w:highlight w:val="white"/>
          <w:rtl w:val="0"/>
        </w:rPr>
        <w:t xml:space="preserve">3.Quá trình phát hiện vật thể</w:t>
      </w:r>
    </w:p>
    <w:p w:rsidR="00000000" w:rsidDel="00000000" w:rsidP="00000000" w:rsidRDefault="00000000" w:rsidRPr="00000000" w14:paraId="00000013">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14">
      <w:pPr>
        <w:ind w:left="0" w:firstLine="0"/>
        <w:rPr>
          <w:rFonts w:ascii="Cambria" w:cs="Cambria" w:eastAsia="Cambria" w:hAnsi="Cambria"/>
          <w:color w:val="292929"/>
          <w:sz w:val="30"/>
          <w:szCs w:val="30"/>
          <w:highlight w:val="white"/>
        </w:rPr>
      </w:pPr>
      <w:r w:rsidDel="00000000" w:rsidR="00000000" w:rsidRPr="00000000">
        <w:rPr>
          <w:rFonts w:ascii="Cambria" w:cs="Cambria" w:eastAsia="Cambria" w:hAnsi="Cambria"/>
          <w:color w:val="292929"/>
          <w:sz w:val="30"/>
          <w:szCs w:val="30"/>
          <w:highlight w:val="white"/>
        </w:rPr>
        <w:drawing>
          <wp:inline distB="114300" distT="114300" distL="114300" distR="114300">
            <wp:extent cx="5943600" cy="33020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2"/>
        </w:numPr>
        <w:ind w:left="720" w:hanging="360"/>
        <w:rPr>
          <w:rFonts w:ascii="Cambria" w:cs="Cambria" w:eastAsia="Cambria" w:hAnsi="Cambria"/>
          <w:color w:val="292929"/>
          <w:sz w:val="30"/>
          <w:szCs w:val="30"/>
          <w:highlight w:val="white"/>
          <w:u w:val="none"/>
        </w:rPr>
      </w:pPr>
      <w:r w:rsidDel="00000000" w:rsidR="00000000" w:rsidRPr="00000000">
        <w:rPr>
          <w:rFonts w:ascii="Cambria" w:cs="Cambria" w:eastAsia="Cambria" w:hAnsi="Cambria"/>
          <w:color w:val="292929"/>
          <w:sz w:val="30"/>
          <w:szCs w:val="30"/>
          <w:highlight w:val="white"/>
          <w:rtl w:val="0"/>
        </w:rPr>
        <w:t xml:space="preserve">Để phát hiện được các vật thể nhỏ trên Images thì Yolo v3 đã xử lý bằng cách nhận dạng 3 lần trên 1 Image</w:t>
      </w:r>
    </w:p>
    <w:p w:rsidR="00000000" w:rsidDel="00000000" w:rsidP="00000000" w:rsidRDefault="00000000" w:rsidRPr="00000000" w14:paraId="00000016">
      <w:pPr>
        <w:numPr>
          <w:ilvl w:val="0"/>
          <w:numId w:val="2"/>
        </w:numPr>
        <w:ind w:left="720" w:hanging="360"/>
        <w:rPr>
          <w:rFonts w:ascii="Cambria" w:cs="Cambria" w:eastAsia="Cambria" w:hAnsi="Cambria"/>
          <w:color w:val="292929"/>
          <w:sz w:val="30"/>
          <w:szCs w:val="30"/>
          <w:highlight w:val="white"/>
          <w:u w:val="none"/>
        </w:rPr>
      </w:pPr>
      <w:r w:rsidDel="00000000" w:rsidR="00000000" w:rsidRPr="00000000">
        <w:rPr>
          <w:rFonts w:ascii="Cambria" w:cs="Cambria" w:eastAsia="Cambria" w:hAnsi="Cambria"/>
          <w:color w:val="292929"/>
          <w:sz w:val="30"/>
          <w:szCs w:val="30"/>
          <w:highlight w:val="white"/>
          <w:rtl w:val="0"/>
        </w:rPr>
        <w:t xml:space="preserve">Giả sử với kích thước ảnh đầu vào 416 x 416:</w:t>
      </w:r>
    </w:p>
    <w:p w:rsidR="00000000" w:rsidDel="00000000" w:rsidP="00000000" w:rsidRDefault="00000000" w:rsidRPr="00000000" w14:paraId="00000017">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rPr>
      </w:pPr>
      <w:r w:rsidDel="00000000" w:rsidR="00000000" w:rsidRPr="00000000">
        <w:rPr>
          <w:rFonts w:ascii="Cambria" w:cs="Cambria" w:eastAsia="Cambria" w:hAnsi="Cambria"/>
          <w:color w:val="444444"/>
          <w:sz w:val="30"/>
          <w:szCs w:val="30"/>
          <w:highlight w:val="white"/>
          <w:rtl w:val="0"/>
        </w:rPr>
        <w:t xml:space="preserve">Tại lớp chập thứ 82: Bức ảnh được chia thành các ô lưới với kích thước 13×13 ( bức ảnh đã được chia với 32). Tại đây, các ô lưới sẽ có trách nhiệm tìm các vật thể có kích thước lớn trong bức hình.</w:t>
      </w:r>
    </w:p>
    <w:p w:rsidR="00000000" w:rsidDel="00000000" w:rsidP="00000000" w:rsidRDefault="00000000" w:rsidRPr="00000000" w14:paraId="00000018">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rPr>
      </w:pPr>
      <w:r w:rsidDel="00000000" w:rsidR="00000000" w:rsidRPr="00000000">
        <w:rPr>
          <w:rFonts w:ascii="Cambria" w:cs="Cambria" w:eastAsia="Cambria" w:hAnsi="Cambria"/>
          <w:color w:val="444444"/>
          <w:sz w:val="30"/>
          <w:szCs w:val="30"/>
          <w:highlight w:val="white"/>
          <w:rtl w:val="0"/>
        </w:rPr>
        <w:t xml:space="preserve">Tại lớp chập thứ 94: Bức ảnh được chia thành các ô lưới với kích thước 26 x 26 ( bức ảnh được chia với 16). Và có trách nhiệm tìm các vật thể có kích thước trung bình.</w:t>
      </w:r>
    </w:p>
    <w:p w:rsidR="00000000" w:rsidDel="00000000" w:rsidP="00000000" w:rsidRDefault="00000000" w:rsidRPr="00000000" w14:paraId="00000019">
      <w:pPr>
        <w:numPr>
          <w:ilvl w:val="1"/>
          <w:numId w:val="2"/>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rPr>
      </w:pPr>
      <w:r w:rsidDel="00000000" w:rsidR="00000000" w:rsidRPr="00000000">
        <w:rPr>
          <w:rFonts w:ascii="Cambria" w:cs="Cambria" w:eastAsia="Cambria" w:hAnsi="Cambria"/>
          <w:color w:val="444444"/>
          <w:sz w:val="30"/>
          <w:szCs w:val="30"/>
          <w:highlight w:val="white"/>
          <w:rtl w:val="0"/>
        </w:rPr>
        <w:t xml:space="preserve">Tương tự, tại lớp chập 106, bức ảnh được chia thành các ô lưới với kích thước 52×52(  ảnh được chia với 8) và có trách nhiệm tìm các vật thể có kích thước bé.</w:t>
      </w:r>
    </w:p>
    <w:p w:rsidR="00000000" w:rsidDel="00000000" w:rsidP="00000000" w:rsidRDefault="00000000" w:rsidRPr="00000000" w14:paraId="0000001A">
      <w:pPr>
        <w:numPr>
          <w:ilvl w:val="1"/>
          <w:numId w:val="2"/>
        </w:numPr>
        <w:pBdr>
          <w:top w:color="auto" w:space="0" w:sz="0" w:val="none"/>
          <w:bottom w:color="auto" w:space="0" w:sz="0" w:val="none"/>
          <w:right w:color="auto" w:space="0" w:sz="0" w:val="none"/>
          <w:between w:color="auto" w:space="0" w:sz="0" w:val="none"/>
        </w:pBdr>
        <w:shd w:fill="ffffff" w:val="clear"/>
        <w:spacing w:after="920" w:line="312" w:lineRule="auto"/>
        <w:ind w:left="1440" w:hanging="360"/>
        <w:rPr>
          <w:rFonts w:ascii="Cambria" w:cs="Cambria" w:eastAsia="Cambria" w:hAnsi="Cambria"/>
          <w:color w:val="444444"/>
          <w:sz w:val="30"/>
          <w:szCs w:val="30"/>
        </w:rPr>
      </w:pPr>
      <w:r w:rsidDel="00000000" w:rsidR="00000000" w:rsidRPr="00000000">
        <w:rPr>
          <w:rFonts w:ascii="Cambria" w:cs="Cambria" w:eastAsia="Cambria" w:hAnsi="Cambria"/>
          <w:color w:val="444444"/>
          <w:sz w:val="30"/>
          <w:szCs w:val="30"/>
          <w:highlight w:val="white"/>
          <w:rtl w:val="0"/>
        </w:rPr>
        <w:t xml:space="preserve">Bức ảnh sau khi được chia thành các ô lưới, thì được gọi là Downsample images( ảnh giảm mẫu)</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920" w:line="312" w:lineRule="auto"/>
        <w:ind w:left="0" w:firstLine="0"/>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3328988" cy="3609975"/>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328988"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12" w:lineRule="auto"/>
        <w:ind w:left="720" w:hanging="360"/>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Kích thước của đầu ra là :S x S x 255</w:t>
        <w:tab/>
      </w:r>
    </w:p>
    <w:p w:rsidR="00000000" w:rsidDel="00000000" w:rsidP="00000000" w:rsidRDefault="00000000" w:rsidRPr="00000000" w14:paraId="0000001D">
      <w:pPr>
        <w:numPr>
          <w:ilvl w:val="1"/>
          <w:numId w:val="3"/>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rPr>
      </w:pPr>
      <w:r w:rsidDel="00000000" w:rsidR="00000000" w:rsidRPr="00000000">
        <w:rPr>
          <w:rFonts w:ascii="Cambria" w:cs="Cambria" w:eastAsia="Cambria" w:hAnsi="Cambria"/>
          <w:color w:val="444444"/>
          <w:sz w:val="30"/>
          <w:szCs w:val="30"/>
          <w:highlight w:val="white"/>
          <w:rtl w:val="0"/>
        </w:rPr>
        <w:t xml:space="preserve">S lần lượt được gắn với các giá trị:13,26,52. Và</w:t>
      </w:r>
    </w:p>
    <w:p w:rsidR="00000000" w:rsidDel="00000000" w:rsidP="00000000" w:rsidRDefault="00000000" w:rsidRPr="00000000" w14:paraId="0000001E">
      <w:pPr>
        <w:numPr>
          <w:ilvl w:val="1"/>
          <w:numId w:val="3"/>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rPr>
      </w:pPr>
      <w:r w:rsidDel="00000000" w:rsidR="00000000" w:rsidRPr="00000000">
        <w:rPr>
          <w:rFonts w:ascii="Cambria" w:cs="Cambria" w:eastAsia="Cambria" w:hAnsi="Cambria"/>
          <w:color w:val="444444"/>
          <w:sz w:val="30"/>
          <w:szCs w:val="30"/>
          <w:highlight w:val="white"/>
          <w:rtl w:val="0"/>
        </w:rPr>
        <w:t xml:space="preserve">Giá trị 255 = B x (5+C) với B = 3 là số lượng bounding box, và C =80 là số lớp vật thể.</w:t>
      </w:r>
    </w:p>
    <w:p w:rsidR="00000000" w:rsidDel="00000000" w:rsidP="00000000" w:rsidRDefault="00000000" w:rsidRPr="00000000" w14:paraId="0000001F">
      <w:pPr>
        <w:numPr>
          <w:ilvl w:val="1"/>
          <w:numId w:val="3"/>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Times New Roman" w:cs="Times New Roman" w:eastAsia="Times New Roman" w:hAnsi="Times New Roman"/>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Mỗi bounding box chứa 5 giá trị bao gồm: x , y , w , h và p( xác suất ô lưới có chứa vật thể)</w:t>
      </w:r>
    </w:p>
    <w:p w:rsidR="00000000" w:rsidDel="00000000" w:rsidP="00000000" w:rsidRDefault="00000000" w:rsidRPr="00000000" w14:paraId="00000020">
      <w:pPr>
        <w:numPr>
          <w:ilvl w:val="1"/>
          <w:numId w:val="3"/>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Times New Roman" w:cs="Times New Roman" w:eastAsia="Times New Roman" w:hAnsi="Times New Roman"/>
          <w:color w:val="444444"/>
          <w:sz w:val="30"/>
          <w:szCs w:val="30"/>
        </w:rPr>
      </w:pPr>
      <w:r w:rsidDel="00000000" w:rsidR="00000000" w:rsidRPr="00000000">
        <w:rPr>
          <w:rFonts w:ascii="Cambria" w:cs="Cambria" w:eastAsia="Cambria" w:hAnsi="Cambria"/>
          <w:color w:val="444444"/>
          <w:sz w:val="30"/>
          <w:szCs w:val="30"/>
          <w:highlight w:val="white"/>
          <w:rtl w:val="0"/>
        </w:rPr>
        <w:t xml:space="preserve">Để tính ra kết quả cuối cùng thì mỗi bounding box sẽ nhân giá trị P  lần lượt với P1,P2,…Pc ( là xác suất ô lưới  đó chứa các vật thể cụ thể) và lựa chọn ra kết quả cao nhất.</w:t>
      </w:r>
    </w:p>
    <w:p w:rsidR="00000000" w:rsidDel="00000000" w:rsidP="00000000" w:rsidRDefault="00000000" w:rsidRPr="00000000" w14:paraId="00000021">
      <w:pPr>
        <w:numPr>
          <w:ilvl w:val="1"/>
          <w:numId w:val="3"/>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Times New Roman" w:cs="Times New Roman" w:eastAsia="Times New Roman" w:hAnsi="Times New Roman"/>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Với mỗi bức ảnh được nhận dạng, thì YOLOv3 sẽ sinh ra (13 x 13 + 26 x 26 + 52 x 52) x3 = 10,647 bounding box. Từ đó sẽ tính xác suất và xuất ra kết quả là những vật thể có xác suất cao nhất</w:t>
      </w:r>
    </w:p>
    <w:p w:rsidR="00000000" w:rsidDel="00000000" w:rsidP="00000000" w:rsidRDefault="00000000" w:rsidRPr="00000000" w14:paraId="00000022">
      <w:pPr>
        <w:numPr>
          <w:ilvl w:val="0"/>
          <w:numId w:val="5"/>
        </w:numPr>
        <w:pBdr>
          <w:top w:color="auto" w:space="0" w:sz="0" w:val="none"/>
          <w:bottom w:color="auto" w:space="0" w:sz="0" w:val="none"/>
          <w:right w:color="auto" w:space="0" w:sz="0" w:val="none"/>
          <w:between w:color="auto" w:space="0" w:sz="0" w:val="none"/>
        </w:pBdr>
        <w:shd w:fill="ffffff" w:val="clear"/>
        <w:spacing w:after="920" w:line="312" w:lineRule="auto"/>
        <w:ind w:left="720" w:hanging="360"/>
        <w:rPr>
          <w:rFonts w:ascii="Cambria" w:cs="Cambria" w:eastAsia="Cambria" w:hAnsi="Cambria"/>
          <w:color w:val="444444"/>
          <w:sz w:val="30"/>
          <w:szCs w:val="30"/>
          <w:highlight w:val="white"/>
          <w:u w:val="none"/>
        </w:rPr>
      </w:pPr>
      <w:r w:rsidDel="00000000" w:rsidR="00000000" w:rsidRPr="00000000">
        <w:rPr>
          <w:rFonts w:ascii="Cambria" w:cs="Cambria" w:eastAsia="Cambria" w:hAnsi="Cambria"/>
          <w:color w:val="444444"/>
          <w:sz w:val="30"/>
          <w:szCs w:val="30"/>
          <w:highlight w:val="white"/>
          <w:rtl w:val="0"/>
        </w:rPr>
        <w:t xml:space="preserve">Lựa chọn anchor box :</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after="920" w:line="312" w:lineRule="auto"/>
        <w:ind w:left="0" w:firstLine="0"/>
        <w:jc w:val="center"/>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Pr>
        <w:drawing>
          <wp:inline distB="114300" distT="114300" distL="114300" distR="114300">
            <wp:extent cx="4267200" cy="317482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67200" cy="317482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after="920" w:line="312" w:lineRule="auto"/>
        <w:jc w:val="center"/>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Pr>
        <w:drawing>
          <wp:inline distB="114300" distT="114300" distL="114300" distR="114300">
            <wp:extent cx="2238375" cy="1476375"/>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2383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1"/>
          <w:numId w:val="5"/>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Anchor box thực ra là các bounding box nhưng được tạo sẵn ( chứ không phải kết quả của quá trình nhận dạng – prediction).</w:t>
      </w:r>
    </w:p>
    <w:p w:rsidR="00000000" w:rsidDel="00000000" w:rsidP="00000000" w:rsidRDefault="00000000" w:rsidRPr="00000000" w14:paraId="00000026">
      <w:pPr>
        <w:numPr>
          <w:ilvl w:val="1"/>
          <w:numId w:val="5"/>
        </w:numPr>
        <w:pBdr>
          <w:top w:color="auto" w:space="0" w:sz="0" w:val="none"/>
          <w:bottom w:color="auto" w:space="0" w:sz="0" w:val="none"/>
          <w:right w:color="auto" w:space="0" w:sz="0" w:val="none"/>
          <w:between w:color="auto" w:space="0" w:sz="0" w:val="none"/>
        </w:pBdr>
        <w:shd w:fill="ffffff" w:val="clear"/>
        <w:spacing w:after="0" w:afterAutospacing="0" w:line="312" w:lineRule="auto"/>
        <w:ind w:left="1440" w:hanging="360"/>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Với mỗi ô lưới sẽ 9 anchor box khác nhau với kích thước:</w:t>
      </w:r>
    </w:p>
    <w:p w:rsidR="00000000" w:rsidDel="00000000" w:rsidP="00000000" w:rsidRDefault="00000000" w:rsidRPr="00000000" w14:paraId="00000027">
      <w:pPr>
        <w:numPr>
          <w:ilvl w:val="2"/>
          <w:numId w:val="5"/>
        </w:numPr>
        <w:pBdr>
          <w:top w:color="auto" w:space="0" w:sz="0" w:val="none"/>
          <w:bottom w:color="auto" w:space="0" w:sz="0" w:val="none"/>
          <w:right w:color="auto" w:space="0" w:sz="0" w:val="none"/>
          <w:between w:color="auto" w:space="0" w:sz="0" w:val="none"/>
        </w:pBdr>
        <w:shd w:fill="ffffff" w:val="clear"/>
        <w:spacing w:after="0" w:afterAutospacing="0" w:line="312" w:lineRule="auto"/>
        <w:ind w:left="2160" w:hanging="360"/>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Ô lưới 13×13: (116×90) , (156 × 198) , (373 × 32)</w:t>
      </w:r>
    </w:p>
    <w:p w:rsidR="00000000" w:rsidDel="00000000" w:rsidP="00000000" w:rsidRDefault="00000000" w:rsidRPr="00000000" w14:paraId="00000028">
      <w:pPr>
        <w:numPr>
          <w:ilvl w:val="2"/>
          <w:numId w:val="5"/>
        </w:numPr>
        <w:pBdr>
          <w:top w:color="auto" w:space="0" w:sz="0" w:val="none"/>
          <w:bottom w:color="auto" w:space="0" w:sz="0" w:val="none"/>
          <w:right w:color="auto" w:space="0" w:sz="0" w:val="none"/>
          <w:between w:color="auto" w:space="0" w:sz="0" w:val="none"/>
        </w:pBdr>
        <w:shd w:fill="ffffff" w:val="clear"/>
        <w:spacing w:after="0" w:afterAutospacing="0" w:line="312" w:lineRule="auto"/>
        <w:ind w:left="2160" w:hanging="360"/>
        <w:rPr>
          <w:rFonts w:ascii="Cambria" w:cs="Cambria" w:eastAsia="Cambria" w:hAnsi="Cambria"/>
          <w:color w:val="444444"/>
          <w:sz w:val="30"/>
          <w:szCs w:val="30"/>
        </w:rPr>
      </w:pPr>
      <w:r w:rsidDel="00000000" w:rsidR="00000000" w:rsidRPr="00000000">
        <w:rPr>
          <w:rFonts w:ascii="Cambria" w:cs="Cambria" w:eastAsia="Cambria" w:hAnsi="Cambria"/>
          <w:color w:val="444444"/>
          <w:sz w:val="30"/>
          <w:szCs w:val="30"/>
          <w:highlight w:val="white"/>
          <w:rtl w:val="0"/>
        </w:rPr>
        <w:t xml:space="preserve">Ô lưới 26×26: (30×61) , (62×45) , (59 × 119).</w:t>
      </w:r>
    </w:p>
    <w:p w:rsidR="00000000" w:rsidDel="00000000" w:rsidP="00000000" w:rsidRDefault="00000000" w:rsidRPr="00000000" w14:paraId="00000029">
      <w:pPr>
        <w:numPr>
          <w:ilvl w:val="2"/>
          <w:numId w:val="5"/>
        </w:numPr>
        <w:pBdr>
          <w:top w:color="auto" w:space="0" w:sz="0" w:val="none"/>
          <w:bottom w:color="auto" w:space="0" w:sz="0" w:val="none"/>
          <w:right w:color="auto" w:space="0" w:sz="0" w:val="none"/>
          <w:between w:color="auto" w:space="0" w:sz="0" w:val="none"/>
        </w:pBdr>
        <w:shd w:fill="ffffff" w:val="clear"/>
        <w:spacing w:after="0" w:afterAutospacing="0" w:line="312" w:lineRule="auto"/>
        <w:ind w:left="2160" w:hanging="360"/>
        <w:rPr>
          <w:rFonts w:ascii="Cambria" w:cs="Cambria" w:eastAsia="Cambria" w:hAnsi="Cambria"/>
          <w:color w:val="444444"/>
          <w:sz w:val="30"/>
          <w:szCs w:val="30"/>
        </w:rPr>
      </w:pPr>
      <w:r w:rsidDel="00000000" w:rsidR="00000000" w:rsidRPr="00000000">
        <w:rPr>
          <w:rFonts w:ascii="Cambria" w:cs="Cambria" w:eastAsia="Cambria" w:hAnsi="Cambria"/>
          <w:color w:val="444444"/>
          <w:sz w:val="30"/>
          <w:szCs w:val="30"/>
          <w:highlight w:val="white"/>
          <w:rtl w:val="0"/>
        </w:rPr>
        <w:t xml:space="preserve">Ô lưới 52×52: (10×13) , (16×30) , (33 x 23).</w:t>
      </w:r>
    </w:p>
    <w:p w:rsidR="00000000" w:rsidDel="00000000" w:rsidP="00000000" w:rsidRDefault="00000000" w:rsidRPr="00000000" w14:paraId="0000002A">
      <w:pPr>
        <w:numPr>
          <w:ilvl w:val="1"/>
          <w:numId w:val="4"/>
        </w:numPr>
        <w:pBdr>
          <w:top w:color="auto" w:space="0" w:sz="0" w:val="none"/>
          <w:bottom w:color="auto" w:space="0" w:sz="0" w:val="none"/>
          <w:right w:color="auto" w:space="0" w:sz="0" w:val="none"/>
          <w:between w:color="auto" w:space="0" w:sz="0" w:val="none"/>
        </w:pBdr>
        <w:shd w:fill="ffffff" w:val="clear"/>
        <w:spacing w:after="920" w:line="312" w:lineRule="auto"/>
        <w:ind w:left="1440" w:hanging="360"/>
        <w:rPr>
          <w:rFonts w:ascii="Cambria" w:cs="Cambria" w:eastAsia="Cambria" w:hAnsi="Cambria"/>
          <w:color w:val="444444"/>
          <w:sz w:val="30"/>
          <w:szCs w:val="30"/>
          <w:highlight w:val="white"/>
        </w:rPr>
      </w:pPr>
      <w:r w:rsidDel="00000000" w:rsidR="00000000" w:rsidRPr="00000000">
        <w:rPr>
          <w:rFonts w:ascii="Cambria" w:cs="Cambria" w:eastAsia="Cambria" w:hAnsi="Cambria"/>
          <w:color w:val="444444"/>
          <w:sz w:val="30"/>
          <w:szCs w:val="30"/>
          <w:highlight w:val="white"/>
          <w:rtl w:val="0"/>
        </w:rPr>
        <w:t xml:space="preserve">Trong quá trình đào tạo sẽ kết hợp với thuật toán Kmean cluster( thuật toán phân cụm). Cùng với ground truth để tính ra sai sót giữa ground truth và anchor box bằng cách điều chỉnh các giá trị x,y,w,h, từ đó học được các đặc điểm của vật thể.</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920" w:line="312" w:lineRule="auto"/>
        <w:ind w:left="0" w:firstLine="0"/>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2C">
      <w:pPr>
        <w:ind w:left="0" w:firstLine="0"/>
        <w:rPr>
          <w:rFonts w:ascii="Cambria" w:cs="Cambria" w:eastAsia="Cambria" w:hAnsi="Cambria"/>
          <w:color w:val="292929"/>
          <w:sz w:val="30"/>
          <w:szCs w:val="30"/>
          <w:highlight w:val="white"/>
        </w:rPr>
      </w:pPr>
      <w:r w:rsidDel="00000000" w:rsidR="00000000" w:rsidRPr="00000000">
        <w:rPr>
          <w:rtl w:val="0"/>
        </w:rPr>
      </w:r>
    </w:p>
    <w:p w:rsidR="00000000" w:rsidDel="00000000" w:rsidP="00000000" w:rsidRDefault="00000000" w:rsidRPr="00000000" w14:paraId="0000002D">
      <w:pPr>
        <w:ind w:left="0" w:firstLine="0"/>
        <w:rPr>
          <w:rFonts w:ascii="Cambria" w:cs="Cambria" w:eastAsia="Cambria" w:hAnsi="Cambri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Andika">
    <w:embedRegular w:fontKey="{00000000-0000-0000-0000-000000000000}" r:id="rId1" w:subsetted="0"/>
  </w:font>
  <w:font w:name="Merriweather">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Merriweather-regular.ttf"/><Relationship Id="rId3" Type="http://schemas.openxmlformats.org/officeDocument/2006/relationships/font" Target="fonts/Merriweather-bold.ttf"/><Relationship Id="rId4" Type="http://schemas.openxmlformats.org/officeDocument/2006/relationships/font" Target="fonts/Merriweather-italic.ttf"/><Relationship Id="rId5"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