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488" w:rsidRPr="00F3294F" w:rsidRDefault="005A2488" w:rsidP="005A248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3294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Лабораторная работа</w:t>
      </w:r>
    </w:p>
    <w:p w:rsidR="005A2488" w:rsidRPr="00F3294F" w:rsidRDefault="005A2488" w:rsidP="005A248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3294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Визуальные средства планирования</w:t>
      </w:r>
    </w:p>
    <w:p w:rsidR="005A2488" w:rsidRPr="00F3294F" w:rsidRDefault="005A2488" w:rsidP="005A248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3294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 управления проектами</w:t>
      </w:r>
    </w:p>
    <w:p w:rsidR="00712B1F" w:rsidRDefault="00712B1F" w:rsidP="00712B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2B1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5A2488"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Используя свободные или коммерческие системы управления проектами функционально подобные MS </w:t>
      </w:r>
      <w:proofErr w:type="spellStart"/>
      <w:r w:rsidR="005A2488"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="005A2488"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подготовить проектный план, включающий в себя простые и составные работы, альтернативные рабочие календари, материальные и трудовые ресурсы, стоимости. С использованием визуальных средств построить календарно-сетевой график проекта, а также рассчитать сроки, стоимость проекта и объем привлекаемых ресурсов.</w:t>
      </w:r>
      <w:r w:rsidR="005A2488" w:rsidRPr="005A2488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712B1F" w:rsidRPr="005A2488" w:rsidRDefault="00712B1F" w:rsidP="0049104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Для исследования в</w:t>
      </w:r>
      <w:r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изуальны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 сре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дств</w:t>
      </w:r>
      <w:r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</w:t>
      </w:r>
      <w:proofErr w:type="gramEnd"/>
      <w:r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анирования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управления проектами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использованием системы управления проектами </w:t>
      </w:r>
      <w:r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MS </w:t>
      </w:r>
      <w:proofErr w:type="spellStart"/>
      <w:r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разработан план внедрения систем автоматизации в отдел организации. Проект содержит 20 работ, </w:t>
      </w:r>
      <w:r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ет </w:t>
      </w:r>
      <w:r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простые и составные работы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Составными работами в проекте являются следующие: </w:t>
      </w:r>
      <w:r w:rsidR="00801D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предварительное обследование, выбор системы автоматизации отдела, внедрение системы автоматизации. </w:t>
      </w:r>
      <w:r w:rsidR="004910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Каждый этап включает несколько работ. </w:t>
      </w:r>
    </w:p>
    <w:p w:rsidR="00712B1F" w:rsidRDefault="00491049" w:rsidP="004910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На первом этапе разработан календарь работ с исключениями, построенный на базе стандартного календаря.  Календарь работ представлен на рисунке 1. </w:t>
      </w:r>
    </w:p>
    <w:p w:rsidR="00712B1F" w:rsidRDefault="00491049" w:rsidP="00712B1F"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1380490</wp:posOffset>
            </wp:positionH>
            <wp:positionV relativeFrom="paragraph">
              <wp:posOffset>42545</wp:posOffset>
            </wp:positionV>
            <wp:extent cx="2918460" cy="2042795"/>
            <wp:effectExtent l="19050" t="0" r="0" b="0"/>
            <wp:wrapTight wrapText="bothSides">
              <wp:wrapPolygon edited="0">
                <wp:start x="-141" y="0"/>
                <wp:lineTo x="-141" y="21352"/>
                <wp:lineTo x="21572" y="21352"/>
                <wp:lineTo x="21572" y="0"/>
                <wp:lineTo x="-141" y="0"/>
              </wp:wrapPolygon>
            </wp:wrapTight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2B1F">
        <w:rPr>
          <w:rFonts w:ascii="Times New Roman" w:hAnsi="Times New Roman" w:cs="Times New Roman"/>
          <w:sz w:val="28"/>
          <w:szCs w:val="28"/>
        </w:rPr>
        <w:tab/>
      </w:r>
    </w:p>
    <w:p w:rsidR="00491049" w:rsidRDefault="00491049" w:rsidP="00712B1F"/>
    <w:p w:rsidR="00491049" w:rsidRPr="00491049" w:rsidRDefault="00491049" w:rsidP="00491049"/>
    <w:p w:rsidR="00491049" w:rsidRPr="00491049" w:rsidRDefault="00491049" w:rsidP="00491049">
      <w:pPr>
        <w:jc w:val="center"/>
      </w:pPr>
    </w:p>
    <w:p w:rsidR="00491049" w:rsidRPr="00491049" w:rsidRDefault="00491049" w:rsidP="00491049"/>
    <w:p w:rsidR="00491049" w:rsidRDefault="00491049" w:rsidP="00491049"/>
    <w:p w:rsidR="00491049" w:rsidRDefault="00491049" w:rsidP="00491049">
      <w:pPr>
        <w:tabs>
          <w:tab w:val="left" w:pos="389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12B1F" w:rsidRPr="00491049" w:rsidRDefault="00491049" w:rsidP="00491049">
      <w:pPr>
        <w:tabs>
          <w:tab w:val="left" w:pos="389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91049">
        <w:rPr>
          <w:rFonts w:ascii="Times New Roman" w:hAnsi="Times New Roman" w:cs="Times New Roman"/>
          <w:sz w:val="28"/>
          <w:szCs w:val="28"/>
        </w:rPr>
        <w:t>Рисунок 1 – Календарь проекта</w:t>
      </w:r>
    </w:p>
    <w:p w:rsidR="00F67225" w:rsidRDefault="00712B1F" w:rsidP="00712B1F">
      <w:pPr>
        <w:tabs>
          <w:tab w:val="left" w:pos="889"/>
        </w:tabs>
      </w:pPr>
      <w:r>
        <w:tab/>
      </w:r>
      <w:r w:rsidR="00F67225" w:rsidRPr="00F67225">
        <w:rPr>
          <w:rFonts w:ascii="Times New Roman" w:hAnsi="Times New Roman" w:cs="Times New Roman"/>
          <w:sz w:val="28"/>
          <w:szCs w:val="28"/>
        </w:rPr>
        <w:t>На следующем  создана структура работ проекта</w:t>
      </w:r>
      <w:r w:rsidR="00F67225">
        <w:rPr>
          <w:rFonts w:ascii="Times New Roman" w:hAnsi="Times New Roman" w:cs="Times New Roman"/>
          <w:sz w:val="28"/>
          <w:szCs w:val="28"/>
        </w:rPr>
        <w:t xml:space="preserve"> (введены работы) и определены сроки выполнения простых и составных работ проекта (рисунок 2).</w:t>
      </w:r>
    </w:p>
    <w:p w:rsidR="00F67225" w:rsidRDefault="00F67225" w:rsidP="00F67225">
      <w:pPr>
        <w:tabs>
          <w:tab w:val="left" w:pos="889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97908" cy="3929975"/>
            <wp:effectExtent l="1905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75" cy="392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225" w:rsidRDefault="00F67225" w:rsidP="00F67225">
      <w:pPr>
        <w:tabs>
          <w:tab w:val="left" w:pos="412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9104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9104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Структура работ проекта</w:t>
      </w:r>
    </w:p>
    <w:p w:rsidR="00A32A68" w:rsidRDefault="00F67225" w:rsidP="00A32A68">
      <w:pPr>
        <w:tabs>
          <w:tab w:val="left" w:pos="412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225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060E8E">
        <w:rPr>
          <w:rFonts w:ascii="Times New Roman" w:hAnsi="Times New Roman" w:cs="Times New Roman"/>
          <w:sz w:val="28"/>
          <w:szCs w:val="28"/>
        </w:rPr>
        <w:t>графика работ проекта, получения управленческих отчетов по различным параметрам проекта разработан лист ресурсов, содержащий 10 ресурсов, из них 7 трудовых и 3 материальных ресурсов.</w:t>
      </w:r>
      <w:r w:rsidR="00A32A68">
        <w:rPr>
          <w:rFonts w:ascii="Times New Roman" w:hAnsi="Times New Roman" w:cs="Times New Roman"/>
          <w:sz w:val="28"/>
          <w:szCs w:val="28"/>
        </w:rPr>
        <w:t xml:space="preserve"> Всем ресурсам назначена стандартная ставка – трудовым – почасовая зарплата, материальным – полная стоимость. Лист ресурсов проекта представлен на рисунке 3. </w:t>
      </w:r>
    </w:p>
    <w:p w:rsidR="00A32A68" w:rsidRDefault="00A32A68" w:rsidP="00A32A68">
      <w:pPr>
        <w:tabs>
          <w:tab w:val="left" w:pos="412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225">
        <w:drawing>
          <wp:inline distT="0" distB="0" distL="0" distR="0">
            <wp:extent cx="5068281" cy="1644954"/>
            <wp:effectExtent l="19050" t="0" r="0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63" cy="164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A68" w:rsidRDefault="00A32A68" w:rsidP="00A32A68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04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49104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324D">
        <w:rPr>
          <w:rFonts w:ascii="Times New Roman" w:hAnsi="Times New Roman" w:cs="Times New Roman"/>
          <w:sz w:val="28"/>
          <w:szCs w:val="28"/>
        </w:rPr>
        <w:t>Лист ресурсов проекта</w:t>
      </w:r>
    </w:p>
    <w:p w:rsidR="005268EC" w:rsidRPr="00A32A68" w:rsidRDefault="005268EC" w:rsidP="005268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ресурсы проекта были назначены на соответствующие работы.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ресурсами проекта</w:t>
      </w:r>
      <w:r w:rsidR="001D4820">
        <w:rPr>
          <w:rFonts w:ascii="Times New Roman" w:hAnsi="Times New Roman" w:cs="Times New Roman"/>
          <w:sz w:val="28"/>
          <w:szCs w:val="28"/>
        </w:rPr>
        <w:t xml:space="preserve"> показана на рисунке 4. </w:t>
      </w:r>
    </w:p>
    <w:p w:rsidR="00712B1F" w:rsidRDefault="00712B1F" w:rsidP="001D4820">
      <w:pPr>
        <w:tabs>
          <w:tab w:val="left" w:pos="4121"/>
        </w:tabs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40284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20" w:rsidRDefault="001D4820" w:rsidP="001D4820">
      <w:pPr>
        <w:tabs>
          <w:tab w:val="left" w:pos="88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9104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49104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 с ресурсами</w:t>
      </w:r>
    </w:p>
    <w:p w:rsidR="001D4820" w:rsidRDefault="001D4820" w:rsidP="001D4820">
      <w:pPr>
        <w:tabs>
          <w:tab w:val="left" w:pos="889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использованием визуальных средств постро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</w:t>
      </w:r>
      <w:r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календарно-сетевой график проекта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отражающий проект как сеть. </w:t>
      </w:r>
      <w:r w:rsidR="001F31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каждой работе проекта отражены ее основные характеристики.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Сетевой график проекта представлен на рисунках 5,6.</w:t>
      </w:r>
    </w:p>
    <w:p w:rsidR="00712B1F" w:rsidRDefault="00712B1F" w:rsidP="001D4820">
      <w:pPr>
        <w:tabs>
          <w:tab w:val="left" w:pos="889"/>
        </w:tabs>
        <w:ind w:firstLine="709"/>
        <w:jc w:val="both"/>
      </w:pPr>
      <w:r>
        <w:tab/>
      </w:r>
      <w:r>
        <w:rPr>
          <w:noProof/>
          <w:lang w:eastAsia="ru-RU"/>
        </w:rPr>
        <w:drawing>
          <wp:inline distT="0" distB="0" distL="0" distR="0">
            <wp:extent cx="5934075" cy="132270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1F" w:rsidRDefault="00712B1F" w:rsidP="00712B1F">
      <w:pPr>
        <w:tabs>
          <w:tab w:val="left" w:pos="1869"/>
        </w:tabs>
      </w:pPr>
      <w:r>
        <w:tab/>
      </w:r>
      <w:r w:rsidR="001D4820" w:rsidRPr="0049104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4820">
        <w:rPr>
          <w:rFonts w:ascii="Times New Roman" w:hAnsi="Times New Roman" w:cs="Times New Roman"/>
          <w:sz w:val="28"/>
          <w:szCs w:val="28"/>
        </w:rPr>
        <w:t xml:space="preserve">5 </w:t>
      </w:r>
      <w:r w:rsidR="001D4820" w:rsidRPr="00491049">
        <w:rPr>
          <w:rFonts w:ascii="Times New Roman" w:hAnsi="Times New Roman" w:cs="Times New Roman"/>
          <w:sz w:val="28"/>
          <w:szCs w:val="28"/>
        </w:rPr>
        <w:t xml:space="preserve"> –</w:t>
      </w:r>
      <w:r w:rsidR="001D4820">
        <w:rPr>
          <w:rFonts w:ascii="Times New Roman" w:hAnsi="Times New Roman" w:cs="Times New Roman"/>
          <w:sz w:val="28"/>
          <w:szCs w:val="28"/>
        </w:rPr>
        <w:t xml:space="preserve"> </w:t>
      </w:r>
      <w:r w:rsidR="001F3153">
        <w:rPr>
          <w:rFonts w:ascii="Times New Roman" w:hAnsi="Times New Roman" w:cs="Times New Roman"/>
          <w:sz w:val="28"/>
          <w:szCs w:val="28"/>
        </w:rPr>
        <w:t xml:space="preserve"> Сетевой график проекта </w:t>
      </w:r>
      <w:r>
        <w:rPr>
          <w:noProof/>
          <w:lang w:eastAsia="ru-RU"/>
        </w:rPr>
        <w:drawing>
          <wp:inline distT="0" distB="0" distL="0" distR="0">
            <wp:extent cx="5934075" cy="160528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1F" w:rsidRPr="005C7ADE" w:rsidRDefault="00712B1F" w:rsidP="00712B1F"/>
    <w:p w:rsidR="00712B1F" w:rsidRDefault="001F3153" w:rsidP="001F3153">
      <w:pPr>
        <w:tabs>
          <w:tab w:val="left" w:pos="4151"/>
        </w:tabs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</w:t>
      </w:r>
      <w:r w:rsidRPr="0049104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6  </w:t>
      </w:r>
      <w:r w:rsidRPr="0049104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 Фрагмент сетевого графика </w:t>
      </w:r>
    </w:p>
    <w:p w:rsidR="00F023AB" w:rsidRDefault="00F023AB" w:rsidP="001F3153">
      <w:pPr>
        <w:tabs>
          <w:tab w:val="left" w:pos="4151"/>
        </w:tabs>
        <w:rPr>
          <w:rFonts w:ascii="Times New Roman" w:hAnsi="Times New Roman" w:cs="Times New Roman"/>
          <w:sz w:val="28"/>
          <w:szCs w:val="28"/>
        </w:rPr>
      </w:pPr>
    </w:p>
    <w:p w:rsidR="00F023AB" w:rsidRDefault="00F023AB" w:rsidP="00F023AB">
      <w:pPr>
        <w:tabs>
          <w:tab w:val="left" w:pos="4151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Визуальные средства </w:t>
      </w:r>
      <w:r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MS </w:t>
      </w:r>
      <w:proofErr w:type="spellStart"/>
      <w:r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позволяют получить следующие календарь проекта (рисунок  7), </w:t>
      </w:r>
      <w:r w:rsidRPr="00F02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графики использования ресурсов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(рисунок 8</w:t>
      </w:r>
      <w:r w:rsidR="00C851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</w:p>
    <w:p w:rsidR="00712B1F" w:rsidRDefault="00712B1F" w:rsidP="00F023AB">
      <w:pPr>
        <w:tabs>
          <w:tab w:val="left" w:pos="2129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4004374" cy="236320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739" cy="236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1F" w:rsidRPr="005C7ADE" w:rsidRDefault="00F023AB" w:rsidP="00F023AB">
      <w:pPr>
        <w:jc w:val="center"/>
      </w:pPr>
      <w:r>
        <w:t xml:space="preserve">          </w:t>
      </w:r>
      <w:r w:rsidRPr="0049104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7  </w:t>
      </w:r>
      <w:r w:rsidRPr="0049104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 Календарь проекта</w:t>
      </w:r>
    </w:p>
    <w:p w:rsidR="00712B1F" w:rsidRDefault="00712B1F" w:rsidP="00712B1F">
      <w:pPr>
        <w:tabs>
          <w:tab w:val="left" w:pos="1394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4085617" cy="21027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704" cy="210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00" w:rsidRDefault="00F023AB" w:rsidP="00DC690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104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8  </w:t>
      </w:r>
      <w:r w:rsidRPr="0049104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 Г</w:t>
      </w:r>
      <w:r w:rsidRPr="00F02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рафик использования</w:t>
      </w:r>
    </w:p>
    <w:p w:rsidR="00712B1F" w:rsidRDefault="00F023AB" w:rsidP="00DC6900">
      <w:pPr>
        <w:spacing w:after="0" w:line="240" w:lineRule="auto"/>
        <w:jc w:val="center"/>
      </w:pPr>
      <w:r w:rsidRPr="00F02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ресурс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– руководителя проекта</w:t>
      </w:r>
    </w:p>
    <w:p w:rsidR="00712B1F" w:rsidRDefault="00712B1F" w:rsidP="00712B1F">
      <w:pPr>
        <w:tabs>
          <w:tab w:val="left" w:pos="1624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5943600" cy="221805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1F" w:rsidRPr="005C7ADE" w:rsidRDefault="00C85199" w:rsidP="00C85199">
      <w:pPr>
        <w:spacing w:after="0" w:line="240" w:lineRule="auto"/>
        <w:jc w:val="center"/>
      </w:pPr>
      <w:r w:rsidRPr="0049104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9  </w:t>
      </w:r>
      <w:r w:rsidRPr="0049104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 Г</w:t>
      </w:r>
      <w:r w:rsidRPr="00F02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рафик использования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всех </w:t>
      </w:r>
      <w:r w:rsidRPr="00F023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ресурс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 проекта</w:t>
      </w:r>
    </w:p>
    <w:p w:rsidR="00712B1F" w:rsidRDefault="00D04259" w:rsidP="00D04259">
      <w:pPr>
        <w:ind w:firstLine="709"/>
        <w:jc w:val="both"/>
      </w:pPr>
      <w:proofErr w:type="gramStart"/>
      <w:r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MS </w:t>
      </w:r>
      <w:proofErr w:type="spellStart"/>
      <w:r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позволяет построить диаграмму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критическим путем, в котором красным цветом отражены критические операции, которые должны быть выполнены точно в срок, и операции с резервом времени, которые могут выполняться с некоторым запасом времени (рисунок 10). </w:t>
      </w:r>
      <w:proofErr w:type="gramEnd"/>
    </w:p>
    <w:p w:rsidR="00712B1F" w:rsidRDefault="00712B1F" w:rsidP="00712B1F">
      <w:pPr>
        <w:tabs>
          <w:tab w:val="left" w:pos="1547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5943600" cy="25679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1F" w:rsidRDefault="00D04259" w:rsidP="00D04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04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10  </w:t>
      </w:r>
      <w:r w:rsidRPr="0049104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 с критическим путем</w:t>
      </w:r>
    </w:p>
    <w:p w:rsidR="00D60767" w:rsidRPr="00F17324" w:rsidRDefault="00D60767" w:rsidP="00D60767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После начала выполнения проекта система позволяет получить диаграмму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отслеживанием выполнения работ (рисунок 11).</w:t>
      </w:r>
    </w:p>
    <w:p w:rsidR="00B11546" w:rsidRDefault="00712B1F" w:rsidP="00712B1F">
      <w:r>
        <w:rPr>
          <w:noProof/>
          <w:lang w:eastAsia="ru-RU"/>
        </w:rPr>
        <w:drawing>
          <wp:inline distT="0" distB="0" distL="0" distR="0">
            <wp:extent cx="5934075" cy="320992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546" w:rsidRDefault="00B11546" w:rsidP="00B115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04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10  </w:t>
      </w:r>
      <w:r w:rsidRPr="0049104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712B1F" w:rsidRPr="00B11546" w:rsidRDefault="00B11546" w:rsidP="00B11546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отслеживанием выполнения работ</w:t>
      </w:r>
    </w:p>
    <w:p w:rsidR="00712B1F" w:rsidRPr="002B0B03" w:rsidRDefault="002B0B03" w:rsidP="002B0B03">
      <w:pPr>
        <w:tabs>
          <w:tab w:val="left" w:pos="312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1069340</wp:posOffset>
            </wp:positionV>
            <wp:extent cx="4445635" cy="3171190"/>
            <wp:effectExtent l="19050" t="0" r="0" b="0"/>
            <wp:wrapTight wrapText="bothSides">
              <wp:wrapPolygon edited="0">
                <wp:start x="-93" y="0"/>
                <wp:lineTo x="-93" y="21410"/>
                <wp:lineTo x="21566" y="21410"/>
                <wp:lineTo x="21566" y="0"/>
                <wp:lineTo x="-93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2B99" w:rsidRPr="00F62B99">
        <w:rPr>
          <w:rFonts w:ascii="Times New Roman" w:hAnsi="Times New Roman" w:cs="Times New Roman"/>
          <w:sz w:val="28"/>
          <w:szCs w:val="28"/>
        </w:rPr>
        <w:t>Для принятия управленческих решений</w:t>
      </w:r>
      <w:r w:rsidR="00F62B99">
        <w:t xml:space="preserve"> </w:t>
      </w:r>
      <w:r w:rsidR="00F62B99" w:rsidRPr="002B0B03">
        <w:rPr>
          <w:rFonts w:ascii="Times New Roman" w:hAnsi="Times New Roman" w:cs="Times New Roman"/>
          <w:sz w:val="28"/>
          <w:szCs w:val="28"/>
        </w:rPr>
        <w:t>в программе</w:t>
      </w:r>
      <w:r w:rsidR="00F62B99">
        <w:t xml:space="preserve"> </w:t>
      </w:r>
      <w:r w:rsidR="00F62B99"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MS </w:t>
      </w:r>
      <w:proofErr w:type="spellStart"/>
      <w:r w:rsidR="00F62B99" w:rsidRPr="005A24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</w:t>
      </w:r>
      <w:r w:rsidRPr="002B0B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получить </w:t>
      </w:r>
      <w:r w:rsidRPr="002B0B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различную информацию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 стоимости проекта и </w:t>
      </w:r>
      <w:r w:rsidR="00CB034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состоянии финансирования проекта. На рисунке 11 показана оценка затрат проекта табличным способом.  </w:t>
      </w:r>
    </w:p>
    <w:p w:rsidR="00712B1F" w:rsidRDefault="00712B1F" w:rsidP="00712B1F"/>
    <w:p w:rsidR="00712B1F" w:rsidRDefault="00712B1F" w:rsidP="00712B1F">
      <w:pPr>
        <w:tabs>
          <w:tab w:val="left" w:pos="2053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5934075" cy="219837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1F" w:rsidRPr="00F17324" w:rsidRDefault="00712B1F" w:rsidP="00712B1F"/>
    <w:p w:rsidR="00712B1F" w:rsidRDefault="00712B1F" w:rsidP="00712B1F"/>
    <w:p w:rsidR="00712B1F" w:rsidRDefault="00712B1F" w:rsidP="00712B1F">
      <w:pPr>
        <w:tabs>
          <w:tab w:val="left" w:pos="1379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="00CB034A" w:rsidRPr="0049104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034A">
        <w:rPr>
          <w:rFonts w:ascii="Times New Roman" w:hAnsi="Times New Roman" w:cs="Times New Roman"/>
          <w:sz w:val="28"/>
          <w:szCs w:val="28"/>
        </w:rPr>
        <w:t xml:space="preserve">11  </w:t>
      </w:r>
      <w:r w:rsidR="00CB034A" w:rsidRPr="00491049">
        <w:rPr>
          <w:rFonts w:ascii="Times New Roman" w:hAnsi="Times New Roman" w:cs="Times New Roman"/>
          <w:sz w:val="28"/>
          <w:szCs w:val="28"/>
        </w:rPr>
        <w:t xml:space="preserve"> –</w:t>
      </w:r>
      <w:r w:rsidR="00CB034A">
        <w:rPr>
          <w:rFonts w:ascii="Times New Roman" w:hAnsi="Times New Roman" w:cs="Times New Roman"/>
          <w:sz w:val="28"/>
          <w:szCs w:val="28"/>
        </w:rPr>
        <w:t xml:space="preserve">  Окно работ проекта с расчетом затрат</w:t>
      </w:r>
    </w:p>
    <w:p w:rsidR="00CB034A" w:rsidRPr="00F17324" w:rsidRDefault="00CB034A" w:rsidP="00CB034A">
      <w:pPr>
        <w:tabs>
          <w:tab w:val="left" w:pos="1379"/>
        </w:tabs>
        <w:ind w:firstLine="709"/>
      </w:pPr>
      <w:r>
        <w:rPr>
          <w:rFonts w:ascii="Times New Roman" w:hAnsi="Times New Roman" w:cs="Times New Roman"/>
          <w:sz w:val="28"/>
          <w:szCs w:val="28"/>
        </w:rPr>
        <w:t>Отчет о бюджетной стоимости проекта представлен на рисунке 12, отчет о движении денежных средств – на рисунке 13.</w:t>
      </w:r>
    </w:p>
    <w:p w:rsidR="00712B1F" w:rsidRDefault="00712B1F" w:rsidP="00712B1F">
      <w:pPr>
        <w:tabs>
          <w:tab w:val="left" w:pos="1808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3791384" cy="28156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57" cy="281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1F" w:rsidRDefault="00CB034A" w:rsidP="00CB034A">
      <w:pPr>
        <w:jc w:val="center"/>
      </w:pPr>
      <w:r w:rsidRPr="0049104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12  </w:t>
      </w:r>
      <w:r w:rsidRPr="0049104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 Отчет о бюджетной стоимости проекта</w:t>
      </w:r>
    </w:p>
    <w:p w:rsidR="00712B1F" w:rsidRPr="008F2C92" w:rsidRDefault="00CB034A" w:rsidP="00CB034A">
      <w:pPr>
        <w:tabs>
          <w:tab w:val="left" w:pos="2803"/>
        </w:tabs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2712720</wp:posOffset>
            </wp:positionH>
            <wp:positionV relativeFrom="paragraph">
              <wp:posOffset>-194945</wp:posOffset>
            </wp:positionV>
            <wp:extent cx="3272155" cy="2908300"/>
            <wp:effectExtent l="19050" t="0" r="4445" b="0"/>
            <wp:wrapTight wrapText="bothSides">
              <wp:wrapPolygon edited="0">
                <wp:start x="-126" y="0"/>
                <wp:lineTo x="-126" y="21506"/>
                <wp:lineTo x="21629" y="21506"/>
                <wp:lineTo x="21629" y="0"/>
                <wp:lineTo x="-126" y="0"/>
              </wp:wrapPolygon>
            </wp:wrapTight>
            <wp:docPr id="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-438785</wp:posOffset>
            </wp:positionH>
            <wp:positionV relativeFrom="paragraph">
              <wp:posOffset>-107315</wp:posOffset>
            </wp:positionV>
            <wp:extent cx="3735705" cy="2820035"/>
            <wp:effectExtent l="19050" t="0" r="0" b="0"/>
            <wp:wrapTight wrapText="bothSides">
              <wp:wrapPolygon edited="0">
                <wp:start x="-110" y="0"/>
                <wp:lineTo x="-110" y="21449"/>
                <wp:lineTo x="21589" y="21449"/>
                <wp:lineTo x="21589" y="0"/>
                <wp:lineTo x="-11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104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12  </w:t>
      </w:r>
      <w:r w:rsidRPr="0049104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 Отчет о движении денежных средств</w:t>
      </w:r>
    </w:p>
    <w:p w:rsidR="00AB49B4" w:rsidRDefault="00AB49B4" w:rsidP="00AB49B4">
      <w:pPr>
        <w:ind w:firstLine="709"/>
      </w:pPr>
      <w:proofErr w:type="gramStart"/>
      <w:r w:rsidRPr="00AB49B4">
        <w:rPr>
          <w:rFonts w:ascii="Times New Roman" w:hAnsi="Times New Roman" w:cs="Times New Roman"/>
          <w:sz w:val="28"/>
          <w:szCs w:val="28"/>
        </w:rPr>
        <w:t>Повременной</w:t>
      </w:r>
      <w:proofErr w:type="gramEnd"/>
      <w:r w:rsidRPr="00AB49B4">
        <w:rPr>
          <w:rFonts w:ascii="Times New Roman" w:hAnsi="Times New Roman" w:cs="Times New Roman"/>
          <w:sz w:val="28"/>
          <w:szCs w:val="28"/>
        </w:rPr>
        <w:t xml:space="preserve"> отчет об освоенном объеме по кварталам показан на рисунке 13</w:t>
      </w:r>
      <w:r>
        <w:t>.</w:t>
      </w:r>
    </w:p>
    <w:p w:rsidR="00AB49B4" w:rsidRDefault="00AB49B4" w:rsidP="00AB49B4">
      <w:pPr>
        <w:jc w:val="center"/>
      </w:pPr>
      <w:r w:rsidRPr="00AB49B4">
        <w:drawing>
          <wp:inline distT="0" distB="0" distL="0" distR="0">
            <wp:extent cx="3876547" cy="2879388"/>
            <wp:effectExtent l="19050" t="0" r="0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547" cy="287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1F" w:rsidRDefault="00AB49B4" w:rsidP="00AB4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04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13  </w:t>
      </w:r>
      <w:r w:rsidRPr="0049104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Повременной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отчет об освоенном объеме</w:t>
      </w:r>
    </w:p>
    <w:p w:rsidR="00F96A72" w:rsidRPr="00F96A72" w:rsidRDefault="00F96A72" w:rsidP="00F96A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A72">
        <w:rPr>
          <w:rFonts w:ascii="Times New Roman" w:hAnsi="Times New Roman" w:cs="Times New Roman"/>
          <w:sz w:val="28"/>
          <w:szCs w:val="28"/>
        </w:rPr>
        <w:t>Табличный отчет  о бюджете проекта показан на рисунке 14.</w:t>
      </w:r>
    </w:p>
    <w:p w:rsidR="00B30D22" w:rsidRDefault="00F96A72" w:rsidP="00F96A72">
      <w:pPr>
        <w:tabs>
          <w:tab w:val="left" w:pos="2911"/>
        </w:tabs>
      </w:pPr>
      <w:r>
        <w:lastRenderedPageBreak/>
        <w:tab/>
      </w:r>
      <w:r w:rsidRPr="00F96A72">
        <w:drawing>
          <wp:inline distT="0" distB="0" distL="0" distR="0">
            <wp:extent cx="5940425" cy="2090573"/>
            <wp:effectExtent l="19050" t="0" r="3175" b="0"/>
            <wp:docPr id="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A72" w:rsidRPr="00F96A72" w:rsidRDefault="00F96A72" w:rsidP="00F96A72">
      <w:pPr>
        <w:tabs>
          <w:tab w:val="left" w:pos="291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96A72">
        <w:rPr>
          <w:rFonts w:ascii="Times New Roman" w:hAnsi="Times New Roman" w:cs="Times New Roman"/>
          <w:sz w:val="28"/>
          <w:szCs w:val="28"/>
        </w:rPr>
        <w:t>Рисунок 14 – Отчет о бюджете проекта</w:t>
      </w:r>
    </w:p>
    <w:p w:rsidR="00712B1F" w:rsidRPr="006A43C2" w:rsidRDefault="00F96A72" w:rsidP="00CD6427">
      <w:pPr>
        <w:tabs>
          <w:tab w:val="left" w:pos="3324"/>
        </w:tabs>
        <w:ind w:firstLine="709"/>
      </w:pPr>
      <w:r w:rsidRPr="00F96A72">
        <w:rPr>
          <w:rFonts w:ascii="Times New Roman" w:hAnsi="Times New Roman" w:cs="Times New Roman"/>
          <w:sz w:val="28"/>
          <w:szCs w:val="28"/>
        </w:rPr>
        <w:t>Кроме того, система позволяет сгенерировать</w:t>
      </w:r>
      <w:r>
        <w:rPr>
          <w:rFonts w:ascii="Times New Roman" w:hAnsi="Times New Roman" w:cs="Times New Roman"/>
          <w:sz w:val="28"/>
          <w:szCs w:val="28"/>
        </w:rPr>
        <w:t xml:space="preserve"> отчеты различной  управленческой  направленности (рисунки 15,16).</w:t>
      </w:r>
    </w:p>
    <w:p w:rsidR="00F96A72" w:rsidRDefault="00CD6427" w:rsidP="00712B1F"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3783330</wp:posOffset>
            </wp:positionH>
            <wp:positionV relativeFrom="paragraph">
              <wp:posOffset>61595</wp:posOffset>
            </wp:positionV>
            <wp:extent cx="2091055" cy="2400935"/>
            <wp:effectExtent l="19050" t="0" r="4445" b="0"/>
            <wp:wrapTight wrapText="bothSides">
              <wp:wrapPolygon edited="0">
                <wp:start x="-197" y="0"/>
                <wp:lineTo x="-197" y="21423"/>
                <wp:lineTo x="21646" y="21423"/>
                <wp:lineTo x="21646" y="0"/>
                <wp:lineTo x="-197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0B03" w:rsidRPr="002B0B03">
        <w:drawing>
          <wp:inline distT="0" distB="0" distL="0" distR="0">
            <wp:extent cx="5615094" cy="2568102"/>
            <wp:effectExtent l="19050" t="0" r="4656" b="0"/>
            <wp:docPr id="2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038" cy="256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427" w:rsidRDefault="00F96A72" w:rsidP="00F96A72">
      <w:pPr>
        <w:tabs>
          <w:tab w:val="left" w:pos="3968"/>
        </w:tabs>
        <w:jc w:val="center"/>
      </w:pPr>
      <w:r w:rsidRPr="00F96A72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96A7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Управленческая отчетность</w:t>
      </w:r>
    </w:p>
    <w:p w:rsidR="00F3294F" w:rsidRDefault="00712B1F" w:rsidP="00F3294F">
      <w:pPr>
        <w:tabs>
          <w:tab w:val="left" w:pos="163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84413" cy="216815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703" cy="216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A8F" w:rsidRPr="00712B1F" w:rsidRDefault="00CD6427" w:rsidP="00F3294F">
      <w:pPr>
        <w:tabs>
          <w:tab w:val="left" w:pos="163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D6427">
        <w:rPr>
          <w:rFonts w:ascii="Times New Roman" w:hAnsi="Times New Roman" w:cs="Times New Roman"/>
          <w:sz w:val="28"/>
          <w:szCs w:val="28"/>
        </w:rPr>
        <w:t>Рисунок 16 – Отчет о бюджетных трудозатратах</w:t>
      </w:r>
    </w:p>
    <w:sectPr w:rsidR="00092A8F" w:rsidRPr="00712B1F" w:rsidSect="00D05FA7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CCC" w:rsidRDefault="00BB6CCC" w:rsidP="00491049">
      <w:pPr>
        <w:spacing w:after="0" w:line="240" w:lineRule="auto"/>
      </w:pPr>
      <w:r>
        <w:separator/>
      </w:r>
    </w:p>
  </w:endnote>
  <w:endnote w:type="continuationSeparator" w:id="0">
    <w:p w:rsidR="00BB6CCC" w:rsidRDefault="00BB6CCC" w:rsidP="00491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24547"/>
      <w:docPartObj>
        <w:docPartGallery w:val="Page Numbers (Bottom of Page)"/>
        <w:docPartUnique/>
      </w:docPartObj>
    </w:sdtPr>
    <w:sdtContent>
      <w:p w:rsidR="00F3294F" w:rsidRDefault="00F3294F">
        <w:pPr>
          <w:pStyle w:val="a7"/>
          <w:jc w:val="center"/>
        </w:pPr>
        <w:fldSimple w:instr=" PAGE   \* MERGEFORMAT ">
          <w:r>
            <w:rPr>
              <w:noProof/>
            </w:rPr>
            <w:t>8</w:t>
          </w:r>
        </w:fldSimple>
      </w:p>
    </w:sdtContent>
  </w:sdt>
  <w:p w:rsidR="00F3294F" w:rsidRDefault="00F3294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CCC" w:rsidRDefault="00BB6CCC" w:rsidP="00491049">
      <w:pPr>
        <w:spacing w:after="0" w:line="240" w:lineRule="auto"/>
      </w:pPr>
      <w:r>
        <w:separator/>
      </w:r>
    </w:p>
  </w:footnote>
  <w:footnote w:type="continuationSeparator" w:id="0">
    <w:p w:rsidR="00BB6CCC" w:rsidRDefault="00BB6CCC" w:rsidP="004910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488"/>
    <w:rsid w:val="00060E8E"/>
    <w:rsid w:val="001D4820"/>
    <w:rsid w:val="001F3153"/>
    <w:rsid w:val="002B0B03"/>
    <w:rsid w:val="004134A7"/>
    <w:rsid w:val="00491049"/>
    <w:rsid w:val="005268EC"/>
    <w:rsid w:val="005A2488"/>
    <w:rsid w:val="00712B1F"/>
    <w:rsid w:val="00801DD7"/>
    <w:rsid w:val="0099324D"/>
    <w:rsid w:val="009E1013"/>
    <w:rsid w:val="00A32A68"/>
    <w:rsid w:val="00AB49B4"/>
    <w:rsid w:val="00B11546"/>
    <w:rsid w:val="00B30D22"/>
    <w:rsid w:val="00BB6CCC"/>
    <w:rsid w:val="00C85199"/>
    <w:rsid w:val="00CA61E3"/>
    <w:rsid w:val="00CB034A"/>
    <w:rsid w:val="00CD6427"/>
    <w:rsid w:val="00D04259"/>
    <w:rsid w:val="00D05FA7"/>
    <w:rsid w:val="00D60767"/>
    <w:rsid w:val="00DC6900"/>
    <w:rsid w:val="00F023AB"/>
    <w:rsid w:val="00F3294F"/>
    <w:rsid w:val="00F62B99"/>
    <w:rsid w:val="00F67225"/>
    <w:rsid w:val="00F9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FA7"/>
  </w:style>
  <w:style w:type="paragraph" w:styleId="1">
    <w:name w:val="heading 1"/>
    <w:basedOn w:val="a"/>
    <w:link w:val="10"/>
    <w:uiPriority w:val="9"/>
    <w:qFormat/>
    <w:rsid w:val="005A2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4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12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2B1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910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91049"/>
  </w:style>
  <w:style w:type="paragraph" w:styleId="a7">
    <w:name w:val="footer"/>
    <w:basedOn w:val="a"/>
    <w:link w:val="a8"/>
    <w:uiPriority w:val="99"/>
    <w:unhideWhenUsed/>
    <w:rsid w:val="004910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10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17</cp:revision>
  <dcterms:created xsi:type="dcterms:W3CDTF">2021-12-07T09:34:00Z</dcterms:created>
  <dcterms:modified xsi:type="dcterms:W3CDTF">2021-12-07T12:31:00Z</dcterms:modified>
</cp:coreProperties>
</file>