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4F6" w:rsidRPr="000A6D93" w:rsidRDefault="002054F6" w:rsidP="002054F6">
      <w:pPr>
        <w:rPr>
          <w:b/>
          <w:u w:val="single"/>
        </w:rPr>
      </w:pPr>
      <w:r w:rsidRPr="000A6D93">
        <w:rPr>
          <w:b/>
          <w:u w:val="single"/>
        </w:rPr>
        <w:t xml:space="preserve">Шаблон оформления тезисов доклада  </w:t>
      </w:r>
      <w:r w:rsidR="000A6D93" w:rsidRPr="000A6D93">
        <w:rPr>
          <w:b/>
          <w:u w:val="single"/>
        </w:rPr>
        <w:t xml:space="preserve">на </w:t>
      </w:r>
      <w:r w:rsidR="00B95BA2">
        <w:rPr>
          <w:b/>
          <w:u w:val="single"/>
        </w:rPr>
        <w:t>конференцию</w:t>
      </w:r>
      <w:bookmarkStart w:id="0" w:name="_GoBack"/>
      <w:bookmarkEnd w:id="0"/>
    </w:p>
    <w:p w:rsidR="002054F6" w:rsidRPr="002054F6" w:rsidRDefault="002054F6" w:rsidP="002054F6">
      <w:pPr>
        <w:rPr>
          <w:b/>
        </w:rPr>
      </w:pPr>
    </w:p>
    <w:p w:rsidR="002054F6" w:rsidRPr="002054F6" w:rsidRDefault="002054F6" w:rsidP="002054F6">
      <w:pPr>
        <w:rPr>
          <w:b/>
        </w:rPr>
      </w:pPr>
      <w:r w:rsidRPr="002054F6">
        <w:rPr>
          <w:b/>
        </w:rPr>
        <w:t>Шрифт TNR 12, интервал одинарный, центровка текста по ширине, заголовок по центру.</w:t>
      </w:r>
    </w:p>
    <w:p w:rsidR="002054F6" w:rsidRPr="000A6D93" w:rsidRDefault="002054F6" w:rsidP="002054F6">
      <w:pPr>
        <w:rPr>
          <w:b/>
        </w:rPr>
      </w:pPr>
      <w:r w:rsidRPr="000A6D93">
        <w:rPr>
          <w:b/>
        </w:rPr>
        <w:t xml:space="preserve">Рекомендуемый объем </w:t>
      </w:r>
      <w:proofErr w:type="gramStart"/>
      <w:r w:rsidRPr="000A6D93">
        <w:rPr>
          <w:b/>
        </w:rPr>
        <w:t>тезисов  не</w:t>
      </w:r>
      <w:proofErr w:type="gramEnd"/>
      <w:r w:rsidRPr="000A6D93">
        <w:rPr>
          <w:b/>
        </w:rPr>
        <w:t xml:space="preserve"> более 1, 5 </w:t>
      </w:r>
      <w:r w:rsidR="000A6D93">
        <w:rPr>
          <w:b/>
        </w:rPr>
        <w:t xml:space="preserve">-  2 </w:t>
      </w:r>
      <w:r w:rsidRPr="000A6D93">
        <w:rPr>
          <w:b/>
        </w:rPr>
        <w:t>стр. А 4</w:t>
      </w:r>
    </w:p>
    <w:p w:rsidR="000A6D93" w:rsidRDefault="000A6D93" w:rsidP="002054F6"/>
    <w:p w:rsidR="000A6D93" w:rsidRPr="000A6D93" w:rsidRDefault="000A6D93" w:rsidP="000A6D93">
      <w:pPr>
        <w:rPr>
          <w:b/>
        </w:rPr>
      </w:pPr>
      <w:r>
        <w:rPr>
          <w:b/>
        </w:rPr>
        <w:t>Тезисы оформляются</w:t>
      </w:r>
      <w:r w:rsidRPr="000A6D93">
        <w:rPr>
          <w:b/>
        </w:rPr>
        <w:t xml:space="preserve"> по схеме:</w:t>
      </w:r>
    </w:p>
    <w:p w:rsidR="002054F6" w:rsidRDefault="002054F6" w:rsidP="002054F6"/>
    <w:p w:rsidR="002054F6" w:rsidRDefault="000A6D93" w:rsidP="002054F6">
      <w:r>
        <w:t xml:space="preserve">1 - </w:t>
      </w:r>
      <w:r w:rsidR="002054F6">
        <w:t>Название работы (шрифт жирный</w:t>
      </w:r>
      <w:r w:rsidR="00931DFA">
        <w:t xml:space="preserve"> прописные буквы</w:t>
      </w:r>
      <w:r w:rsidR="002054F6">
        <w:t>)</w:t>
      </w:r>
    </w:p>
    <w:p w:rsidR="002054F6" w:rsidRDefault="000A6D93" w:rsidP="002054F6">
      <w:r>
        <w:t xml:space="preserve">2- </w:t>
      </w:r>
      <w:r w:rsidR="002054F6">
        <w:t>Ф</w:t>
      </w:r>
      <w:r w:rsidR="00307164">
        <w:t>.</w:t>
      </w:r>
      <w:r w:rsidR="002054F6">
        <w:t>И</w:t>
      </w:r>
      <w:r w:rsidR="00307164">
        <w:t>.</w:t>
      </w:r>
      <w:r w:rsidR="002054F6">
        <w:t>О авторов, учреждение (шрифт жирный курсив)</w:t>
      </w:r>
    </w:p>
    <w:p w:rsidR="00DB6A19" w:rsidRDefault="00DB6A19" w:rsidP="002054F6"/>
    <w:p w:rsidR="000A6D93" w:rsidRDefault="000A6D93" w:rsidP="002054F6">
      <w:pPr>
        <w:rPr>
          <w:b/>
        </w:rPr>
      </w:pPr>
      <w:r w:rsidRPr="000A6D93">
        <w:rPr>
          <w:b/>
        </w:rPr>
        <w:t>Далее:</w:t>
      </w:r>
      <w:r>
        <w:rPr>
          <w:b/>
        </w:rPr>
        <w:t xml:space="preserve"> </w:t>
      </w:r>
      <w:proofErr w:type="gramStart"/>
      <w:r>
        <w:rPr>
          <w:b/>
        </w:rPr>
        <w:t xml:space="preserve">( </w:t>
      </w:r>
      <w:r w:rsidRPr="000A6D93">
        <w:t>шрифт</w:t>
      </w:r>
      <w:proofErr w:type="gramEnd"/>
      <w:r w:rsidRPr="000A6D93">
        <w:t xml:space="preserve"> обычный</w:t>
      </w:r>
      <w:r w:rsidR="00B21C0E">
        <w:t xml:space="preserve"> за исключением подзаголовков - жирный</w:t>
      </w:r>
      <w:r>
        <w:rPr>
          <w:b/>
        </w:rPr>
        <w:t>)</w:t>
      </w:r>
    </w:p>
    <w:p w:rsidR="00DB6A19" w:rsidRPr="000A6D93" w:rsidRDefault="00DB6A19" w:rsidP="002054F6">
      <w:pPr>
        <w:rPr>
          <w:b/>
        </w:rPr>
      </w:pPr>
    </w:p>
    <w:p w:rsidR="002054F6" w:rsidRDefault="000A6D93" w:rsidP="002054F6">
      <w:r>
        <w:t>3</w:t>
      </w:r>
      <w:r w:rsidR="002054F6">
        <w:t xml:space="preserve">- </w:t>
      </w:r>
      <w:r w:rsidR="002517AA">
        <w:t>введение</w:t>
      </w:r>
      <w:r w:rsidR="002054F6">
        <w:t xml:space="preserve"> </w:t>
      </w:r>
      <w:proofErr w:type="gramStart"/>
      <w:r w:rsidR="002517AA">
        <w:t>( актуальность</w:t>
      </w:r>
      <w:proofErr w:type="gramEnd"/>
      <w:r w:rsidR="002517AA">
        <w:t xml:space="preserve"> проблемы)</w:t>
      </w:r>
    </w:p>
    <w:p w:rsidR="002054F6" w:rsidRDefault="000A6D93" w:rsidP="002054F6">
      <w:r>
        <w:t>4</w:t>
      </w:r>
      <w:r w:rsidR="002054F6">
        <w:t xml:space="preserve">- цель, </w:t>
      </w:r>
      <w:r>
        <w:t xml:space="preserve">материалы и </w:t>
      </w:r>
      <w:r w:rsidR="00E977AB">
        <w:t xml:space="preserve">методы </w:t>
      </w:r>
    </w:p>
    <w:p w:rsidR="002054F6" w:rsidRDefault="002663C4" w:rsidP="002054F6">
      <w:r>
        <w:t>5</w:t>
      </w:r>
      <w:r w:rsidR="002054F6">
        <w:t>- результаты</w:t>
      </w:r>
    </w:p>
    <w:p w:rsidR="002054F6" w:rsidRDefault="002663C4" w:rsidP="002054F6">
      <w:r>
        <w:t>6</w:t>
      </w:r>
      <w:r w:rsidR="002054F6">
        <w:t>- заключение</w:t>
      </w:r>
      <w:r w:rsidR="00E977AB">
        <w:t xml:space="preserve"> или</w:t>
      </w:r>
      <w:r w:rsidR="002054F6">
        <w:t xml:space="preserve"> выводы.</w:t>
      </w:r>
    </w:p>
    <w:p w:rsidR="000A6D93" w:rsidRDefault="000A6D93" w:rsidP="002054F6"/>
    <w:p w:rsidR="00D84088" w:rsidRPr="0091493D" w:rsidRDefault="002B6992" w:rsidP="00D84088">
      <w:pPr>
        <w:rPr>
          <w:b/>
        </w:rPr>
      </w:pPr>
      <w:r>
        <w:rPr>
          <w:b/>
        </w:rPr>
        <w:t>Образцы</w:t>
      </w:r>
    </w:p>
    <w:p w:rsidR="00D84088" w:rsidRDefault="00D84088" w:rsidP="00D84088"/>
    <w:p w:rsidR="00EE0A28" w:rsidRPr="00EE0A28" w:rsidRDefault="00EE0A28" w:rsidP="00EE0A2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EE0A28">
        <w:rPr>
          <w:rFonts w:ascii="Times New Roman" w:hAnsi="Times New Roman" w:cs="Times New Roman"/>
          <w:b/>
          <w:caps/>
          <w:sz w:val="24"/>
          <w:szCs w:val="24"/>
        </w:rPr>
        <w:t xml:space="preserve">Оптимальные сроки выполнения </w:t>
      </w:r>
      <w:proofErr w:type="spellStart"/>
      <w:r w:rsidRPr="00EE0A28">
        <w:rPr>
          <w:rFonts w:ascii="Times New Roman" w:hAnsi="Times New Roman" w:cs="Times New Roman"/>
          <w:b/>
          <w:caps/>
          <w:sz w:val="24"/>
          <w:szCs w:val="24"/>
        </w:rPr>
        <w:t>лапароскопической</w:t>
      </w:r>
      <w:proofErr w:type="spellEnd"/>
      <w:r w:rsidRPr="00EE0A28">
        <w:rPr>
          <w:rFonts w:ascii="Times New Roman" w:hAnsi="Times New Roman" w:cs="Times New Roman"/>
          <w:b/>
          <w:caps/>
          <w:sz w:val="24"/>
          <w:szCs w:val="24"/>
        </w:rPr>
        <w:t xml:space="preserve"> </w:t>
      </w:r>
      <w:proofErr w:type="spellStart"/>
      <w:r w:rsidRPr="00EE0A28">
        <w:rPr>
          <w:rFonts w:ascii="Times New Roman" w:hAnsi="Times New Roman" w:cs="Times New Roman"/>
          <w:b/>
          <w:caps/>
          <w:sz w:val="24"/>
          <w:szCs w:val="24"/>
        </w:rPr>
        <w:t>холецистэктомии</w:t>
      </w:r>
      <w:proofErr w:type="spellEnd"/>
      <w:r w:rsidRPr="00EE0A28">
        <w:rPr>
          <w:rFonts w:ascii="Times New Roman" w:hAnsi="Times New Roman" w:cs="Times New Roman"/>
          <w:b/>
          <w:caps/>
          <w:sz w:val="24"/>
          <w:szCs w:val="24"/>
        </w:rPr>
        <w:t xml:space="preserve"> после эндоскопических </w:t>
      </w:r>
      <w:proofErr w:type="spellStart"/>
      <w:r w:rsidRPr="00EE0A28">
        <w:rPr>
          <w:rFonts w:ascii="Times New Roman" w:hAnsi="Times New Roman" w:cs="Times New Roman"/>
          <w:b/>
          <w:caps/>
          <w:sz w:val="24"/>
          <w:szCs w:val="24"/>
        </w:rPr>
        <w:t>декомпрессивных</w:t>
      </w:r>
      <w:proofErr w:type="spellEnd"/>
      <w:r w:rsidRPr="00EE0A28">
        <w:rPr>
          <w:rFonts w:ascii="Times New Roman" w:hAnsi="Times New Roman" w:cs="Times New Roman"/>
          <w:b/>
          <w:caps/>
          <w:sz w:val="24"/>
          <w:szCs w:val="24"/>
        </w:rPr>
        <w:t xml:space="preserve"> вмешательств при остром холангите</w:t>
      </w:r>
    </w:p>
    <w:p w:rsidR="00EE0A28" w:rsidRDefault="00EE0A28" w:rsidP="00EE0A28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E0A28">
        <w:rPr>
          <w:rFonts w:ascii="Times New Roman" w:hAnsi="Times New Roman" w:cs="Times New Roman"/>
          <w:b/>
          <w:i/>
          <w:sz w:val="24"/>
          <w:szCs w:val="24"/>
        </w:rPr>
        <w:t>Иванов</w:t>
      </w:r>
      <w:r w:rsidRPr="00EE0A28">
        <w:rPr>
          <w:rFonts w:ascii="Times New Roman" w:hAnsi="Times New Roman" w:cs="Times New Roman"/>
          <w:b/>
          <w:i/>
          <w:sz w:val="24"/>
          <w:szCs w:val="24"/>
        </w:rPr>
        <w:t xml:space="preserve"> А.В.</w:t>
      </w:r>
    </w:p>
    <w:p w:rsidR="00EE0A28" w:rsidRPr="00EE0A28" w:rsidRDefault="00EE0A28" w:rsidP="00EE0A28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Учреждение, город</w:t>
      </w:r>
    </w:p>
    <w:p w:rsidR="00EE0A28" w:rsidRPr="00EE0A28" w:rsidRDefault="00EE0A28" w:rsidP="00EE0A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0A28">
        <w:rPr>
          <w:rFonts w:ascii="Times New Roman" w:hAnsi="Times New Roman" w:cs="Times New Roman"/>
          <w:b/>
          <w:sz w:val="24"/>
          <w:szCs w:val="24"/>
        </w:rPr>
        <w:t>Актуальность.</w:t>
      </w:r>
      <w:r w:rsidRPr="00EE0A28">
        <w:rPr>
          <w:rFonts w:ascii="Times New Roman" w:hAnsi="Times New Roman" w:cs="Times New Roman"/>
          <w:sz w:val="24"/>
          <w:szCs w:val="24"/>
        </w:rPr>
        <w:t xml:space="preserve"> </w:t>
      </w:r>
      <w:r w:rsidRPr="00EE0A28">
        <w:rPr>
          <w:rFonts w:ascii="Times New Roman" w:hAnsi="Times New Roman" w:cs="Times New Roman"/>
          <w:sz w:val="24"/>
          <w:szCs w:val="24"/>
        </w:rPr>
        <w:t xml:space="preserve">Острый холангит доброкачественной этиологии является одной из самых частых патологий в </w:t>
      </w:r>
      <w:proofErr w:type="spellStart"/>
      <w:r w:rsidRPr="00EE0A28">
        <w:rPr>
          <w:rFonts w:ascii="Times New Roman" w:hAnsi="Times New Roman" w:cs="Times New Roman"/>
          <w:sz w:val="24"/>
          <w:szCs w:val="24"/>
        </w:rPr>
        <w:t>гепатопанкреатобилиарной</w:t>
      </w:r>
      <w:proofErr w:type="spellEnd"/>
      <w:r w:rsidRPr="00EE0A28">
        <w:rPr>
          <w:rFonts w:ascii="Times New Roman" w:hAnsi="Times New Roman" w:cs="Times New Roman"/>
          <w:sz w:val="24"/>
          <w:szCs w:val="24"/>
        </w:rPr>
        <w:t xml:space="preserve"> хирургии. Не вызывает сомнений, что эндоскопические методики декомпрессии </w:t>
      </w:r>
      <w:proofErr w:type="spellStart"/>
      <w:r w:rsidRPr="00EE0A28">
        <w:rPr>
          <w:rFonts w:ascii="Times New Roman" w:hAnsi="Times New Roman" w:cs="Times New Roman"/>
          <w:sz w:val="24"/>
          <w:szCs w:val="24"/>
        </w:rPr>
        <w:t>билиарного</w:t>
      </w:r>
      <w:proofErr w:type="spellEnd"/>
      <w:r w:rsidRPr="00EE0A28">
        <w:rPr>
          <w:rFonts w:ascii="Times New Roman" w:hAnsi="Times New Roman" w:cs="Times New Roman"/>
          <w:sz w:val="24"/>
          <w:szCs w:val="24"/>
        </w:rPr>
        <w:t xml:space="preserve"> тракта являются «золотым стандартом» в двухэтапном лечении пациентов с осложненным </w:t>
      </w:r>
      <w:proofErr w:type="spellStart"/>
      <w:r w:rsidRPr="00EE0A28">
        <w:rPr>
          <w:rFonts w:ascii="Times New Roman" w:hAnsi="Times New Roman" w:cs="Times New Roman"/>
          <w:sz w:val="24"/>
          <w:szCs w:val="24"/>
        </w:rPr>
        <w:t>холедохолитиазом</w:t>
      </w:r>
      <w:proofErr w:type="spellEnd"/>
      <w:r w:rsidRPr="00EE0A28">
        <w:rPr>
          <w:rFonts w:ascii="Times New Roman" w:hAnsi="Times New Roman" w:cs="Times New Roman"/>
          <w:sz w:val="24"/>
          <w:szCs w:val="24"/>
        </w:rPr>
        <w:t xml:space="preserve">. Однако, на сегодняшний день нет универсальных подходов к выполнению плановой </w:t>
      </w:r>
      <w:proofErr w:type="spellStart"/>
      <w:r w:rsidRPr="00EE0A28">
        <w:rPr>
          <w:rFonts w:ascii="Times New Roman" w:hAnsi="Times New Roman" w:cs="Times New Roman"/>
          <w:sz w:val="24"/>
          <w:szCs w:val="24"/>
        </w:rPr>
        <w:t>холецистэктомии</w:t>
      </w:r>
      <w:proofErr w:type="spellEnd"/>
      <w:r w:rsidRPr="00EE0A28">
        <w:rPr>
          <w:rFonts w:ascii="Times New Roman" w:hAnsi="Times New Roman" w:cs="Times New Roman"/>
          <w:sz w:val="24"/>
          <w:szCs w:val="24"/>
        </w:rPr>
        <w:t xml:space="preserve"> у пациентов с ЖКБ после купированного острого холангита, причиной которого явился </w:t>
      </w:r>
      <w:proofErr w:type="spellStart"/>
      <w:r w:rsidRPr="00EE0A28">
        <w:rPr>
          <w:rFonts w:ascii="Times New Roman" w:hAnsi="Times New Roman" w:cs="Times New Roman"/>
          <w:sz w:val="24"/>
          <w:szCs w:val="24"/>
        </w:rPr>
        <w:t>холедохолитиаз</w:t>
      </w:r>
      <w:proofErr w:type="spellEnd"/>
      <w:r w:rsidRPr="00EE0A28">
        <w:rPr>
          <w:rFonts w:ascii="Times New Roman" w:hAnsi="Times New Roman" w:cs="Times New Roman"/>
          <w:sz w:val="24"/>
          <w:szCs w:val="24"/>
        </w:rPr>
        <w:t>.</w:t>
      </w:r>
    </w:p>
    <w:p w:rsidR="00EE0A28" w:rsidRPr="00EE0A28" w:rsidRDefault="00EE0A28" w:rsidP="00EE0A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0A28">
        <w:rPr>
          <w:rFonts w:ascii="Times New Roman" w:hAnsi="Times New Roman" w:cs="Times New Roman"/>
          <w:b/>
          <w:sz w:val="24"/>
          <w:szCs w:val="24"/>
        </w:rPr>
        <w:t>Цель</w:t>
      </w:r>
      <w:r w:rsidRPr="00EE0A28">
        <w:rPr>
          <w:rFonts w:ascii="Times New Roman" w:hAnsi="Times New Roman" w:cs="Times New Roman"/>
          <w:sz w:val="24"/>
          <w:szCs w:val="24"/>
        </w:rPr>
        <w:t>. Улучшение результатов лечения и качества жизни пациентов с острым холангитом</w:t>
      </w:r>
      <w:r w:rsidRPr="00EE0A28">
        <w:rPr>
          <w:rFonts w:ascii="Times New Roman" w:hAnsi="Times New Roman" w:cs="Times New Roman"/>
          <w:sz w:val="24"/>
          <w:szCs w:val="24"/>
        </w:rPr>
        <w:t>.</w:t>
      </w:r>
      <w:r w:rsidRPr="00EE0A28">
        <w:rPr>
          <w:rFonts w:ascii="Times New Roman" w:hAnsi="Times New Roman" w:cs="Times New Roman"/>
          <w:sz w:val="24"/>
          <w:szCs w:val="24"/>
        </w:rPr>
        <w:t xml:space="preserve"> </w:t>
      </w:r>
      <w:r w:rsidRPr="00EE0A28">
        <w:rPr>
          <w:rFonts w:ascii="Times New Roman" w:hAnsi="Times New Roman" w:cs="Times New Roman"/>
          <w:b/>
          <w:sz w:val="24"/>
          <w:szCs w:val="24"/>
        </w:rPr>
        <w:t>Материалы и методы.</w:t>
      </w:r>
      <w:r w:rsidRPr="00EE0A28">
        <w:rPr>
          <w:rFonts w:ascii="Times New Roman" w:hAnsi="Times New Roman" w:cs="Times New Roman"/>
          <w:sz w:val="24"/>
          <w:szCs w:val="24"/>
        </w:rPr>
        <w:t xml:space="preserve"> Спланировано и проведено ретроспективное </w:t>
      </w:r>
      <w:proofErr w:type="spellStart"/>
      <w:r w:rsidRPr="00EE0A28">
        <w:rPr>
          <w:rFonts w:ascii="Times New Roman" w:hAnsi="Times New Roman" w:cs="Times New Roman"/>
          <w:sz w:val="24"/>
          <w:szCs w:val="24"/>
        </w:rPr>
        <w:t>когортное</w:t>
      </w:r>
      <w:proofErr w:type="spellEnd"/>
      <w:r w:rsidRPr="00EE0A28">
        <w:rPr>
          <w:rFonts w:ascii="Times New Roman" w:hAnsi="Times New Roman" w:cs="Times New Roman"/>
          <w:sz w:val="24"/>
          <w:szCs w:val="24"/>
        </w:rPr>
        <w:t xml:space="preserve"> исследование, направленное на изучение непосредственных результатов лечения пациентов с острым холангитом доброкачественной этиологии, госпитализированных в </w:t>
      </w:r>
      <w:r>
        <w:rPr>
          <w:rFonts w:ascii="Times New Roman" w:hAnsi="Times New Roman" w:cs="Times New Roman"/>
          <w:sz w:val="24"/>
          <w:szCs w:val="24"/>
        </w:rPr>
        <w:t>(учреждение)</w:t>
      </w:r>
      <w:r w:rsidRPr="00EE0A28">
        <w:rPr>
          <w:rFonts w:ascii="Times New Roman" w:hAnsi="Times New Roman" w:cs="Times New Roman"/>
          <w:sz w:val="24"/>
          <w:szCs w:val="24"/>
        </w:rPr>
        <w:t xml:space="preserve"> с 2014 по 2021 годы. Пациенты были разделены на 2 группы: больные, которым выполнялась </w:t>
      </w:r>
      <w:proofErr w:type="spellStart"/>
      <w:r w:rsidRPr="00EE0A28">
        <w:rPr>
          <w:rFonts w:ascii="Times New Roman" w:hAnsi="Times New Roman" w:cs="Times New Roman"/>
          <w:sz w:val="24"/>
          <w:szCs w:val="24"/>
        </w:rPr>
        <w:t>лапароскопическая</w:t>
      </w:r>
      <w:proofErr w:type="spellEnd"/>
      <w:r w:rsidRPr="00EE0A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0A28">
        <w:rPr>
          <w:rFonts w:ascii="Times New Roman" w:hAnsi="Times New Roman" w:cs="Times New Roman"/>
          <w:sz w:val="24"/>
          <w:szCs w:val="24"/>
        </w:rPr>
        <w:t>холецистэктомия</w:t>
      </w:r>
      <w:proofErr w:type="spellEnd"/>
      <w:r w:rsidRPr="00EE0A28">
        <w:rPr>
          <w:rFonts w:ascii="Times New Roman" w:hAnsi="Times New Roman" w:cs="Times New Roman"/>
          <w:sz w:val="24"/>
          <w:szCs w:val="24"/>
        </w:rPr>
        <w:t xml:space="preserve"> в одну госпитализацию с лечением острого холангита (3–17 сутки после </w:t>
      </w:r>
      <w:proofErr w:type="spellStart"/>
      <w:r w:rsidRPr="00EE0A28">
        <w:rPr>
          <w:rFonts w:ascii="Times New Roman" w:hAnsi="Times New Roman" w:cs="Times New Roman"/>
          <w:sz w:val="24"/>
          <w:szCs w:val="24"/>
        </w:rPr>
        <w:t>декомпрессивного</w:t>
      </w:r>
      <w:proofErr w:type="spellEnd"/>
      <w:r w:rsidRPr="00EE0A28">
        <w:rPr>
          <w:rFonts w:ascii="Times New Roman" w:hAnsi="Times New Roman" w:cs="Times New Roman"/>
          <w:sz w:val="24"/>
          <w:szCs w:val="24"/>
        </w:rPr>
        <w:t xml:space="preserve"> эндоскопического вмешательства) и больные, которым производили </w:t>
      </w:r>
      <w:proofErr w:type="spellStart"/>
      <w:r w:rsidRPr="00EE0A28">
        <w:rPr>
          <w:rFonts w:ascii="Times New Roman" w:hAnsi="Times New Roman" w:cs="Times New Roman"/>
          <w:sz w:val="24"/>
          <w:szCs w:val="24"/>
        </w:rPr>
        <w:t>лапароскопическую</w:t>
      </w:r>
      <w:proofErr w:type="spellEnd"/>
      <w:r w:rsidRPr="00EE0A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0A28">
        <w:rPr>
          <w:rFonts w:ascii="Times New Roman" w:hAnsi="Times New Roman" w:cs="Times New Roman"/>
          <w:sz w:val="24"/>
          <w:szCs w:val="24"/>
        </w:rPr>
        <w:t>холецистэктомию</w:t>
      </w:r>
      <w:proofErr w:type="spellEnd"/>
      <w:r w:rsidRPr="00EE0A28">
        <w:rPr>
          <w:rFonts w:ascii="Times New Roman" w:hAnsi="Times New Roman" w:cs="Times New Roman"/>
          <w:sz w:val="24"/>
          <w:szCs w:val="24"/>
        </w:rPr>
        <w:t xml:space="preserve"> через 4-24 недели после первичной операции в рамках последующей плановой </w:t>
      </w:r>
      <w:r w:rsidRPr="00EE0A28">
        <w:rPr>
          <w:rFonts w:ascii="Times New Roman" w:hAnsi="Times New Roman" w:cs="Times New Roman"/>
          <w:sz w:val="24"/>
          <w:szCs w:val="24"/>
        </w:rPr>
        <w:lastRenderedPageBreak/>
        <w:t xml:space="preserve">госпитализации. В первую группу включили 106 наблюдений, во вторую 69. Между группами не было различий по полу, возрасту, выраженности </w:t>
      </w:r>
      <w:proofErr w:type="spellStart"/>
      <w:r w:rsidRPr="00EE0A28">
        <w:rPr>
          <w:rFonts w:ascii="Times New Roman" w:hAnsi="Times New Roman" w:cs="Times New Roman"/>
          <w:sz w:val="24"/>
          <w:szCs w:val="24"/>
        </w:rPr>
        <w:t>коморбидной</w:t>
      </w:r>
      <w:proofErr w:type="spellEnd"/>
      <w:r w:rsidRPr="00EE0A28">
        <w:rPr>
          <w:rFonts w:ascii="Times New Roman" w:hAnsi="Times New Roman" w:cs="Times New Roman"/>
          <w:sz w:val="24"/>
          <w:szCs w:val="24"/>
        </w:rPr>
        <w:t xml:space="preserve"> патологии, степени тяжести острого холангита при первичной оценке. </w:t>
      </w:r>
    </w:p>
    <w:p w:rsidR="00EE0A28" w:rsidRPr="00EE0A28" w:rsidRDefault="00EE0A28" w:rsidP="00EE0A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0A28">
        <w:rPr>
          <w:rFonts w:ascii="Times New Roman" w:hAnsi="Times New Roman" w:cs="Times New Roman"/>
          <w:b/>
          <w:sz w:val="24"/>
          <w:szCs w:val="24"/>
        </w:rPr>
        <w:t>Результаты.</w:t>
      </w:r>
      <w:r w:rsidRPr="00EE0A28">
        <w:rPr>
          <w:rFonts w:ascii="Times New Roman" w:hAnsi="Times New Roman" w:cs="Times New Roman"/>
          <w:sz w:val="24"/>
          <w:szCs w:val="24"/>
        </w:rPr>
        <w:t xml:space="preserve"> Среднее время от эндоскопической процедуры до </w:t>
      </w:r>
      <w:proofErr w:type="spellStart"/>
      <w:r w:rsidRPr="00EE0A28">
        <w:rPr>
          <w:rFonts w:ascii="Times New Roman" w:hAnsi="Times New Roman" w:cs="Times New Roman"/>
          <w:sz w:val="24"/>
          <w:szCs w:val="24"/>
        </w:rPr>
        <w:t>лапароскопической</w:t>
      </w:r>
      <w:proofErr w:type="spellEnd"/>
      <w:r w:rsidRPr="00EE0A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0A28">
        <w:rPr>
          <w:rFonts w:ascii="Times New Roman" w:hAnsi="Times New Roman" w:cs="Times New Roman"/>
          <w:sz w:val="24"/>
          <w:szCs w:val="24"/>
        </w:rPr>
        <w:t>холецистэктомии</w:t>
      </w:r>
      <w:proofErr w:type="spellEnd"/>
      <w:r w:rsidRPr="00EE0A28">
        <w:rPr>
          <w:rFonts w:ascii="Times New Roman" w:hAnsi="Times New Roman" w:cs="Times New Roman"/>
          <w:sz w:val="24"/>
          <w:szCs w:val="24"/>
        </w:rPr>
        <w:t xml:space="preserve"> составило 7,7±3,4 дня и 91,9±27,6 дней в первой и второй группах соответственно. При проведении статистического анализа было выявлено, что не было существенных отличий в количестве </w:t>
      </w:r>
      <w:proofErr w:type="spellStart"/>
      <w:r w:rsidRPr="00EE0A28">
        <w:rPr>
          <w:rFonts w:ascii="Times New Roman" w:hAnsi="Times New Roman" w:cs="Times New Roman"/>
          <w:sz w:val="24"/>
          <w:szCs w:val="24"/>
        </w:rPr>
        <w:t>интраоперационной</w:t>
      </w:r>
      <w:proofErr w:type="spellEnd"/>
      <w:r w:rsidRPr="00EE0A28">
        <w:rPr>
          <w:rFonts w:ascii="Times New Roman" w:hAnsi="Times New Roman" w:cs="Times New Roman"/>
          <w:sz w:val="24"/>
          <w:szCs w:val="24"/>
        </w:rPr>
        <w:t xml:space="preserve"> осложнений 3,8% и – 4,3% в первой и второй группах соответственно), конверсии доступа на лапаротомию (1-0,9% и 1-1,4%), длительности оперативного вмешательства (54,6±24,3 мин, 59±27,3 мин). Тем не менее, статистически достоверно отличались общая (суммарная во второй группе) продолжительность госпитализации (12,1±3,2 дня, 16±6,1 дней), а также частота рецидивного </w:t>
      </w:r>
      <w:proofErr w:type="spellStart"/>
      <w:r w:rsidRPr="00EE0A28">
        <w:rPr>
          <w:rFonts w:ascii="Times New Roman" w:hAnsi="Times New Roman" w:cs="Times New Roman"/>
          <w:sz w:val="24"/>
          <w:szCs w:val="24"/>
        </w:rPr>
        <w:t>холедохолитиаза</w:t>
      </w:r>
      <w:proofErr w:type="spellEnd"/>
      <w:r w:rsidRPr="00EE0A28">
        <w:rPr>
          <w:rFonts w:ascii="Times New Roman" w:hAnsi="Times New Roman" w:cs="Times New Roman"/>
          <w:sz w:val="24"/>
          <w:szCs w:val="24"/>
        </w:rPr>
        <w:t xml:space="preserve"> (5 - 4.7%, 11 – 15,9%). Обсуждение. Результаты проведенного исследования свидетельствуют об относительной безопасности </w:t>
      </w:r>
      <w:proofErr w:type="spellStart"/>
      <w:r w:rsidRPr="00EE0A28">
        <w:rPr>
          <w:rFonts w:ascii="Times New Roman" w:hAnsi="Times New Roman" w:cs="Times New Roman"/>
          <w:sz w:val="24"/>
          <w:szCs w:val="24"/>
        </w:rPr>
        <w:t>лапароскопической</w:t>
      </w:r>
      <w:proofErr w:type="spellEnd"/>
      <w:r w:rsidRPr="00EE0A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0A28">
        <w:rPr>
          <w:rFonts w:ascii="Times New Roman" w:hAnsi="Times New Roman" w:cs="Times New Roman"/>
          <w:sz w:val="24"/>
          <w:szCs w:val="24"/>
        </w:rPr>
        <w:t>холецистэктомии</w:t>
      </w:r>
      <w:proofErr w:type="spellEnd"/>
      <w:r w:rsidRPr="00EE0A28">
        <w:rPr>
          <w:rFonts w:ascii="Times New Roman" w:hAnsi="Times New Roman" w:cs="Times New Roman"/>
          <w:sz w:val="24"/>
          <w:szCs w:val="24"/>
        </w:rPr>
        <w:t xml:space="preserve"> в ближайшие сроки после </w:t>
      </w:r>
      <w:proofErr w:type="spellStart"/>
      <w:r w:rsidRPr="00EE0A28">
        <w:rPr>
          <w:rFonts w:ascii="Times New Roman" w:hAnsi="Times New Roman" w:cs="Times New Roman"/>
          <w:sz w:val="24"/>
          <w:szCs w:val="24"/>
        </w:rPr>
        <w:t>декомпрессивных</w:t>
      </w:r>
      <w:proofErr w:type="spellEnd"/>
      <w:r w:rsidRPr="00EE0A28">
        <w:rPr>
          <w:rFonts w:ascii="Times New Roman" w:hAnsi="Times New Roman" w:cs="Times New Roman"/>
          <w:sz w:val="24"/>
          <w:szCs w:val="24"/>
        </w:rPr>
        <w:t xml:space="preserve"> вмешательств при остром холангите.</w:t>
      </w:r>
    </w:p>
    <w:p w:rsidR="00EE0A28" w:rsidRPr="00EE0A28" w:rsidRDefault="00EE0A28" w:rsidP="00EE0A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0A28">
        <w:rPr>
          <w:rFonts w:ascii="Times New Roman" w:hAnsi="Times New Roman" w:cs="Times New Roman"/>
          <w:b/>
          <w:sz w:val="24"/>
          <w:szCs w:val="24"/>
        </w:rPr>
        <w:t>Вывод.</w:t>
      </w:r>
      <w:r w:rsidRPr="00EE0A28">
        <w:rPr>
          <w:rFonts w:ascii="Times New Roman" w:hAnsi="Times New Roman" w:cs="Times New Roman"/>
          <w:sz w:val="24"/>
          <w:szCs w:val="24"/>
        </w:rPr>
        <w:t xml:space="preserve"> Ранняя </w:t>
      </w:r>
      <w:proofErr w:type="spellStart"/>
      <w:r w:rsidRPr="00EE0A28">
        <w:rPr>
          <w:rFonts w:ascii="Times New Roman" w:hAnsi="Times New Roman" w:cs="Times New Roman"/>
          <w:sz w:val="24"/>
          <w:szCs w:val="24"/>
        </w:rPr>
        <w:t>холецистэктомия</w:t>
      </w:r>
      <w:proofErr w:type="spellEnd"/>
      <w:r w:rsidRPr="00EE0A28">
        <w:rPr>
          <w:rFonts w:ascii="Times New Roman" w:hAnsi="Times New Roman" w:cs="Times New Roman"/>
          <w:sz w:val="24"/>
          <w:szCs w:val="24"/>
        </w:rPr>
        <w:t xml:space="preserve"> после перенесенного острого холангита является безопасной и не приводит к достоверному ухудшению непосредственных результатов лечения пациентов с острым холангитом доброкачественной этиологии. </w:t>
      </w:r>
    </w:p>
    <w:p w:rsidR="00EE0A28" w:rsidRPr="00EE0A28" w:rsidRDefault="00EE0A28" w:rsidP="00EE0A2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E0A28" w:rsidRDefault="00EE0A28" w:rsidP="00D84088"/>
    <w:p w:rsidR="002B6992" w:rsidRDefault="002B6992" w:rsidP="00D840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B6992" w:rsidRDefault="002B6992" w:rsidP="002B6992">
      <w:pPr>
        <w:tabs>
          <w:tab w:val="left" w:pos="1803"/>
        </w:tabs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3E3448">
        <w:rPr>
          <w:rFonts w:ascii="Times New Roman" w:hAnsi="Times New Roman" w:cs="Times New Roman"/>
          <w:b/>
          <w:caps/>
          <w:sz w:val="24"/>
          <w:szCs w:val="24"/>
        </w:rPr>
        <w:t xml:space="preserve">Профилактика послеоперационных осложнений </w:t>
      </w:r>
    </w:p>
    <w:p w:rsidR="002B6992" w:rsidRPr="003E3448" w:rsidRDefault="002B6992" w:rsidP="002B6992">
      <w:pPr>
        <w:tabs>
          <w:tab w:val="left" w:pos="1803"/>
        </w:tabs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3E3448">
        <w:rPr>
          <w:rFonts w:ascii="Times New Roman" w:hAnsi="Times New Roman" w:cs="Times New Roman"/>
          <w:b/>
          <w:caps/>
          <w:sz w:val="24"/>
          <w:szCs w:val="24"/>
        </w:rPr>
        <w:t>при острой кишечной непроходимости</w:t>
      </w:r>
    </w:p>
    <w:p w:rsidR="002B6992" w:rsidRPr="00971A2F" w:rsidRDefault="002B6992" w:rsidP="002B6992">
      <w:pPr>
        <w:tabs>
          <w:tab w:val="left" w:pos="1803"/>
        </w:tabs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71A2F">
        <w:rPr>
          <w:rFonts w:ascii="Times New Roman" w:hAnsi="Times New Roman" w:cs="Times New Roman"/>
          <w:b/>
          <w:i/>
          <w:sz w:val="24"/>
          <w:szCs w:val="24"/>
        </w:rPr>
        <w:t>Иванов Б.С., Кузнецова М.П.</w:t>
      </w:r>
    </w:p>
    <w:p w:rsidR="002B6992" w:rsidRPr="00971A2F" w:rsidRDefault="002B6992" w:rsidP="002B6992">
      <w:pPr>
        <w:tabs>
          <w:tab w:val="left" w:pos="1803"/>
        </w:tabs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71A2F">
        <w:rPr>
          <w:rFonts w:ascii="Times New Roman" w:hAnsi="Times New Roman" w:cs="Times New Roman"/>
          <w:b/>
          <w:i/>
          <w:sz w:val="24"/>
          <w:szCs w:val="24"/>
        </w:rPr>
        <w:t>Учреждение, город</w:t>
      </w:r>
    </w:p>
    <w:p w:rsidR="002B6992" w:rsidRDefault="002B6992" w:rsidP="002B6992">
      <w:pPr>
        <w:tabs>
          <w:tab w:val="left" w:pos="180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1A2F">
        <w:rPr>
          <w:rFonts w:ascii="Times New Roman" w:hAnsi="Times New Roman" w:cs="Times New Roman"/>
          <w:b/>
          <w:sz w:val="24"/>
          <w:szCs w:val="24"/>
        </w:rPr>
        <w:t xml:space="preserve"> Актуальность</w:t>
      </w:r>
      <w:r w:rsidRPr="00931DFA">
        <w:rPr>
          <w:rFonts w:ascii="Times New Roman" w:hAnsi="Times New Roman" w:cs="Times New Roman"/>
          <w:sz w:val="24"/>
          <w:szCs w:val="24"/>
        </w:rPr>
        <w:t xml:space="preserve">. Своевременная диагностика и выбор оптимального варианта хирургического лечения больных с ОКН остаются одной из актуальных проблем в современной ургентной хирургии органов брюшной полости. Частота послеоперационных осложнений при ОКН достигает 36,5%. В связи с этим существует необходимость разработки новых достоверных методов диагностики, оперативного лечения и послеоперационной профилактики осложнений. </w:t>
      </w:r>
    </w:p>
    <w:p w:rsidR="002B6992" w:rsidRDefault="002B6992" w:rsidP="002B6992">
      <w:pPr>
        <w:tabs>
          <w:tab w:val="left" w:pos="180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1A2F">
        <w:rPr>
          <w:rFonts w:ascii="Times New Roman" w:hAnsi="Times New Roman" w:cs="Times New Roman"/>
          <w:b/>
          <w:sz w:val="24"/>
          <w:szCs w:val="24"/>
        </w:rPr>
        <w:t>Цель исследования</w:t>
      </w:r>
      <w:r w:rsidRPr="00931DFA">
        <w:rPr>
          <w:rFonts w:ascii="Times New Roman" w:hAnsi="Times New Roman" w:cs="Times New Roman"/>
          <w:sz w:val="24"/>
          <w:szCs w:val="24"/>
        </w:rPr>
        <w:t xml:space="preserve">. Улучшение результатов хирургического лечения пациентов с ОКН за счет оптимизации хирургической тактики, объема оперативного вмешательства и профилактики послеоперационных осложнений. </w:t>
      </w:r>
    </w:p>
    <w:p w:rsidR="002B6992" w:rsidRDefault="002B6992" w:rsidP="002B6992">
      <w:pPr>
        <w:tabs>
          <w:tab w:val="left" w:pos="180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1A2F">
        <w:rPr>
          <w:rFonts w:ascii="Times New Roman" w:hAnsi="Times New Roman" w:cs="Times New Roman"/>
          <w:b/>
          <w:sz w:val="24"/>
          <w:szCs w:val="24"/>
        </w:rPr>
        <w:t>Материалы и методы</w:t>
      </w:r>
      <w:r w:rsidRPr="00931DFA">
        <w:rPr>
          <w:rFonts w:ascii="Times New Roman" w:hAnsi="Times New Roman" w:cs="Times New Roman"/>
          <w:sz w:val="24"/>
          <w:szCs w:val="24"/>
        </w:rPr>
        <w:t>. Выполнен ретроспективно-</w:t>
      </w:r>
      <w:proofErr w:type="spellStart"/>
      <w:r w:rsidRPr="00931DFA">
        <w:rPr>
          <w:rFonts w:ascii="Times New Roman" w:hAnsi="Times New Roman" w:cs="Times New Roman"/>
          <w:sz w:val="24"/>
          <w:szCs w:val="24"/>
        </w:rPr>
        <w:t>проспективный</w:t>
      </w:r>
      <w:proofErr w:type="spellEnd"/>
      <w:r w:rsidRPr="00931DFA">
        <w:rPr>
          <w:rFonts w:ascii="Times New Roman" w:hAnsi="Times New Roman" w:cs="Times New Roman"/>
          <w:sz w:val="24"/>
          <w:szCs w:val="24"/>
        </w:rPr>
        <w:t xml:space="preserve"> анализ результатов лечения 356 пациентов с ОКН, находившихся на лечении в </w:t>
      </w:r>
      <w:r>
        <w:rPr>
          <w:rFonts w:ascii="Times New Roman" w:hAnsi="Times New Roman" w:cs="Times New Roman"/>
          <w:sz w:val="24"/>
          <w:szCs w:val="24"/>
        </w:rPr>
        <w:t>(учреждение)</w:t>
      </w:r>
      <w:r w:rsidRPr="00931DFA">
        <w:rPr>
          <w:rFonts w:ascii="Times New Roman" w:hAnsi="Times New Roman" w:cs="Times New Roman"/>
          <w:sz w:val="24"/>
          <w:szCs w:val="24"/>
        </w:rPr>
        <w:t xml:space="preserve"> в 2019 - 2021 гг. С целью определения характера ОКН и ее причины в качестве </w:t>
      </w:r>
      <w:proofErr w:type="spellStart"/>
      <w:r w:rsidRPr="00931DFA">
        <w:rPr>
          <w:rFonts w:ascii="Times New Roman" w:hAnsi="Times New Roman" w:cs="Times New Roman"/>
          <w:sz w:val="24"/>
          <w:szCs w:val="24"/>
        </w:rPr>
        <w:t>скринингового</w:t>
      </w:r>
      <w:proofErr w:type="spellEnd"/>
      <w:r w:rsidRPr="00931DFA">
        <w:rPr>
          <w:rFonts w:ascii="Times New Roman" w:hAnsi="Times New Roman" w:cs="Times New Roman"/>
          <w:sz w:val="24"/>
          <w:szCs w:val="24"/>
        </w:rPr>
        <w:t xml:space="preserve"> метода нами использовалось МСКТ органов брюшной полости с внутривенным контрастированием. </w:t>
      </w:r>
      <w:proofErr w:type="spellStart"/>
      <w:r w:rsidRPr="00931DFA">
        <w:rPr>
          <w:rFonts w:ascii="Times New Roman" w:hAnsi="Times New Roman" w:cs="Times New Roman"/>
          <w:sz w:val="24"/>
          <w:szCs w:val="24"/>
        </w:rPr>
        <w:t>Обтурационный</w:t>
      </w:r>
      <w:proofErr w:type="spellEnd"/>
      <w:r w:rsidRPr="00931DFA">
        <w:rPr>
          <w:rFonts w:ascii="Times New Roman" w:hAnsi="Times New Roman" w:cs="Times New Roman"/>
          <w:sz w:val="24"/>
          <w:szCs w:val="24"/>
        </w:rPr>
        <w:t xml:space="preserve"> характер кишечной непроходимости был выявлен у 171 (48,1%), </w:t>
      </w:r>
      <w:proofErr w:type="spellStart"/>
      <w:r w:rsidRPr="00931DFA">
        <w:rPr>
          <w:rFonts w:ascii="Times New Roman" w:hAnsi="Times New Roman" w:cs="Times New Roman"/>
          <w:sz w:val="24"/>
          <w:szCs w:val="24"/>
        </w:rPr>
        <w:t>странгуляционный</w:t>
      </w:r>
      <w:proofErr w:type="spellEnd"/>
      <w:r w:rsidRPr="00931DFA">
        <w:rPr>
          <w:rFonts w:ascii="Times New Roman" w:hAnsi="Times New Roman" w:cs="Times New Roman"/>
          <w:sz w:val="24"/>
          <w:szCs w:val="24"/>
        </w:rPr>
        <w:t xml:space="preserve"> - у 185 (51,9%) пациентов. Явления острой спаечной кишечной непроходимости купировались на фоне консервативной терапии у 71 (19,9%) больного. По экстренным показаниям были оперированы 285 (80,1%) пациентов, которые были разделены на 2 группы: группу наблюдения (n=117) и группу сравнения (n=168). В группе наблюдения дополнительно производилось динамическое </w:t>
      </w:r>
      <w:proofErr w:type="spellStart"/>
      <w:r w:rsidRPr="00931DFA">
        <w:rPr>
          <w:rFonts w:ascii="Times New Roman" w:hAnsi="Times New Roman" w:cs="Times New Roman"/>
          <w:sz w:val="24"/>
          <w:szCs w:val="24"/>
        </w:rPr>
        <w:t>периоперационное</w:t>
      </w:r>
      <w:proofErr w:type="spellEnd"/>
      <w:r w:rsidRPr="00931DFA">
        <w:rPr>
          <w:rFonts w:ascii="Times New Roman" w:hAnsi="Times New Roman" w:cs="Times New Roman"/>
          <w:sz w:val="24"/>
          <w:szCs w:val="24"/>
        </w:rPr>
        <w:t xml:space="preserve"> измерение внутрибрюшного давления методом </w:t>
      </w:r>
      <w:proofErr w:type="spellStart"/>
      <w:r w:rsidRPr="00931DFA">
        <w:rPr>
          <w:rFonts w:ascii="Times New Roman" w:hAnsi="Times New Roman" w:cs="Times New Roman"/>
          <w:sz w:val="24"/>
          <w:szCs w:val="24"/>
        </w:rPr>
        <w:t>Иберти</w:t>
      </w:r>
      <w:proofErr w:type="spellEnd"/>
      <w:r w:rsidRPr="00931DFA">
        <w:rPr>
          <w:rFonts w:ascii="Times New Roman" w:hAnsi="Times New Roman" w:cs="Times New Roman"/>
          <w:sz w:val="24"/>
          <w:szCs w:val="24"/>
        </w:rPr>
        <w:t xml:space="preserve">-Крона и микробиологический мониторинг экссудата. Анализируемые группы не имели достоверных различий по полу, возрасту, характеру основных и сопутствующих заболеваний. </w:t>
      </w:r>
    </w:p>
    <w:p w:rsidR="002B6992" w:rsidRDefault="002B6992" w:rsidP="002B6992">
      <w:pPr>
        <w:tabs>
          <w:tab w:val="left" w:pos="180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6992">
        <w:rPr>
          <w:rFonts w:ascii="Times New Roman" w:hAnsi="Times New Roman" w:cs="Times New Roman"/>
          <w:b/>
          <w:sz w:val="24"/>
          <w:szCs w:val="24"/>
        </w:rPr>
        <w:t>Результаты.</w:t>
      </w:r>
      <w:r w:rsidRPr="00931DFA">
        <w:rPr>
          <w:rFonts w:ascii="Times New Roman" w:hAnsi="Times New Roman" w:cs="Times New Roman"/>
          <w:sz w:val="24"/>
          <w:szCs w:val="24"/>
        </w:rPr>
        <w:t xml:space="preserve"> Среди проведенных оперативных вмешательств в группе наблюдения превалировали: </w:t>
      </w:r>
      <w:proofErr w:type="spellStart"/>
      <w:r w:rsidRPr="00931DFA">
        <w:rPr>
          <w:rFonts w:ascii="Times New Roman" w:hAnsi="Times New Roman" w:cs="Times New Roman"/>
          <w:sz w:val="24"/>
          <w:szCs w:val="24"/>
        </w:rPr>
        <w:t>обструктивные</w:t>
      </w:r>
      <w:proofErr w:type="spellEnd"/>
      <w:r w:rsidRPr="00931DFA">
        <w:rPr>
          <w:rFonts w:ascii="Times New Roman" w:hAnsi="Times New Roman" w:cs="Times New Roman"/>
          <w:sz w:val="24"/>
          <w:szCs w:val="24"/>
        </w:rPr>
        <w:t xml:space="preserve"> резекции ободочной и прямой кишки - у 62(52,9%), выведение разгрузочных </w:t>
      </w:r>
      <w:proofErr w:type="spellStart"/>
      <w:r w:rsidRPr="00931DFA">
        <w:rPr>
          <w:rFonts w:ascii="Times New Roman" w:hAnsi="Times New Roman" w:cs="Times New Roman"/>
          <w:sz w:val="24"/>
          <w:szCs w:val="24"/>
        </w:rPr>
        <w:t>колостом</w:t>
      </w:r>
      <w:proofErr w:type="spellEnd"/>
      <w:r w:rsidRPr="00931DFA">
        <w:rPr>
          <w:rFonts w:ascii="Times New Roman" w:hAnsi="Times New Roman" w:cs="Times New Roman"/>
          <w:sz w:val="24"/>
          <w:szCs w:val="24"/>
        </w:rPr>
        <w:t xml:space="preserve"> - у 27(23,1%), </w:t>
      </w:r>
      <w:proofErr w:type="spellStart"/>
      <w:r w:rsidRPr="00931DFA">
        <w:rPr>
          <w:rFonts w:ascii="Times New Roman" w:hAnsi="Times New Roman" w:cs="Times New Roman"/>
          <w:sz w:val="24"/>
          <w:szCs w:val="24"/>
        </w:rPr>
        <w:t>висцеролиз</w:t>
      </w:r>
      <w:proofErr w:type="spellEnd"/>
      <w:r w:rsidRPr="00931DFA">
        <w:rPr>
          <w:rFonts w:ascii="Times New Roman" w:hAnsi="Times New Roman" w:cs="Times New Roman"/>
          <w:sz w:val="24"/>
          <w:szCs w:val="24"/>
        </w:rPr>
        <w:t xml:space="preserve"> у - 24(20,45%) пациентов, ЛГКЭ – 7(5,9%), ПГКЭ – 5(4,3%); в группе сравнения: </w:t>
      </w:r>
      <w:proofErr w:type="spellStart"/>
      <w:r w:rsidRPr="00931DFA">
        <w:rPr>
          <w:rFonts w:ascii="Times New Roman" w:hAnsi="Times New Roman" w:cs="Times New Roman"/>
          <w:sz w:val="24"/>
          <w:szCs w:val="24"/>
        </w:rPr>
        <w:t>обструктивные</w:t>
      </w:r>
      <w:proofErr w:type="spellEnd"/>
      <w:r w:rsidRPr="00931DFA">
        <w:rPr>
          <w:rFonts w:ascii="Times New Roman" w:hAnsi="Times New Roman" w:cs="Times New Roman"/>
          <w:sz w:val="24"/>
          <w:szCs w:val="24"/>
        </w:rPr>
        <w:t xml:space="preserve"> резекции ободочной и прямой кишки - у 69(41,1%), выведение разгрузочных </w:t>
      </w:r>
      <w:proofErr w:type="spellStart"/>
      <w:r w:rsidRPr="00931DFA">
        <w:rPr>
          <w:rFonts w:ascii="Times New Roman" w:hAnsi="Times New Roman" w:cs="Times New Roman"/>
          <w:sz w:val="24"/>
          <w:szCs w:val="24"/>
        </w:rPr>
        <w:t>колостом</w:t>
      </w:r>
      <w:proofErr w:type="spellEnd"/>
      <w:r w:rsidRPr="00931DFA">
        <w:rPr>
          <w:rFonts w:ascii="Times New Roman" w:hAnsi="Times New Roman" w:cs="Times New Roman"/>
          <w:sz w:val="24"/>
          <w:szCs w:val="24"/>
        </w:rPr>
        <w:t xml:space="preserve"> - у 37(22,0%), </w:t>
      </w:r>
      <w:proofErr w:type="spellStart"/>
      <w:r w:rsidRPr="00931DFA">
        <w:rPr>
          <w:rFonts w:ascii="Times New Roman" w:hAnsi="Times New Roman" w:cs="Times New Roman"/>
          <w:sz w:val="24"/>
          <w:szCs w:val="24"/>
        </w:rPr>
        <w:t>висцеролиз</w:t>
      </w:r>
      <w:proofErr w:type="spellEnd"/>
      <w:r w:rsidRPr="00931DFA">
        <w:rPr>
          <w:rFonts w:ascii="Times New Roman" w:hAnsi="Times New Roman" w:cs="Times New Roman"/>
          <w:sz w:val="24"/>
          <w:szCs w:val="24"/>
        </w:rPr>
        <w:t xml:space="preserve"> у - 31(18,5%) пациентов, ЛГКЭ – 14(8,3%), ПГКЭ – 9(5,4%). При мониторинге ВБД регистрация значений производилась с применением разработанного программного обеспечения «IAPPEE» </w:t>
      </w:r>
      <w:proofErr w:type="spellStart"/>
      <w:r w:rsidRPr="00931DFA">
        <w:rPr>
          <w:rFonts w:ascii="Times New Roman" w:hAnsi="Times New Roman" w:cs="Times New Roman"/>
          <w:sz w:val="24"/>
          <w:szCs w:val="24"/>
        </w:rPr>
        <w:t>Intraabdominal</w:t>
      </w:r>
      <w:proofErr w:type="spellEnd"/>
      <w:r w:rsidRPr="00931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1DFA">
        <w:rPr>
          <w:rFonts w:ascii="Times New Roman" w:hAnsi="Times New Roman" w:cs="Times New Roman"/>
          <w:sz w:val="24"/>
          <w:szCs w:val="24"/>
        </w:rPr>
        <w:t>pressure</w:t>
      </w:r>
      <w:proofErr w:type="spellEnd"/>
      <w:r w:rsidRPr="00931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1DFA">
        <w:rPr>
          <w:rFonts w:ascii="Times New Roman" w:hAnsi="Times New Roman" w:cs="Times New Roman"/>
          <w:sz w:val="24"/>
          <w:szCs w:val="24"/>
        </w:rPr>
        <w:t>program</w:t>
      </w:r>
      <w:proofErr w:type="spellEnd"/>
      <w:r w:rsidRPr="00931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1DFA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931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1DFA">
        <w:rPr>
          <w:rFonts w:ascii="Times New Roman" w:hAnsi="Times New Roman" w:cs="Times New Roman"/>
          <w:sz w:val="24"/>
          <w:szCs w:val="24"/>
        </w:rPr>
        <w:t>expert</w:t>
      </w:r>
      <w:proofErr w:type="spellEnd"/>
      <w:r w:rsidRPr="00931D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1DFA">
        <w:rPr>
          <w:rFonts w:ascii="Times New Roman" w:hAnsi="Times New Roman" w:cs="Times New Roman"/>
          <w:sz w:val="24"/>
          <w:szCs w:val="24"/>
        </w:rPr>
        <w:t>examination</w:t>
      </w:r>
      <w:proofErr w:type="spellEnd"/>
      <w:r w:rsidRPr="00931DFA">
        <w:rPr>
          <w:rFonts w:ascii="Times New Roman" w:hAnsi="Times New Roman" w:cs="Times New Roman"/>
          <w:sz w:val="24"/>
          <w:szCs w:val="24"/>
        </w:rPr>
        <w:t xml:space="preserve">. На основании полученных данных программой строился график изменения внутрибрюшного давления пациента, оценка которого врачом-хирургом была одним из критериев выполнения </w:t>
      </w:r>
      <w:proofErr w:type="spellStart"/>
      <w:r w:rsidRPr="00931DFA">
        <w:rPr>
          <w:rFonts w:ascii="Times New Roman" w:hAnsi="Times New Roman" w:cs="Times New Roman"/>
          <w:sz w:val="24"/>
          <w:szCs w:val="24"/>
        </w:rPr>
        <w:t>релапаротомии</w:t>
      </w:r>
      <w:proofErr w:type="spellEnd"/>
      <w:r w:rsidRPr="00931DFA">
        <w:rPr>
          <w:rFonts w:ascii="Times New Roman" w:hAnsi="Times New Roman" w:cs="Times New Roman"/>
          <w:sz w:val="24"/>
          <w:szCs w:val="24"/>
        </w:rPr>
        <w:t xml:space="preserve"> с целью декомпрессии брюшной полости. Получены следующие результаты динамического измерения ВБД у пациентов группы наблюдения: в предоперационном периоде 1 и 2 степени </w:t>
      </w:r>
      <w:proofErr w:type="spellStart"/>
      <w:r w:rsidRPr="00931DFA">
        <w:rPr>
          <w:rFonts w:ascii="Times New Roman" w:hAnsi="Times New Roman" w:cs="Times New Roman"/>
          <w:sz w:val="24"/>
          <w:szCs w:val="24"/>
        </w:rPr>
        <w:t>интраабдоминальной</w:t>
      </w:r>
      <w:proofErr w:type="spellEnd"/>
      <w:r w:rsidRPr="00931DFA">
        <w:rPr>
          <w:rFonts w:ascii="Times New Roman" w:hAnsi="Times New Roman" w:cs="Times New Roman"/>
          <w:sz w:val="24"/>
          <w:szCs w:val="24"/>
        </w:rPr>
        <w:t xml:space="preserve"> гипертензии (ИАГ) по классификации WSACS регистрируется у 75(64,1%) пациентов, 3 степень - у 22(18,8%) пациента, 4 степень - у 11(9,4%) пациента, у 9(7,7%) пациентов ИАГ не выявлена. В послеоперационном периоде в условиях ОРИТ в первые сутки также производилось измерение ВБД: 1 и 2 степени ИАГ - у 89(76,1%) пациентов, 3 степень - у 11(9,4%), 4 степень - у 8(6,8%). Выявлены следующие послеоперационные осложнения в группе наблюдения: СПОН - у 21(5,9%), несостоятельность анастомозов - у 17(4,8%), абдоминальный сепсис - у 8(2,2%), несостоятельность </w:t>
      </w:r>
      <w:proofErr w:type="spellStart"/>
      <w:r w:rsidRPr="00931DFA">
        <w:rPr>
          <w:rFonts w:ascii="Times New Roman" w:hAnsi="Times New Roman" w:cs="Times New Roman"/>
          <w:sz w:val="24"/>
          <w:szCs w:val="24"/>
        </w:rPr>
        <w:t>колостомы</w:t>
      </w:r>
      <w:proofErr w:type="spellEnd"/>
      <w:r w:rsidRPr="00931DFA">
        <w:rPr>
          <w:rFonts w:ascii="Times New Roman" w:hAnsi="Times New Roman" w:cs="Times New Roman"/>
          <w:sz w:val="24"/>
          <w:szCs w:val="24"/>
        </w:rPr>
        <w:t xml:space="preserve"> - у 7(1,9%), полные </w:t>
      </w:r>
      <w:proofErr w:type="spellStart"/>
      <w:r w:rsidRPr="00931DFA">
        <w:rPr>
          <w:rFonts w:ascii="Times New Roman" w:hAnsi="Times New Roman" w:cs="Times New Roman"/>
          <w:sz w:val="24"/>
          <w:szCs w:val="24"/>
        </w:rPr>
        <w:t>эвентрации</w:t>
      </w:r>
      <w:proofErr w:type="spellEnd"/>
      <w:r w:rsidRPr="00931DFA">
        <w:rPr>
          <w:rFonts w:ascii="Times New Roman" w:hAnsi="Times New Roman" w:cs="Times New Roman"/>
          <w:sz w:val="24"/>
          <w:szCs w:val="24"/>
        </w:rPr>
        <w:t xml:space="preserve"> - у 4(1,1%) пациентов. Повторных операций в группе наблюдения было 9(7,7%), в группе сравнения 29(17,5%), (p=0,39). Послеоперационная летальность в группе наблюдения была у - 18(15,3%), в группе сравнения - 41(24,4%) пациента. </w:t>
      </w:r>
    </w:p>
    <w:p w:rsidR="002B6992" w:rsidRDefault="002B6992" w:rsidP="009A3DA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B6992">
        <w:rPr>
          <w:rFonts w:ascii="Times New Roman" w:hAnsi="Times New Roman" w:cs="Times New Roman"/>
          <w:b/>
          <w:sz w:val="24"/>
          <w:szCs w:val="24"/>
        </w:rPr>
        <w:t>Заключение</w:t>
      </w:r>
      <w:r w:rsidRPr="00931DFA">
        <w:rPr>
          <w:rFonts w:ascii="Times New Roman" w:hAnsi="Times New Roman" w:cs="Times New Roman"/>
          <w:sz w:val="24"/>
          <w:szCs w:val="24"/>
        </w:rPr>
        <w:t xml:space="preserve">. Таким образом, диагностика ОКН с использованием МСКТ, активная хирургическая тактика, </w:t>
      </w:r>
      <w:proofErr w:type="spellStart"/>
      <w:r w:rsidRPr="00931DFA">
        <w:rPr>
          <w:rFonts w:ascii="Times New Roman" w:hAnsi="Times New Roman" w:cs="Times New Roman"/>
          <w:sz w:val="24"/>
          <w:szCs w:val="24"/>
        </w:rPr>
        <w:t>периоперационный</w:t>
      </w:r>
      <w:proofErr w:type="spellEnd"/>
      <w:r w:rsidRPr="00931DFA">
        <w:rPr>
          <w:rFonts w:ascii="Times New Roman" w:hAnsi="Times New Roman" w:cs="Times New Roman"/>
          <w:sz w:val="24"/>
          <w:szCs w:val="24"/>
        </w:rPr>
        <w:t xml:space="preserve"> микробиологический мониторинг и динамический контроль ВБД, позволяет уменьшить количество повторных оперативных вмешательств, послеоперационных осложнений и летальных исходов</w:t>
      </w:r>
    </w:p>
    <w:p w:rsidR="002B6992" w:rsidRDefault="002B6992" w:rsidP="009A3DA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B6992" w:rsidRDefault="002B6992" w:rsidP="00D840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B6992" w:rsidRDefault="002B6992" w:rsidP="00D840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B6992" w:rsidRDefault="002B6992" w:rsidP="00D840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B6992" w:rsidRDefault="002B6992" w:rsidP="00D840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B6992" w:rsidRDefault="002B6992" w:rsidP="00D840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2B69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4F6"/>
    <w:rsid w:val="000A6D93"/>
    <w:rsid w:val="00177973"/>
    <w:rsid w:val="002054F6"/>
    <w:rsid w:val="002517AA"/>
    <w:rsid w:val="002663C4"/>
    <w:rsid w:val="002B6992"/>
    <w:rsid w:val="00307164"/>
    <w:rsid w:val="003E3448"/>
    <w:rsid w:val="005876AD"/>
    <w:rsid w:val="008E7E30"/>
    <w:rsid w:val="0091493D"/>
    <w:rsid w:val="00931DFA"/>
    <w:rsid w:val="00971A2F"/>
    <w:rsid w:val="009A3DAB"/>
    <w:rsid w:val="00B21C0E"/>
    <w:rsid w:val="00B95BA2"/>
    <w:rsid w:val="00BD75F3"/>
    <w:rsid w:val="00D84088"/>
    <w:rsid w:val="00DB6A19"/>
    <w:rsid w:val="00E977AB"/>
    <w:rsid w:val="00EE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8A38C"/>
  <w15:chartTrackingRefBased/>
  <w15:docId w15:val="{AA361A77-2808-4105-B878-F001026A8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A05A7-BE22-48F9-9045-1E28015D5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1059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13</cp:revision>
  <dcterms:created xsi:type="dcterms:W3CDTF">2024-09-10T11:00:00Z</dcterms:created>
  <dcterms:modified xsi:type="dcterms:W3CDTF">2024-09-10T13:03:00Z</dcterms:modified>
</cp:coreProperties>
</file>