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C81" w:rsidRDefault="00A66C81">
      <w:pPr>
        <w:spacing w:line="560" w:lineRule="exact"/>
        <w:rPr>
          <w:rFonts w:ascii="宋体"/>
          <w:sz w:val="36"/>
          <w:szCs w:val="36"/>
        </w:rPr>
      </w:pPr>
    </w:p>
    <w:p w:rsidR="00A66C81" w:rsidRDefault="00A3419F">
      <w:pPr>
        <w:spacing w:line="560" w:lineRule="exact"/>
        <w:jc w:val="center"/>
        <w:rPr>
          <w:rFonts w:ascii="宋体"/>
          <w:sz w:val="36"/>
          <w:szCs w:val="36"/>
        </w:rPr>
      </w:pPr>
      <w:r>
        <w:rPr>
          <w:rFonts w:ascii="宋体" w:hAnsi="宋体" w:hint="eastAsia"/>
          <w:sz w:val="36"/>
          <w:szCs w:val="36"/>
        </w:rPr>
        <w:t>中共遂川县委政法委员会机关</w:t>
      </w:r>
      <w:r>
        <w:rPr>
          <w:rFonts w:ascii="宋体" w:hAnsi="宋体"/>
          <w:sz w:val="36"/>
          <w:szCs w:val="36"/>
        </w:rPr>
        <w:t>2021</w:t>
      </w:r>
      <w:r>
        <w:rPr>
          <w:rFonts w:ascii="宋体" w:hAnsi="宋体" w:hint="eastAsia"/>
          <w:sz w:val="36"/>
          <w:szCs w:val="36"/>
        </w:rPr>
        <w:t>年单位预算目录</w:t>
      </w:r>
    </w:p>
    <w:p w:rsidR="00A66C81" w:rsidRDefault="00A66C81">
      <w:pPr>
        <w:spacing w:line="560" w:lineRule="exact"/>
        <w:jc w:val="center"/>
        <w:rPr>
          <w:rFonts w:ascii="宋体"/>
          <w:sz w:val="36"/>
          <w:szCs w:val="36"/>
        </w:rPr>
      </w:pPr>
    </w:p>
    <w:p w:rsidR="00A66C81" w:rsidRDefault="00A3419F">
      <w:pPr>
        <w:spacing w:line="560" w:lineRule="exact"/>
        <w:ind w:firstLineChars="200" w:firstLine="560"/>
        <w:jc w:val="left"/>
        <w:rPr>
          <w:rFonts w:ascii="宋体"/>
          <w:sz w:val="28"/>
          <w:szCs w:val="28"/>
        </w:rPr>
      </w:pPr>
      <w:r>
        <w:rPr>
          <w:rFonts w:ascii="宋体" w:hAnsi="宋体" w:hint="eastAsia"/>
          <w:sz w:val="28"/>
          <w:szCs w:val="28"/>
        </w:rPr>
        <w:t>第一部分　　中共遂川县委政法委员会机关概况</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一、单位主要职责</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二、单位基本情况</w:t>
      </w:r>
    </w:p>
    <w:p w:rsidR="00A66C81" w:rsidRDefault="00A3419F">
      <w:pPr>
        <w:spacing w:line="560" w:lineRule="exact"/>
        <w:ind w:firstLineChars="200" w:firstLine="560"/>
        <w:jc w:val="left"/>
        <w:rPr>
          <w:rFonts w:ascii="宋体"/>
          <w:spacing w:val="-11"/>
          <w:sz w:val="28"/>
          <w:szCs w:val="28"/>
        </w:rPr>
      </w:pPr>
      <w:r>
        <w:rPr>
          <w:rFonts w:ascii="宋体" w:hAnsi="宋体" w:hint="eastAsia"/>
          <w:sz w:val="28"/>
          <w:szCs w:val="28"/>
        </w:rPr>
        <w:t>第二部分　　中共</w:t>
      </w:r>
      <w:r>
        <w:rPr>
          <w:rFonts w:ascii="宋体" w:hAnsi="宋体" w:hint="eastAsia"/>
          <w:spacing w:val="-11"/>
          <w:sz w:val="28"/>
          <w:szCs w:val="28"/>
        </w:rPr>
        <w:t>遂川县委政法委员会机关</w:t>
      </w:r>
      <w:r>
        <w:rPr>
          <w:rFonts w:ascii="宋体" w:hAnsi="宋体"/>
          <w:spacing w:val="-11"/>
          <w:sz w:val="28"/>
          <w:szCs w:val="28"/>
        </w:rPr>
        <w:t>2021</w:t>
      </w:r>
      <w:r>
        <w:rPr>
          <w:rFonts w:ascii="宋体" w:hAnsi="宋体" w:hint="eastAsia"/>
          <w:spacing w:val="-11"/>
          <w:sz w:val="28"/>
          <w:szCs w:val="28"/>
        </w:rPr>
        <w:t>年单位预算情况说明</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A66C81" w:rsidRDefault="00A3419F">
      <w:pPr>
        <w:spacing w:line="560" w:lineRule="exact"/>
        <w:ind w:firstLineChars="200" w:firstLine="560"/>
        <w:jc w:val="left"/>
        <w:rPr>
          <w:rFonts w:ascii="宋体"/>
          <w:sz w:val="28"/>
          <w:szCs w:val="28"/>
        </w:rPr>
      </w:pPr>
      <w:r>
        <w:rPr>
          <w:rFonts w:ascii="宋体" w:hAnsi="宋体" w:hint="eastAsia"/>
          <w:sz w:val="28"/>
          <w:szCs w:val="28"/>
        </w:rPr>
        <w:t>第三部分　　中共</w:t>
      </w:r>
      <w:r>
        <w:rPr>
          <w:rFonts w:ascii="宋体" w:hAnsi="宋体" w:hint="eastAsia"/>
          <w:spacing w:val="-11"/>
          <w:sz w:val="28"/>
          <w:szCs w:val="28"/>
        </w:rPr>
        <w:t>遂川县委政法委员会机关</w:t>
      </w:r>
      <w:r>
        <w:rPr>
          <w:rFonts w:ascii="宋体" w:hAnsi="宋体"/>
          <w:sz w:val="28"/>
          <w:szCs w:val="28"/>
        </w:rPr>
        <w:t>2021</w:t>
      </w:r>
      <w:r>
        <w:rPr>
          <w:rFonts w:ascii="宋体" w:hAnsi="宋体" w:hint="eastAsia"/>
          <w:sz w:val="28"/>
          <w:szCs w:val="28"/>
        </w:rPr>
        <w:t>年单位预算表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一、收支预算总表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二、收入预算总表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三、支出预算总表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A66C81" w:rsidRDefault="00A3419F">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A66C81" w:rsidRDefault="00A3419F">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A66C81" w:rsidRDefault="00A66C81">
      <w:pPr>
        <w:widowControl/>
        <w:spacing w:line="560" w:lineRule="exact"/>
        <w:jc w:val="left"/>
        <w:rPr>
          <w:rFonts w:ascii="宋体"/>
          <w:sz w:val="28"/>
          <w:szCs w:val="28"/>
        </w:rPr>
      </w:pPr>
    </w:p>
    <w:p w:rsidR="00A66C81" w:rsidRDefault="00A66C81">
      <w:pPr>
        <w:widowControl/>
        <w:spacing w:line="560" w:lineRule="exact"/>
        <w:jc w:val="left"/>
        <w:rPr>
          <w:rFonts w:ascii="宋体"/>
          <w:sz w:val="28"/>
          <w:szCs w:val="28"/>
        </w:rPr>
      </w:pPr>
    </w:p>
    <w:p w:rsidR="00A66C81" w:rsidRDefault="00A66C81">
      <w:pPr>
        <w:widowControl/>
        <w:spacing w:line="560" w:lineRule="exact"/>
        <w:jc w:val="left"/>
        <w:rPr>
          <w:rFonts w:ascii="宋体"/>
          <w:sz w:val="28"/>
          <w:szCs w:val="28"/>
        </w:rPr>
      </w:pPr>
    </w:p>
    <w:p w:rsidR="00A66C81" w:rsidRDefault="00A3419F">
      <w:pPr>
        <w:widowControl/>
        <w:spacing w:line="520" w:lineRule="exact"/>
        <w:jc w:val="center"/>
        <w:rPr>
          <w:rFonts w:ascii="宋体"/>
          <w:sz w:val="28"/>
          <w:szCs w:val="28"/>
        </w:rPr>
      </w:pPr>
      <w:r>
        <w:rPr>
          <w:rFonts w:ascii="宋体" w:hAnsi="宋体" w:hint="eastAsia"/>
          <w:sz w:val="28"/>
          <w:szCs w:val="28"/>
        </w:rPr>
        <w:lastRenderedPageBreak/>
        <w:t>第一部分中共遂川县委政法委员会机关概况</w:t>
      </w:r>
    </w:p>
    <w:p w:rsidR="00A66C81" w:rsidRDefault="00A3419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中共遂川县委政法委员会机关主要职责为：</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（一）深入贯彻习近平新时代中国特色社会主义思想，深入贯彻党的路线方针政策和决策部署，统一政法各部门思想和行动，坚持党对政法工作的绝对领导，坚决维护党中央权威和集中统一领导。</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认真贯彻落实党中央、省委、市委、县委决定，对全县政法工作研究提出全局性部署，推进平安遂川、法治遂川建设，加强过硬队伍建设，深化智能化建设，坚决维护国家政治安全、确保社会大局稳定、促进社会公平正义、保障人民安居乐业。</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（三）了解掌握和分析研判全县政法工作情况动态，分析社会稳定形势，创新完善多部门参与的综治维稳工作机制，协调推动预防、化解影响稳定的社会矛盾和风险，协调应对和处置重大突发事件。</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（四）加强对全县政法工作的督查，统筹协调社会治安综合治理、维护社会稳定、反邪教有关法律法规政策实施和各项措施落实工</w:t>
      </w:r>
      <w:r>
        <w:rPr>
          <w:rFonts w:ascii="仿宋_GB2312" w:eastAsia="仿宋_GB2312" w:hAnsi="仿宋" w:hint="eastAsia"/>
          <w:sz w:val="28"/>
          <w:szCs w:val="28"/>
        </w:rPr>
        <w:t>作。履行县安委会成员单位相关工作职责。</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（五）组织开展全县政法领域的调查研究，拟订全县政法工作的重大政策和措施，及时向县委提出建议。</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（六）掌握分析全县政法舆情动态，指导协调政法部门媒体网络宣传工作，指导政法部门做好涉及政法工作的重大宣传工作。</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（七）监督和支持政法各部门依法行使职权，指导和协调政法各部门密切配合，研究和协调重大、疑难案件，推进严格执法、公正司法。</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（八）组织研究全县政法改革中带有方向性、倾向性和普遍性的重大问题，深化政法改革。</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（九）指导推动政法系统党的建设和政法队伍建设，协助县委及县委干</w:t>
      </w:r>
      <w:r>
        <w:rPr>
          <w:rFonts w:ascii="仿宋_GB2312" w:eastAsia="仿宋_GB2312" w:hAnsi="仿宋" w:hint="eastAsia"/>
          <w:sz w:val="28"/>
          <w:szCs w:val="28"/>
        </w:rPr>
        <w:t>部主管部门加强政法各部门领导班子建设、管理政法部门的领导干部。管理县法学会。</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（十）完成县委交办的其他任务。</w:t>
      </w:r>
    </w:p>
    <w:p w:rsidR="00A66C81" w:rsidRDefault="00A3419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县委政法委共有预算单位</w:t>
      </w:r>
      <w:r>
        <w:rPr>
          <w:rFonts w:ascii="仿宋_GB2312" w:eastAsia="仿宋_GB2312" w:hAnsi="仿宋" w:hint="eastAsia"/>
          <w:sz w:val="28"/>
          <w:szCs w:val="28"/>
        </w:rPr>
        <w:t>1</w:t>
      </w:r>
      <w:r>
        <w:rPr>
          <w:rFonts w:ascii="仿宋_GB2312" w:eastAsia="仿宋_GB2312" w:hAnsi="仿宋" w:hint="eastAsia"/>
          <w:sz w:val="28"/>
          <w:szCs w:val="28"/>
        </w:rPr>
        <w:t>个，包括县委政法机关等</w:t>
      </w:r>
      <w:r>
        <w:rPr>
          <w:rFonts w:ascii="仿宋_GB2312" w:eastAsia="仿宋_GB2312" w:hAnsi="仿宋" w:hint="eastAsia"/>
          <w:sz w:val="28"/>
          <w:szCs w:val="28"/>
        </w:rPr>
        <w:t>1</w:t>
      </w:r>
      <w:r>
        <w:rPr>
          <w:rFonts w:ascii="仿宋_GB2312" w:eastAsia="仿宋_GB2312" w:hAnsi="仿宋" w:hint="eastAsia"/>
          <w:sz w:val="28"/>
          <w:szCs w:val="28"/>
        </w:rPr>
        <w:t>个预算单位。编制人数</w:t>
      </w:r>
      <w:r>
        <w:rPr>
          <w:rFonts w:ascii="仿宋_GB2312" w:eastAsia="仿宋_GB2312" w:hAnsi="仿宋" w:hint="eastAsia"/>
          <w:sz w:val="28"/>
          <w:szCs w:val="28"/>
        </w:rPr>
        <w:t>20</w:t>
      </w:r>
      <w:r>
        <w:rPr>
          <w:rFonts w:ascii="仿宋_GB2312" w:eastAsia="仿宋_GB2312" w:hAnsi="仿宋" w:hint="eastAsia"/>
          <w:sz w:val="28"/>
          <w:szCs w:val="28"/>
        </w:rPr>
        <w:t>人，其中：行政编制人数</w:t>
      </w:r>
      <w:r>
        <w:rPr>
          <w:rFonts w:ascii="仿宋_GB2312" w:eastAsia="仿宋_GB2312" w:hAnsi="仿宋" w:hint="eastAsia"/>
          <w:sz w:val="28"/>
          <w:szCs w:val="28"/>
        </w:rPr>
        <w:t>14</w:t>
      </w:r>
      <w:r>
        <w:rPr>
          <w:rFonts w:ascii="仿宋_GB2312" w:eastAsia="仿宋_GB2312" w:hAnsi="仿宋" w:hint="eastAsia"/>
          <w:sz w:val="28"/>
          <w:szCs w:val="28"/>
        </w:rPr>
        <w:t>人，全额补助事业编制人数</w:t>
      </w:r>
      <w:r>
        <w:rPr>
          <w:rFonts w:ascii="仿宋_GB2312" w:eastAsia="仿宋_GB2312" w:hAnsi="仿宋" w:hint="eastAsia"/>
          <w:sz w:val="28"/>
          <w:szCs w:val="28"/>
        </w:rPr>
        <w:t>6</w:t>
      </w:r>
      <w:r>
        <w:rPr>
          <w:rFonts w:ascii="仿宋_GB2312" w:eastAsia="仿宋_GB2312" w:hAnsi="仿宋" w:hint="eastAsia"/>
          <w:sz w:val="28"/>
          <w:szCs w:val="28"/>
        </w:rPr>
        <w:t>人；实有人数</w:t>
      </w:r>
      <w:r>
        <w:rPr>
          <w:rFonts w:ascii="仿宋_GB2312" w:eastAsia="仿宋_GB2312" w:hAnsi="仿宋" w:hint="eastAsia"/>
          <w:sz w:val="28"/>
          <w:szCs w:val="28"/>
        </w:rPr>
        <w:t>26</w:t>
      </w:r>
      <w:r>
        <w:rPr>
          <w:rFonts w:ascii="仿宋_GB2312" w:eastAsia="仿宋_GB2312" w:hAnsi="仿宋" w:hint="eastAsia"/>
          <w:sz w:val="28"/>
          <w:szCs w:val="28"/>
        </w:rPr>
        <w:t>人，其中：在职人数</w:t>
      </w:r>
      <w:r>
        <w:rPr>
          <w:rFonts w:ascii="仿宋_GB2312" w:eastAsia="仿宋_GB2312" w:hAnsi="仿宋" w:hint="eastAsia"/>
          <w:sz w:val="28"/>
          <w:szCs w:val="28"/>
        </w:rPr>
        <w:t>20</w:t>
      </w:r>
      <w:r>
        <w:rPr>
          <w:rFonts w:ascii="仿宋_GB2312" w:eastAsia="仿宋_GB2312" w:hAnsi="仿宋" w:hint="eastAsia"/>
          <w:sz w:val="28"/>
          <w:szCs w:val="28"/>
        </w:rPr>
        <w:t>人，包括行政</w:t>
      </w:r>
      <w:r>
        <w:rPr>
          <w:rFonts w:ascii="仿宋_GB2312" w:eastAsia="仿宋_GB2312" w:hAnsi="仿宋" w:hint="eastAsia"/>
          <w:sz w:val="28"/>
          <w:szCs w:val="28"/>
        </w:rPr>
        <w:t>14</w:t>
      </w:r>
      <w:r>
        <w:rPr>
          <w:rFonts w:ascii="仿宋_GB2312" w:eastAsia="仿宋_GB2312" w:hAnsi="仿宋" w:hint="eastAsia"/>
          <w:sz w:val="28"/>
          <w:szCs w:val="28"/>
        </w:rPr>
        <w:t>人、全拨</w:t>
      </w:r>
      <w:r>
        <w:rPr>
          <w:rFonts w:ascii="仿宋_GB2312" w:eastAsia="仿宋_GB2312" w:hAnsi="仿宋" w:hint="eastAsia"/>
          <w:sz w:val="28"/>
          <w:szCs w:val="28"/>
        </w:rPr>
        <w:t>6</w:t>
      </w:r>
      <w:r>
        <w:rPr>
          <w:rFonts w:ascii="仿宋_GB2312" w:eastAsia="仿宋_GB2312" w:hAnsi="仿宋" w:hint="eastAsia"/>
          <w:sz w:val="28"/>
          <w:szCs w:val="28"/>
        </w:rPr>
        <w:t>人；退休人员</w:t>
      </w:r>
      <w:r>
        <w:rPr>
          <w:rFonts w:ascii="仿宋_GB2312" w:eastAsia="仿宋_GB2312" w:hAnsi="仿宋" w:hint="eastAsia"/>
          <w:sz w:val="28"/>
          <w:szCs w:val="28"/>
        </w:rPr>
        <w:t>6</w:t>
      </w:r>
      <w:r>
        <w:rPr>
          <w:rFonts w:ascii="仿宋_GB2312" w:eastAsia="仿宋_GB2312" w:hAnsi="仿宋" w:hint="eastAsia"/>
          <w:sz w:val="28"/>
          <w:szCs w:val="28"/>
        </w:rPr>
        <w:t>人。</w:t>
      </w:r>
    </w:p>
    <w:p w:rsidR="00A66C81" w:rsidRDefault="00A3419F">
      <w:pPr>
        <w:widowControl/>
        <w:spacing w:line="520" w:lineRule="exact"/>
        <w:jc w:val="center"/>
        <w:rPr>
          <w:rFonts w:ascii="宋体"/>
          <w:sz w:val="28"/>
          <w:szCs w:val="28"/>
        </w:rPr>
      </w:pPr>
      <w:r>
        <w:rPr>
          <w:rFonts w:ascii="宋体" w:hAnsi="宋体" w:hint="eastAsia"/>
          <w:sz w:val="28"/>
          <w:szCs w:val="28"/>
        </w:rPr>
        <w:t>第二部分　　中共遂川县委政法委员会机关</w:t>
      </w:r>
      <w:r>
        <w:rPr>
          <w:rFonts w:ascii="宋体" w:hAnsi="宋体"/>
          <w:sz w:val="28"/>
          <w:szCs w:val="28"/>
        </w:rPr>
        <w:t>2021</w:t>
      </w:r>
      <w:r>
        <w:rPr>
          <w:rFonts w:ascii="宋体" w:hAnsi="宋体" w:hint="eastAsia"/>
          <w:sz w:val="28"/>
          <w:szCs w:val="28"/>
        </w:rPr>
        <w:t>年单位预算情况说明</w:t>
      </w:r>
    </w:p>
    <w:p w:rsidR="00A66C81" w:rsidRDefault="00A3419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hint="eastAsia"/>
          <w:bCs/>
          <w:sz w:val="28"/>
          <w:szCs w:val="28"/>
        </w:rPr>
        <w:t>2021</w:t>
      </w:r>
      <w:r>
        <w:rPr>
          <w:rFonts w:ascii="黑体" w:eastAsia="黑体" w:hAnsi="黑体" w:hint="eastAsia"/>
          <w:bCs/>
          <w:sz w:val="28"/>
          <w:szCs w:val="28"/>
        </w:rPr>
        <w:t>年单位预算收支情况说明</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年中共遂川县委政法委员会机关收入预算总额为</w:t>
      </w:r>
      <w:r>
        <w:rPr>
          <w:rFonts w:ascii="仿宋_GB2312" w:eastAsia="仿宋_GB2312" w:hAnsi="仿宋" w:hint="eastAsia"/>
          <w:sz w:val="28"/>
          <w:szCs w:val="28"/>
        </w:rPr>
        <w:t>6</w:t>
      </w:r>
      <w:r>
        <w:rPr>
          <w:rFonts w:ascii="仿宋_GB2312" w:eastAsia="仿宋_GB2312" w:hAnsi="仿宋" w:hint="eastAsia"/>
          <w:sz w:val="28"/>
          <w:szCs w:val="28"/>
        </w:rPr>
        <w:t>79.18</w:t>
      </w:r>
      <w:r>
        <w:rPr>
          <w:rFonts w:ascii="仿宋_GB2312" w:eastAsia="仿宋_GB2312" w:hAnsi="仿宋" w:hint="eastAsia"/>
          <w:sz w:val="28"/>
          <w:szCs w:val="28"/>
        </w:rPr>
        <w:t>万元，比上年预算增加</w:t>
      </w:r>
      <w:r>
        <w:rPr>
          <w:rFonts w:ascii="仿宋_GB2312" w:eastAsia="仿宋_GB2312" w:hAnsi="仿宋" w:hint="eastAsia"/>
          <w:sz w:val="28"/>
          <w:szCs w:val="28"/>
        </w:rPr>
        <w:t>110.02</w:t>
      </w:r>
      <w:r>
        <w:rPr>
          <w:rFonts w:ascii="仿宋_GB2312" w:eastAsia="仿宋_GB2312" w:hAnsi="仿宋" w:hint="eastAsia"/>
          <w:sz w:val="28"/>
          <w:szCs w:val="28"/>
        </w:rPr>
        <w:t>万元。其中：财政拨款收入</w:t>
      </w:r>
      <w:r>
        <w:rPr>
          <w:rFonts w:ascii="仿宋_GB2312" w:eastAsia="仿宋_GB2312" w:hAnsi="仿宋" w:hint="eastAsia"/>
          <w:sz w:val="28"/>
          <w:szCs w:val="28"/>
        </w:rPr>
        <w:t>518.28</w:t>
      </w:r>
      <w:r>
        <w:rPr>
          <w:rFonts w:ascii="仿宋_GB2312" w:eastAsia="仿宋_GB2312" w:hAnsi="仿宋" w:hint="eastAsia"/>
          <w:sz w:val="28"/>
          <w:szCs w:val="28"/>
        </w:rPr>
        <w:t>万元，上年结转结余</w:t>
      </w:r>
      <w:r>
        <w:rPr>
          <w:rFonts w:ascii="仿宋_GB2312" w:eastAsia="仿宋_GB2312" w:hAnsi="仿宋" w:hint="eastAsia"/>
          <w:sz w:val="28"/>
          <w:szCs w:val="28"/>
        </w:rPr>
        <w:t>160.9</w:t>
      </w:r>
      <w:r>
        <w:rPr>
          <w:rFonts w:ascii="仿宋_GB2312" w:eastAsia="仿宋_GB2312" w:hAnsi="仿宋" w:hint="eastAsia"/>
          <w:sz w:val="28"/>
          <w:szCs w:val="28"/>
        </w:rPr>
        <w:t>万元。</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A66C81" w:rsidRDefault="00A3419F">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2021</w:t>
      </w:r>
      <w:r>
        <w:rPr>
          <w:rFonts w:ascii="仿宋_GB2312" w:eastAsia="仿宋_GB2312" w:hAnsi="宋体" w:hint="eastAsia"/>
          <w:sz w:val="28"/>
          <w:szCs w:val="28"/>
        </w:rPr>
        <w:t>年县委政法委支出预算总额为</w:t>
      </w:r>
      <w:r>
        <w:rPr>
          <w:rFonts w:ascii="仿宋_GB2312" w:eastAsia="仿宋_GB2312" w:hAnsi="宋体" w:hint="eastAsia"/>
          <w:sz w:val="28"/>
          <w:szCs w:val="28"/>
        </w:rPr>
        <w:t>679.18</w:t>
      </w:r>
      <w:r>
        <w:rPr>
          <w:rFonts w:ascii="仿宋_GB2312" w:eastAsia="仿宋_GB2312" w:hAnsi="宋体" w:hint="eastAsia"/>
          <w:sz w:val="28"/>
          <w:szCs w:val="28"/>
        </w:rPr>
        <w:t>万元，比上年预算增加</w:t>
      </w:r>
      <w:r>
        <w:rPr>
          <w:rFonts w:ascii="仿宋_GB2312" w:eastAsia="仿宋_GB2312" w:hAnsi="仿宋" w:hint="eastAsia"/>
          <w:sz w:val="28"/>
          <w:szCs w:val="28"/>
        </w:rPr>
        <w:t>110.02</w:t>
      </w:r>
      <w:r>
        <w:rPr>
          <w:rFonts w:ascii="仿宋_GB2312" w:eastAsia="仿宋_GB2312" w:hAnsi="宋体" w:hint="eastAsia"/>
          <w:sz w:val="28"/>
          <w:szCs w:val="28"/>
        </w:rPr>
        <w:t>万元。其中：</w:t>
      </w:r>
    </w:p>
    <w:p w:rsidR="00A66C81" w:rsidRDefault="00A3419F">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按支出项目类别划分：基本支出</w:t>
      </w:r>
      <w:r>
        <w:rPr>
          <w:rFonts w:ascii="仿宋_GB2312" w:eastAsia="仿宋_GB2312" w:hAnsi="宋体" w:hint="eastAsia"/>
          <w:sz w:val="28"/>
          <w:szCs w:val="28"/>
        </w:rPr>
        <w:t>679.18</w:t>
      </w:r>
      <w:r>
        <w:rPr>
          <w:rFonts w:ascii="仿宋_GB2312" w:eastAsia="仿宋_GB2312" w:hAnsi="宋体" w:hint="eastAsia"/>
          <w:sz w:val="28"/>
          <w:szCs w:val="28"/>
        </w:rPr>
        <w:t>万元，包括工资福利支出</w:t>
      </w:r>
      <w:r>
        <w:rPr>
          <w:rFonts w:ascii="仿宋_GB2312" w:eastAsia="仿宋_GB2312" w:hAnsi="宋体" w:hint="eastAsia"/>
          <w:sz w:val="28"/>
          <w:szCs w:val="28"/>
        </w:rPr>
        <w:t>234.46</w:t>
      </w:r>
      <w:r>
        <w:rPr>
          <w:rFonts w:ascii="仿宋_GB2312" w:eastAsia="仿宋_GB2312" w:hAnsi="宋体" w:hint="eastAsia"/>
          <w:sz w:val="28"/>
          <w:szCs w:val="28"/>
        </w:rPr>
        <w:t>万元、商品和服务支出</w:t>
      </w:r>
      <w:r>
        <w:rPr>
          <w:rFonts w:ascii="仿宋_GB2312" w:eastAsia="仿宋_GB2312" w:hAnsi="宋体" w:hint="eastAsia"/>
          <w:sz w:val="28"/>
          <w:szCs w:val="28"/>
        </w:rPr>
        <w:t>444.38</w:t>
      </w:r>
      <w:r>
        <w:rPr>
          <w:rFonts w:ascii="仿宋_GB2312" w:eastAsia="仿宋_GB2312" w:hAnsi="宋体" w:hint="eastAsia"/>
          <w:sz w:val="28"/>
          <w:szCs w:val="28"/>
        </w:rPr>
        <w:t>万元、对个人和家庭的补助</w:t>
      </w:r>
      <w:r>
        <w:rPr>
          <w:rFonts w:ascii="仿宋_GB2312" w:eastAsia="仿宋_GB2312" w:hAnsi="宋体" w:hint="eastAsia"/>
          <w:sz w:val="28"/>
          <w:szCs w:val="28"/>
        </w:rPr>
        <w:t>0.35</w:t>
      </w:r>
      <w:r>
        <w:rPr>
          <w:rFonts w:ascii="仿宋_GB2312" w:eastAsia="仿宋_GB2312" w:hAnsi="宋体" w:hint="eastAsia"/>
          <w:sz w:val="28"/>
          <w:szCs w:val="28"/>
        </w:rPr>
        <w:t>万元。</w:t>
      </w:r>
    </w:p>
    <w:p w:rsidR="00A66C81" w:rsidRDefault="00A3419F">
      <w:pPr>
        <w:ind w:firstLineChars="200" w:firstLine="560"/>
        <w:rPr>
          <w:rFonts w:ascii="仿宋_GB2312" w:eastAsia="仿宋_GB2312" w:hAnsi="宋体" w:cs="Arial"/>
          <w:color w:val="000000"/>
          <w:sz w:val="28"/>
          <w:szCs w:val="28"/>
        </w:rPr>
      </w:pPr>
      <w:r>
        <w:rPr>
          <w:rFonts w:ascii="仿宋_GB2312" w:eastAsia="仿宋_GB2312" w:hAnsi="宋体" w:hint="eastAsia"/>
          <w:sz w:val="28"/>
          <w:szCs w:val="28"/>
        </w:rPr>
        <w:t>按支出功能分类科目划分：公共安全支出</w:t>
      </w:r>
      <w:r>
        <w:rPr>
          <w:rFonts w:ascii="仿宋_GB2312" w:eastAsia="仿宋_GB2312" w:hAnsi="宋体" w:cs="Arial" w:hint="eastAsia"/>
          <w:color w:val="000000"/>
          <w:sz w:val="28"/>
          <w:szCs w:val="28"/>
        </w:rPr>
        <w:t>642.15</w:t>
      </w:r>
      <w:r>
        <w:rPr>
          <w:rFonts w:ascii="仿宋_GB2312" w:eastAsia="仿宋_GB2312" w:hAnsi="宋体" w:hint="eastAsia"/>
          <w:sz w:val="28"/>
          <w:szCs w:val="28"/>
        </w:rPr>
        <w:t>万元，社会保障和就业支出</w:t>
      </w:r>
      <w:r>
        <w:rPr>
          <w:rFonts w:ascii="仿宋_GB2312" w:eastAsia="仿宋_GB2312" w:hAnsi="宋体" w:hint="eastAsia"/>
          <w:sz w:val="28"/>
          <w:szCs w:val="28"/>
        </w:rPr>
        <w:t>25.46</w:t>
      </w:r>
      <w:r>
        <w:rPr>
          <w:rFonts w:ascii="仿宋_GB2312" w:eastAsia="仿宋_GB2312" w:hAnsi="宋体" w:hint="eastAsia"/>
          <w:sz w:val="28"/>
          <w:szCs w:val="28"/>
        </w:rPr>
        <w:t>万元，卫生健康支出</w:t>
      </w:r>
      <w:r>
        <w:rPr>
          <w:rFonts w:ascii="仿宋_GB2312" w:eastAsia="仿宋_GB2312" w:hAnsi="宋体" w:hint="eastAsia"/>
          <w:sz w:val="28"/>
          <w:szCs w:val="28"/>
        </w:rPr>
        <w:t>11.58</w:t>
      </w:r>
      <w:r>
        <w:rPr>
          <w:rFonts w:ascii="仿宋_GB2312" w:eastAsia="仿宋_GB2312" w:hAnsi="宋体" w:hint="eastAsia"/>
          <w:sz w:val="28"/>
          <w:szCs w:val="28"/>
        </w:rPr>
        <w:t>万元。</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A66C81" w:rsidRDefault="00A3419F">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2021</w:t>
      </w:r>
      <w:r>
        <w:rPr>
          <w:rFonts w:ascii="仿宋_GB2312" w:eastAsia="仿宋_GB2312" w:hAnsi="宋体" w:hint="eastAsia"/>
          <w:sz w:val="28"/>
          <w:szCs w:val="28"/>
        </w:rPr>
        <w:t>年县委政法委财政拨款支出预算</w:t>
      </w:r>
      <w:r>
        <w:rPr>
          <w:rFonts w:ascii="仿宋_GB2312" w:eastAsia="仿宋_GB2312" w:hAnsi="宋体" w:hint="eastAsia"/>
          <w:sz w:val="28"/>
          <w:szCs w:val="28"/>
        </w:rPr>
        <w:t>518.28</w:t>
      </w:r>
      <w:r>
        <w:rPr>
          <w:rFonts w:ascii="仿宋_GB2312" w:eastAsia="仿宋_GB2312" w:hAnsi="宋体" w:hint="eastAsia"/>
          <w:sz w:val="28"/>
          <w:szCs w:val="28"/>
        </w:rPr>
        <w:t>万元，比上年预算增加</w:t>
      </w:r>
      <w:r>
        <w:rPr>
          <w:rFonts w:ascii="仿宋_GB2312" w:eastAsia="仿宋_GB2312" w:hAnsi="宋体" w:hint="eastAsia"/>
          <w:sz w:val="28"/>
          <w:szCs w:val="28"/>
        </w:rPr>
        <w:t>110.02</w:t>
      </w:r>
      <w:r>
        <w:rPr>
          <w:rFonts w:ascii="仿宋_GB2312" w:eastAsia="仿宋_GB2312" w:hAnsi="宋体" w:hint="eastAsia"/>
          <w:sz w:val="28"/>
          <w:szCs w:val="28"/>
        </w:rPr>
        <w:t>万元。具体支出情况是：公共安全支出</w:t>
      </w:r>
      <w:r>
        <w:rPr>
          <w:rFonts w:ascii="仿宋_GB2312" w:eastAsia="仿宋_GB2312" w:hAnsi="宋体" w:hint="eastAsia"/>
          <w:sz w:val="28"/>
          <w:szCs w:val="28"/>
        </w:rPr>
        <w:t>481.25</w:t>
      </w:r>
      <w:r>
        <w:rPr>
          <w:rFonts w:ascii="仿宋_GB2312" w:eastAsia="仿宋_GB2312" w:hAnsi="宋体" w:hint="eastAsia"/>
          <w:sz w:val="28"/>
          <w:szCs w:val="28"/>
        </w:rPr>
        <w:t>万元，社会保障和就业支出</w:t>
      </w:r>
      <w:r>
        <w:rPr>
          <w:rFonts w:ascii="仿宋_GB2312" w:eastAsia="仿宋_GB2312" w:hAnsi="宋体" w:hint="eastAsia"/>
          <w:sz w:val="28"/>
          <w:szCs w:val="28"/>
        </w:rPr>
        <w:t>25.46</w:t>
      </w:r>
      <w:r>
        <w:rPr>
          <w:rFonts w:ascii="仿宋_GB2312" w:eastAsia="仿宋_GB2312" w:hAnsi="宋体" w:hint="eastAsia"/>
          <w:sz w:val="28"/>
          <w:szCs w:val="28"/>
        </w:rPr>
        <w:t>万元，卫生健康支出</w:t>
      </w:r>
      <w:r>
        <w:rPr>
          <w:rFonts w:ascii="仿宋_GB2312" w:eastAsia="仿宋_GB2312" w:hAnsi="宋体" w:hint="eastAsia"/>
          <w:sz w:val="28"/>
          <w:szCs w:val="28"/>
        </w:rPr>
        <w:t>11.58</w:t>
      </w:r>
      <w:r>
        <w:rPr>
          <w:rFonts w:ascii="仿宋_GB2312" w:eastAsia="仿宋_GB2312" w:hAnsi="宋体" w:hint="eastAsia"/>
          <w:sz w:val="28"/>
          <w:szCs w:val="28"/>
        </w:rPr>
        <w:t>万元。</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2021</w:t>
      </w:r>
      <w:r>
        <w:rPr>
          <w:rFonts w:ascii="仿宋_GB2312" w:eastAsia="仿宋_GB2312" w:hAnsi="宋体" w:hint="eastAsia"/>
          <w:sz w:val="28"/>
          <w:szCs w:val="28"/>
        </w:rPr>
        <w:t>年县委政法委机关运行经费</w:t>
      </w:r>
      <w:r>
        <w:rPr>
          <w:rFonts w:ascii="仿宋_GB2312" w:eastAsia="仿宋_GB2312" w:hAnsi="宋体" w:hint="eastAsia"/>
          <w:sz w:val="28"/>
          <w:szCs w:val="28"/>
        </w:rPr>
        <w:t>283.48</w:t>
      </w:r>
      <w:r>
        <w:rPr>
          <w:rFonts w:ascii="仿宋_GB2312" w:eastAsia="仿宋_GB2312" w:hAnsi="宋体" w:hint="eastAsia"/>
          <w:sz w:val="28"/>
          <w:szCs w:val="28"/>
        </w:rPr>
        <w:t>万元，比上年预算减少</w:t>
      </w:r>
      <w:r>
        <w:rPr>
          <w:rFonts w:ascii="仿宋_GB2312" w:eastAsia="仿宋_GB2312" w:hAnsi="宋体" w:hint="eastAsia"/>
          <w:sz w:val="28"/>
          <w:szCs w:val="28"/>
        </w:rPr>
        <w:t>32.95</w:t>
      </w:r>
      <w:r>
        <w:rPr>
          <w:rFonts w:ascii="仿宋_GB2312" w:eastAsia="仿宋_GB2312" w:hAnsi="宋体" w:hint="eastAsia"/>
          <w:sz w:val="28"/>
          <w:szCs w:val="28"/>
        </w:rPr>
        <w:t>万元，主要是信息网络设备更新费用减少。</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A66C81" w:rsidRDefault="00A3419F">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2021</w:t>
      </w:r>
      <w:r>
        <w:rPr>
          <w:rFonts w:ascii="仿宋_GB2312" w:eastAsia="仿宋_GB2312" w:hAnsi="宋体" w:hint="eastAsia"/>
          <w:sz w:val="28"/>
          <w:szCs w:val="28"/>
        </w:rPr>
        <w:t>年县委政法委安排政府采购预算</w:t>
      </w:r>
      <w:r>
        <w:rPr>
          <w:rFonts w:ascii="仿宋_GB2312" w:eastAsia="仿宋_GB2312" w:hAnsi="宋体" w:hint="eastAsia"/>
          <w:sz w:val="28"/>
          <w:szCs w:val="28"/>
        </w:rPr>
        <w:t>5</w:t>
      </w:r>
      <w:r>
        <w:rPr>
          <w:rFonts w:ascii="仿宋_GB2312" w:eastAsia="仿宋_GB2312" w:hAnsi="宋体" w:hint="eastAsia"/>
          <w:sz w:val="28"/>
          <w:szCs w:val="28"/>
        </w:rPr>
        <w:t>万元，包括货物预算</w:t>
      </w:r>
      <w:r>
        <w:rPr>
          <w:rFonts w:ascii="仿宋_GB2312" w:eastAsia="仿宋_GB2312" w:hAnsi="宋体" w:hint="eastAsia"/>
          <w:sz w:val="28"/>
          <w:szCs w:val="28"/>
        </w:rPr>
        <w:t>5</w:t>
      </w:r>
      <w:r>
        <w:rPr>
          <w:rFonts w:ascii="仿宋_GB2312" w:eastAsia="仿宋_GB2312" w:hAnsi="宋体" w:hint="eastAsia"/>
          <w:sz w:val="28"/>
          <w:szCs w:val="28"/>
        </w:rPr>
        <w:t>万元。</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w:t>
      </w:r>
      <w:r>
        <w:rPr>
          <w:rFonts w:ascii="仿宋_GB2312" w:eastAsia="仿宋_GB2312" w:hAnsi="仿宋" w:hint="eastAsia"/>
          <w:b/>
          <w:sz w:val="28"/>
          <w:szCs w:val="28"/>
        </w:rPr>
        <w:t>用使用情况</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无。</w:t>
      </w:r>
    </w:p>
    <w:p w:rsidR="00A66C81" w:rsidRDefault="00A3419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bookmarkStart w:id="0" w:name="_GoBack"/>
      <w:bookmarkEnd w:id="0"/>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0</w:t>
      </w:r>
      <w:r>
        <w:rPr>
          <w:rFonts w:ascii="仿宋_GB2312" w:eastAsia="仿宋_GB2312" w:hAnsi="仿宋" w:hint="eastAsia"/>
          <w:sz w:val="28"/>
          <w:szCs w:val="28"/>
        </w:rPr>
        <w:t>个，涉及金额</w:t>
      </w:r>
      <w:r>
        <w:rPr>
          <w:rFonts w:ascii="仿宋_GB2312" w:eastAsia="仿宋_GB2312" w:hAnsi="仿宋" w:hint="eastAsia"/>
          <w:sz w:val="28"/>
          <w:szCs w:val="28"/>
        </w:rPr>
        <w:t>0</w:t>
      </w:r>
      <w:r>
        <w:rPr>
          <w:rFonts w:ascii="仿宋_GB2312" w:eastAsia="仿宋_GB2312" w:hAnsi="仿宋" w:hint="eastAsia"/>
          <w:sz w:val="28"/>
          <w:szCs w:val="28"/>
        </w:rPr>
        <w:t>万元。</w:t>
      </w:r>
    </w:p>
    <w:p w:rsidR="00A66C81" w:rsidRDefault="00A3419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hint="eastAsia"/>
          <w:bCs/>
          <w:sz w:val="28"/>
          <w:szCs w:val="28"/>
        </w:rPr>
        <w:t>2021</w:t>
      </w:r>
      <w:r>
        <w:rPr>
          <w:rFonts w:ascii="黑体" w:eastAsia="黑体" w:hAnsi="黑体" w:hint="eastAsia"/>
          <w:bCs/>
          <w:sz w:val="28"/>
          <w:szCs w:val="28"/>
        </w:rPr>
        <w:t>年“三公”经费预算情况</w:t>
      </w:r>
    </w:p>
    <w:p w:rsidR="00A66C81" w:rsidRDefault="00A3419F">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2021</w:t>
      </w:r>
      <w:r>
        <w:rPr>
          <w:rFonts w:ascii="仿宋_GB2312" w:eastAsia="仿宋_GB2312" w:hAnsi="宋体" w:hint="eastAsia"/>
          <w:sz w:val="28"/>
          <w:szCs w:val="28"/>
        </w:rPr>
        <w:t>年县委政法委“三公”经费预算安排</w:t>
      </w:r>
      <w:r>
        <w:rPr>
          <w:rFonts w:ascii="仿宋_GB2312" w:eastAsia="仿宋_GB2312" w:hAnsi="宋体" w:hint="eastAsia"/>
          <w:sz w:val="28"/>
          <w:szCs w:val="28"/>
        </w:rPr>
        <w:t>10</w:t>
      </w:r>
      <w:r>
        <w:rPr>
          <w:rFonts w:ascii="仿宋_GB2312" w:eastAsia="仿宋_GB2312" w:hAnsi="宋体" w:hint="eastAsia"/>
          <w:sz w:val="28"/>
          <w:szCs w:val="28"/>
        </w:rPr>
        <w:t>万元。</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10</w:t>
      </w:r>
      <w:r>
        <w:rPr>
          <w:rFonts w:ascii="仿宋_GB2312" w:eastAsia="仿宋_GB2312" w:hAnsi="仿宋" w:hint="eastAsia"/>
          <w:sz w:val="28"/>
          <w:szCs w:val="28"/>
        </w:rPr>
        <w:t>万元，与上年持平。</w:t>
      </w:r>
    </w:p>
    <w:p w:rsidR="00A66C81" w:rsidRDefault="00A3419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、无公务用车运行维护费。</w:t>
      </w:r>
    </w:p>
    <w:p w:rsidR="00A66C81" w:rsidRDefault="00A3419F">
      <w:pPr>
        <w:widowControl/>
        <w:spacing w:line="520" w:lineRule="exact"/>
        <w:ind w:firstLineChars="300" w:firstLine="840"/>
        <w:rPr>
          <w:rFonts w:ascii="宋体"/>
          <w:sz w:val="28"/>
          <w:szCs w:val="28"/>
        </w:rPr>
      </w:pPr>
      <w:r>
        <w:rPr>
          <w:rFonts w:ascii="宋体" w:hAnsi="宋体" w:hint="eastAsia"/>
          <w:sz w:val="28"/>
          <w:szCs w:val="28"/>
        </w:rPr>
        <w:t>第三部分　中共遂川县委政法委员会机关</w:t>
      </w:r>
      <w:r>
        <w:rPr>
          <w:rFonts w:ascii="宋体" w:hAnsi="宋体"/>
          <w:sz w:val="28"/>
          <w:szCs w:val="28"/>
        </w:rPr>
        <w:t>2021</w:t>
      </w:r>
      <w:r>
        <w:rPr>
          <w:rFonts w:ascii="宋体" w:hAnsi="宋体" w:hint="eastAsia"/>
          <w:sz w:val="28"/>
          <w:szCs w:val="28"/>
        </w:rPr>
        <w:t>年单位预算表</w:t>
      </w:r>
    </w:p>
    <w:p w:rsidR="00A66C81" w:rsidRDefault="00A3419F">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A66C81" w:rsidRDefault="00A3419F">
      <w:pPr>
        <w:widowControl/>
        <w:spacing w:line="520" w:lineRule="exact"/>
        <w:jc w:val="center"/>
        <w:rPr>
          <w:rFonts w:ascii="宋体"/>
          <w:sz w:val="28"/>
          <w:szCs w:val="28"/>
        </w:rPr>
      </w:pPr>
      <w:r>
        <w:rPr>
          <w:rFonts w:ascii="宋体" w:hAnsi="宋体" w:hint="eastAsia"/>
          <w:sz w:val="28"/>
          <w:szCs w:val="28"/>
        </w:rPr>
        <w:t>第四部分　　名词解释</w:t>
      </w:r>
    </w:p>
    <w:p w:rsidR="00A66C81" w:rsidRDefault="00A3419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一、收入科目</w:t>
      </w:r>
    </w:p>
    <w:p w:rsidR="00A66C81" w:rsidRDefault="00A3419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A66C81" w:rsidRDefault="00A3419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w:t>
      </w:r>
      <w:r>
        <w:rPr>
          <w:rFonts w:ascii="仿宋_GB2312" w:eastAsia="仿宋_GB2312" w:hAnsi="仿宋" w:hint="eastAsia"/>
          <w:sz w:val="28"/>
          <w:szCs w:val="28"/>
        </w:rPr>
        <w:lastRenderedPageBreak/>
        <w:t>括当年结转结余资金和历年滚存结转结余资金。</w:t>
      </w:r>
    </w:p>
    <w:p w:rsidR="00A66C81" w:rsidRDefault="00A3419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二、支出科目</w:t>
      </w:r>
    </w:p>
    <w:p w:rsidR="00A66C81" w:rsidRDefault="00A3419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A66C81" w:rsidRDefault="00A3419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A66C81" w:rsidRDefault="00A3419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A66C81" w:rsidSect="00A66C81">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19F" w:rsidRDefault="00A3419F" w:rsidP="00A66C81">
      <w:r>
        <w:separator/>
      </w:r>
    </w:p>
  </w:endnote>
  <w:endnote w:type="continuationSeparator" w:id="1">
    <w:p w:rsidR="00A3419F" w:rsidRDefault="00A3419F" w:rsidP="00A66C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81" w:rsidRDefault="00A66C81">
    <w:pPr>
      <w:pStyle w:val="a5"/>
      <w:framePr w:wrap="around" w:vAnchor="text" w:hAnchor="margin" w:xAlign="center" w:y="1"/>
      <w:rPr>
        <w:rStyle w:val="a7"/>
      </w:rPr>
    </w:pPr>
    <w:r>
      <w:rPr>
        <w:rStyle w:val="a7"/>
      </w:rPr>
      <w:fldChar w:fldCharType="begin"/>
    </w:r>
    <w:r w:rsidR="00A3419F">
      <w:rPr>
        <w:rStyle w:val="a7"/>
      </w:rPr>
      <w:instrText xml:space="preserve">PAGE  </w:instrText>
    </w:r>
    <w:r>
      <w:rPr>
        <w:rStyle w:val="a7"/>
      </w:rPr>
      <w:fldChar w:fldCharType="end"/>
    </w:r>
  </w:p>
  <w:p w:rsidR="00A66C81" w:rsidRDefault="00A66C8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81" w:rsidRDefault="00A3419F">
    <w:pPr>
      <w:pStyle w:val="a5"/>
      <w:rPr>
        <w:rFonts w:ascii="宋体" w:hAnsi="宋体"/>
        <w:sz w:val="24"/>
        <w:szCs w:val="24"/>
      </w:rPr>
    </w:pPr>
    <w:r>
      <w:tab/>
    </w:r>
    <w:r>
      <w:rPr>
        <w:rFonts w:ascii="宋体" w:hAnsi="宋体"/>
        <w:sz w:val="24"/>
        <w:szCs w:val="24"/>
      </w:rPr>
      <w:t xml:space="preserve">- </w:t>
    </w:r>
    <w:r w:rsidR="00A66C81">
      <w:rPr>
        <w:rFonts w:ascii="宋体" w:hAnsi="宋体"/>
        <w:sz w:val="24"/>
        <w:szCs w:val="24"/>
      </w:rPr>
      <w:fldChar w:fldCharType="begin"/>
    </w:r>
    <w:r>
      <w:rPr>
        <w:rFonts w:ascii="宋体" w:hAnsi="宋体"/>
        <w:sz w:val="24"/>
        <w:szCs w:val="24"/>
      </w:rPr>
      <w:instrText xml:space="preserve"> PAGE </w:instrText>
    </w:r>
    <w:r w:rsidR="00A66C81">
      <w:rPr>
        <w:rFonts w:ascii="宋体" w:hAnsi="宋体"/>
        <w:sz w:val="24"/>
        <w:szCs w:val="24"/>
      </w:rPr>
      <w:fldChar w:fldCharType="separate"/>
    </w:r>
    <w:r w:rsidR="003D44C1">
      <w:rPr>
        <w:rFonts w:ascii="宋体" w:hAnsi="宋体"/>
        <w:noProof/>
        <w:sz w:val="24"/>
        <w:szCs w:val="24"/>
      </w:rPr>
      <w:t>4</w:t>
    </w:r>
    <w:r w:rsidR="00A66C8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19F" w:rsidRDefault="00A3419F" w:rsidP="00A66C81">
      <w:r>
        <w:separator/>
      </w:r>
    </w:p>
  </w:footnote>
  <w:footnote w:type="continuationSeparator" w:id="1">
    <w:p w:rsidR="00A3419F" w:rsidRDefault="00A3419F" w:rsidP="00A66C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81" w:rsidRDefault="00A66C8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D44C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904EE"/>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73BA3"/>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419F"/>
    <w:rsid w:val="00A370A7"/>
    <w:rsid w:val="00A66C81"/>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91E79"/>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6E850EA"/>
    <w:rsid w:val="08613C39"/>
    <w:rsid w:val="0D9F0672"/>
    <w:rsid w:val="10000475"/>
    <w:rsid w:val="157C415D"/>
    <w:rsid w:val="157C4CEA"/>
    <w:rsid w:val="1CD548A8"/>
    <w:rsid w:val="1E3A1FCB"/>
    <w:rsid w:val="225102C6"/>
    <w:rsid w:val="24F9347C"/>
    <w:rsid w:val="286E0EF7"/>
    <w:rsid w:val="31DD488B"/>
    <w:rsid w:val="3562536F"/>
    <w:rsid w:val="365A1ECF"/>
    <w:rsid w:val="3ABD4C67"/>
    <w:rsid w:val="3F2B4B98"/>
    <w:rsid w:val="3F695B7A"/>
    <w:rsid w:val="3FEE3705"/>
    <w:rsid w:val="484335AA"/>
    <w:rsid w:val="4D2E3329"/>
    <w:rsid w:val="4EA52FDD"/>
    <w:rsid w:val="51157E50"/>
    <w:rsid w:val="52E07959"/>
    <w:rsid w:val="54F15475"/>
    <w:rsid w:val="55753FBD"/>
    <w:rsid w:val="5B801D79"/>
    <w:rsid w:val="5FCC0CC1"/>
    <w:rsid w:val="60294FBD"/>
    <w:rsid w:val="60EC4ED0"/>
    <w:rsid w:val="64284A0B"/>
    <w:rsid w:val="65A75415"/>
    <w:rsid w:val="6B010D92"/>
    <w:rsid w:val="6B8A4373"/>
    <w:rsid w:val="6FFB29EA"/>
    <w:rsid w:val="73954233"/>
    <w:rsid w:val="74CB5B20"/>
    <w:rsid w:val="74E4615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6C8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A66C81"/>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A66C81"/>
    <w:rPr>
      <w:sz w:val="18"/>
      <w:szCs w:val="18"/>
    </w:rPr>
  </w:style>
  <w:style w:type="paragraph" w:styleId="a5">
    <w:name w:val="footer"/>
    <w:basedOn w:val="a"/>
    <w:link w:val="Char1"/>
    <w:uiPriority w:val="99"/>
    <w:rsid w:val="00A66C81"/>
    <w:pPr>
      <w:tabs>
        <w:tab w:val="center" w:pos="4153"/>
        <w:tab w:val="right" w:pos="8306"/>
      </w:tabs>
      <w:snapToGrid w:val="0"/>
      <w:jc w:val="left"/>
    </w:pPr>
    <w:rPr>
      <w:sz w:val="18"/>
      <w:szCs w:val="18"/>
    </w:rPr>
  </w:style>
  <w:style w:type="paragraph" w:styleId="a6">
    <w:name w:val="header"/>
    <w:basedOn w:val="a"/>
    <w:link w:val="Char2"/>
    <w:uiPriority w:val="99"/>
    <w:rsid w:val="00A66C81"/>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A66C81"/>
    <w:rPr>
      <w:rFonts w:cs="Times New Roman"/>
    </w:rPr>
  </w:style>
  <w:style w:type="character" w:customStyle="1" w:styleId="Char2">
    <w:name w:val="页眉 Char"/>
    <w:basedOn w:val="a0"/>
    <w:link w:val="a6"/>
    <w:uiPriority w:val="99"/>
    <w:semiHidden/>
    <w:qFormat/>
    <w:locked/>
    <w:rsid w:val="00A66C81"/>
    <w:rPr>
      <w:rFonts w:cs="Times New Roman"/>
      <w:sz w:val="18"/>
      <w:szCs w:val="18"/>
    </w:rPr>
  </w:style>
  <w:style w:type="character" w:customStyle="1" w:styleId="Char">
    <w:name w:val="正文文本缩进 Char"/>
    <w:basedOn w:val="a0"/>
    <w:link w:val="a3"/>
    <w:uiPriority w:val="99"/>
    <w:semiHidden/>
    <w:qFormat/>
    <w:locked/>
    <w:rsid w:val="00A66C81"/>
    <w:rPr>
      <w:rFonts w:cs="Times New Roman"/>
      <w:sz w:val="24"/>
      <w:szCs w:val="24"/>
    </w:rPr>
  </w:style>
  <w:style w:type="character" w:customStyle="1" w:styleId="Char1">
    <w:name w:val="页脚 Char"/>
    <w:basedOn w:val="a0"/>
    <w:link w:val="a5"/>
    <w:uiPriority w:val="99"/>
    <w:semiHidden/>
    <w:qFormat/>
    <w:locked/>
    <w:rsid w:val="00A66C81"/>
    <w:rPr>
      <w:rFonts w:cs="Times New Roman"/>
      <w:sz w:val="18"/>
      <w:szCs w:val="18"/>
    </w:rPr>
  </w:style>
  <w:style w:type="character" w:customStyle="1" w:styleId="Char0">
    <w:name w:val="批注框文本 Char"/>
    <w:basedOn w:val="a0"/>
    <w:link w:val="a4"/>
    <w:uiPriority w:val="99"/>
    <w:semiHidden/>
    <w:qFormat/>
    <w:locked/>
    <w:rsid w:val="00A66C81"/>
    <w:rPr>
      <w:rFonts w:cs="Times New Roman"/>
      <w:sz w:val="2"/>
    </w:rPr>
  </w:style>
  <w:style w:type="paragraph" w:customStyle="1" w:styleId="Style3">
    <w:name w:val="_Style 3"/>
    <w:basedOn w:val="a"/>
    <w:uiPriority w:val="99"/>
    <w:qFormat/>
    <w:rsid w:val="00A66C81"/>
    <w:rPr>
      <w:szCs w:val="20"/>
    </w:rPr>
  </w:style>
  <w:style w:type="paragraph" w:customStyle="1" w:styleId="ParaCharCharCharCharCharCharChar">
    <w:name w:val="默认段落字体 Para Char Char Char Char Char Char Char"/>
    <w:basedOn w:val="a"/>
    <w:uiPriority w:val="99"/>
    <w:qFormat/>
    <w:rsid w:val="00A66C81"/>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311</Words>
  <Characters>1776</Characters>
  <Application>Microsoft Office Word</Application>
  <DocSecurity>0</DocSecurity>
  <Lines>14</Lines>
  <Paragraphs>4</Paragraphs>
  <ScaleCrop>false</ScaleCrop>
  <Company>jaf</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22</cp:revision>
  <cp:lastPrinted>2021-06-01T07:52:00Z</cp:lastPrinted>
  <dcterms:created xsi:type="dcterms:W3CDTF">2020-02-04T02:40:00Z</dcterms:created>
  <dcterms:modified xsi:type="dcterms:W3CDTF">2021-10-14T03:38:00Z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035F09820A644EFD860706601AD24A0A</vt:lpwstr>
  </property>
</Properties>
</file>