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86C" w:rsidRDefault="0073486C">
      <w:pPr>
        <w:spacing w:line="560" w:lineRule="exact"/>
        <w:jc w:val="center"/>
        <w:rPr>
          <w:rFonts w:ascii="宋体"/>
          <w:sz w:val="36"/>
          <w:szCs w:val="36"/>
        </w:rPr>
      </w:pPr>
    </w:p>
    <w:p w:rsidR="0073486C" w:rsidRDefault="007155F2">
      <w:pPr>
        <w:spacing w:line="560" w:lineRule="exact"/>
        <w:jc w:val="center"/>
        <w:rPr>
          <w:rFonts w:ascii="宋体"/>
          <w:sz w:val="36"/>
          <w:szCs w:val="36"/>
        </w:rPr>
      </w:pPr>
      <w:r>
        <w:rPr>
          <w:rFonts w:ascii="宋体" w:hAnsi="宋体" w:hint="eastAsia"/>
          <w:sz w:val="36"/>
          <w:szCs w:val="36"/>
        </w:rPr>
        <w:t>遂川县狗牯脑茶文化传承中心</w:t>
      </w:r>
      <w:r>
        <w:rPr>
          <w:rFonts w:ascii="宋体" w:hAnsi="宋体"/>
          <w:sz w:val="36"/>
          <w:szCs w:val="36"/>
        </w:rPr>
        <w:t>2021</w:t>
      </w:r>
      <w:r>
        <w:rPr>
          <w:rFonts w:ascii="宋体" w:hAnsi="宋体" w:hint="eastAsia"/>
          <w:sz w:val="36"/>
          <w:szCs w:val="36"/>
        </w:rPr>
        <w:t>年单位预算目录</w:t>
      </w:r>
    </w:p>
    <w:p w:rsidR="0073486C" w:rsidRDefault="0073486C">
      <w:pPr>
        <w:spacing w:line="560" w:lineRule="exact"/>
        <w:jc w:val="center"/>
        <w:rPr>
          <w:rFonts w:ascii="宋体"/>
          <w:sz w:val="36"/>
          <w:szCs w:val="36"/>
        </w:rPr>
      </w:pPr>
    </w:p>
    <w:p w:rsidR="0073486C" w:rsidRDefault="007155F2">
      <w:pPr>
        <w:spacing w:line="560" w:lineRule="exact"/>
        <w:ind w:firstLineChars="200" w:firstLine="560"/>
        <w:jc w:val="left"/>
        <w:rPr>
          <w:rFonts w:ascii="宋体"/>
          <w:sz w:val="28"/>
          <w:szCs w:val="28"/>
        </w:rPr>
      </w:pPr>
      <w:r>
        <w:rPr>
          <w:rFonts w:ascii="宋体" w:hAnsi="宋体" w:hint="eastAsia"/>
          <w:sz w:val="28"/>
          <w:szCs w:val="28"/>
        </w:rPr>
        <w:t>第一部分　　遂川县狗牯脑茶文化传承中心概况</w:t>
      </w:r>
    </w:p>
    <w:p w:rsidR="0073486C" w:rsidRDefault="007155F2">
      <w:pPr>
        <w:spacing w:line="560" w:lineRule="exact"/>
        <w:ind w:firstLineChars="400" w:firstLine="1120"/>
        <w:jc w:val="left"/>
        <w:rPr>
          <w:rFonts w:ascii="宋体"/>
          <w:sz w:val="28"/>
          <w:szCs w:val="28"/>
        </w:rPr>
      </w:pPr>
      <w:r>
        <w:rPr>
          <w:rFonts w:ascii="宋体" w:hAnsi="宋体" w:hint="eastAsia"/>
          <w:sz w:val="28"/>
          <w:szCs w:val="28"/>
        </w:rPr>
        <w:t>一、单位主要职责</w:t>
      </w:r>
    </w:p>
    <w:p w:rsidR="0073486C" w:rsidRDefault="007155F2">
      <w:pPr>
        <w:spacing w:line="560" w:lineRule="exact"/>
        <w:ind w:firstLineChars="400" w:firstLine="1120"/>
        <w:jc w:val="left"/>
        <w:rPr>
          <w:rFonts w:ascii="宋体"/>
          <w:sz w:val="28"/>
          <w:szCs w:val="28"/>
        </w:rPr>
      </w:pPr>
      <w:r>
        <w:rPr>
          <w:rFonts w:ascii="宋体" w:hAnsi="宋体" w:hint="eastAsia"/>
          <w:sz w:val="28"/>
          <w:szCs w:val="28"/>
        </w:rPr>
        <w:t>二、单位基本情况</w:t>
      </w:r>
    </w:p>
    <w:p w:rsidR="0073486C" w:rsidRDefault="007155F2">
      <w:pPr>
        <w:spacing w:line="560" w:lineRule="exact"/>
        <w:ind w:firstLineChars="200" w:firstLine="560"/>
        <w:jc w:val="left"/>
        <w:rPr>
          <w:rFonts w:ascii="宋体"/>
          <w:sz w:val="28"/>
          <w:szCs w:val="28"/>
        </w:rPr>
      </w:pPr>
      <w:r>
        <w:rPr>
          <w:rFonts w:ascii="宋体" w:hAnsi="宋体" w:hint="eastAsia"/>
          <w:sz w:val="28"/>
          <w:szCs w:val="28"/>
        </w:rPr>
        <w:t>第二部分　　遂川县狗牯脑茶文化传承中心</w:t>
      </w:r>
      <w:r>
        <w:rPr>
          <w:rFonts w:ascii="宋体" w:hAnsi="宋体"/>
          <w:sz w:val="28"/>
          <w:szCs w:val="28"/>
        </w:rPr>
        <w:t>2021</w:t>
      </w:r>
      <w:r>
        <w:rPr>
          <w:rFonts w:ascii="宋体" w:hAnsi="宋体" w:hint="eastAsia"/>
          <w:sz w:val="28"/>
          <w:szCs w:val="28"/>
        </w:rPr>
        <w:t>年单位预算情况说明</w:t>
      </w:r>
    </w:p>
    <w:p w:rsidR="0073486C" w:rsidRDefault="007155F2">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73486C" w:rsidRDefault="007155F2">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73486C" w:rsidRDefault="007155F2">
      <w:pPr>
        <w:spacing w:line="560" w:lineRule="exact"/>
        <w:ind w:firstLineChars="200" w:firstLine="560"/>
        <w:jc w:val="left"/>
        <w:rPr>
          <w:rFonts w:ascii="宋体"/>
          <w:sz w:val="28"/>
          <w:szCs w:val="28"/>
        </w:rPr>
      </w:pPr>
      <w:r>
        <w:rPr>
          <w:rFonts w:ascii="宋体" w:hAnsi="宋体" w:hint="eastAsia"/>
          <w:sz w:val="28"/>
          <w:szCs w:val="28"/>
        </w:rPr>
        <w:t>第三部分　　遂川县狗牯脑茶文化传承中心</w:t>
      </w:r>
      <w:r>
        <w:rPr>
          <w:rFonts w:ascii="宋体" w:hAnsi="宋体"/>
          <w:sz w:val="28"/>
          <w:szCs w:val="28"/>
        </w:rPr>
        <w:t>2021</w:t>
      </w:r>
      <w:r>
        <w:rPr>
          <w:rFonts w:ascii="宋体" w:hAnsi="宋体" w:hint="eastAsia"/>
          <w:sz w:val="28"/>
          <w:szCs w:val="28"/>
        </w:rPr>
        <w:t>年单位预算表</w:t>
      </w:r>
    </w:p>
    <w:p w:rsidR="0073486C" w:rsidRDefault="007155F2">
      <w:pPr>
        <w:spacing w:line="560" w:lineRule="exact"/>
        <w:ind w:firstLineChars="400" w:firstLine="1120"/>
        <w:jc w:val="left"/>
        <w:rPr>
          <w:rFonts w:ascii="宋体"/>
          <w:sz w:val="28"/>
          <w:szCs w:val="28"/>
        </w:rPr>
      </w:pPr>
      <w:r>
        <w:rPr>
          <w:rFonts w:ascii="宋体" w:hAnsi="宋体" w:hint="eastAsia"/>
          <w:sz w:val="28"/>
          <w:szCs w:val="28"/>
        </w:rPr>
        <w:t>一、收支预算总表</w:t>
      </w:r>
    </w:p>
    <w:p w:rsidR="0073486C" w:rsidRDefault="007155F2">
      <w:pPr>
        <w:spacing w:line="560" w:lineRule="exact"/>
        <w:ind w:firstLineChars="400" w:firstLine="1120"/>
        <w:jc w:val="left"/>
        <w:rPr>
          <w:rFonts w:ascii="宋体"/>
          <w:sz w:val="28"/>
          <w:szCs w:val="28"/>
        </w:rPr>
      </w:pPr>
      <w:r>
        <w:rPr>
          <w:rFonts w:ascii="宋体" w:hAnsi="宋体" w:hint="eastAsia"/>
          <w:sz w:val="28"/>
          <w:szCs w:val="28"/>
        </w:rPr>
        <w:t>二、收入预算总表</w:t>
      </w:r>
    </w:p>
    <w:p w:rsidR="0073486C" w:rsidRDefault="007155F2">
      <w:pPr>
        <w:spacing w:line="560" w:lineRule="exact"/>
        <w:ind w:firstLineChars="400" w:firstLine="1120"/>
        <w:jc w:val="left"/>
        <w:rPr>
          <w:rFonts w:ascii="宋体"/>
          <w:sz w:val="28"/>
          <w:szCs w:val="28"/>
        </w:rPr>
      </w:pPr>
      <w:r>
        <w:rPr>
          <w:rFonts w:ascii="宋体" w:hAnsi="宋体" w:hint="eastAsia"/>
          <w:sz w:val="28"/>
          <w:szCs w:val="28"/>
        </w:rPr>
        <w:t>三、支出预算总表</w:t>
      </w:r>
    </w:p>
    <w:p w:rsidR="0073486C" w:rsidRDefault="007155F2">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73486C" w:rsidRDefault="007155F2">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73486C" w:rsidRDefault="007155F2">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73486C" w:rsidRDefault="007155F2">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73486C" w:rsidRDefault="007155F2">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73486C" w:rsidRDefault="007155F2">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73486C" w:rsidRDefault="0073486C">
      <w:pPr>
        <w:widowControl/>
        <w:spacing w:line="560" w:lineRule="exact"/>
        <w:jc w:val="left"/>
        <w:rPr>
          <w:rFonts w:ascii="宋体"/>
          <w:sz w:val="28"/>
          <w:szCs w:val="28"/>
        </w:rPr>
      </w:pPr>
    </w:p>
    <w:p w:rsidR="0073486C" w:rsidRDefault="0073486C">
      <w:pPr>
        <w:widowControl/>
        <w:spacing w:line="560" w:lineRule="exact"/>
        <w:jc w:val="left"/>
        <w:rPr>
          <w:rFonts w:ascii="宋体"/>
          <w:sz w:val="28"/>
          <w:szCs w:val="28"/>
        </w:rPr>
      </w:pPr>
    </w:p>
    <w:p w:rsidR="0073486C" w:rsidRDefault="0073486C">
      <w:pPr>
        <w:widowControl/>
        <w:spacing w:line="560" w:lineRule="exact"/>
        <w:jc w:val="left"/>
        <w:rPr>
          <w:rFonts w:ascii="宋体"/>
          <w:sz w:val="28"/>
          <w:szCs w:val="28"/>
        </w:rPr>
      </w:pPr>
    </w:p>
    <w:p w:rsidR="0073486C" w:rsidRDefault="007155F2">
      <w:pPr>
        <w:widowControl/>
        <w:spacing w:line="520" w:lineRule="exact"/>
        <w:jc w:val="center"/>
        <w:rPr>
          <w:rFonts w:ascii="宋体"/>
          <w:sz w:val="28"/>
          <w:szCs w:val="28"/>
        </w:rPr>
      </w:pPr>
      <w:r>
        <w:rPr>
          <w:rFonts w:ascii="宋体" w:hAnsi="宋体" w:hint="eastAsia"/>
          <w:sz w:val="28"/>
          <w:szCs w:val="28"/>
        </w:rPr>
        <w:t>第一部分遂川县狗牯脑茶文化传承中心概况</w:t>
      </w:r>
    </w:p>
    <w:p w:rsidR="0073486C" w:rsidRDefault="007155F2">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73486C" w:rsidRDefault="007155F2">
      <w:pPr>
        <w:ind w:firstLineChars="200" w:firstLine="560"/>
        <w:rPr>
          <w:rFonts w:ascii="仿宋_GB2312" w:eastAsia="仿宋_GB2312" w:hAnsi="宋体"/>
          <w:sz w:val="28"/>
          <w:szCs w:val="28"/>
        </w:rPr>
      </w:pPr>
      <w:r>
        <w:rPr>
          <w:rFonts w:ascii="仿宋_GB2312" w:eastAsia="仿宋_GB2312" w:hAnsi="宋体" w:hint="eastAsia"/>
          <w:sz w:val="28"/>
          <w:szCs w:val="28"/>
        </w:rPr>
        <w:t>遂川县狗牯脑茶文化传承中心的主要职责为：遂川县狗牯脑茶文化传承中心是文广新局的下属单位，主要从事舞台艺术作品创作、国内外舞台艺术作品演出、艺术创作表演人才培养、相关艺术经营，当地采茶戏的传承与发扬，遂川县狗牯脑茶文化传承与品牌宣传推广，以及遂川县文化艺术中心的日常管理和维护工作及会议接待工作：</w:t>
      </w:r>
    </w:p>
    <w:p w:rsidR="0073486C" w:rsidRDefault="007155F2">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73486C" w:rsidRDefault="007155F2">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县</w:t>
      </w:r>
      <w:r>
        <w:rPr>
          <w:rFonts w:ascii="仿宋_GB2312" w:eastAsia="仿宋_GB2312" w:hAnsi="宋体" w:hint="eastAsia"/>
          <w:sz w:val="28"/>
          <w:szCs w:val="28"/>
        </w:rPr>
        <w:t>狗牯脑茶文化传承中心，内设</w:t>
      </w:r>
      <w:r>
        <w:rPr>
          <w:rFonts w:ascii="仿宋_GB2312" w:eastAsia="仿宋_GB2312" w:hAnsi="宋体" w:hint="eastAsia"/>
          <w:sz w:val="28"/>
          <w:szCs w:val="28"/>
        </w:rPr>
        <w:t>3</w:t>
      </w:r>
      <w:r>
        <w:rPr>
          <w:rFonts w:ascii="仿宋_GB2312" w:eastAsia="仿宋_GB2312" w:hAnsi="宋体" w:hint="eastAsia"/>
          <w:sz w:val="28"/>
          <w:szCs w:val="28"/>
        </w:rPr>
        <w:t>个股室</w:t>
      </w:r>
      <w:r>
        <w:rPr>
          <w:rFonts w:ascii="仿宋_GB2312" w:eastAsia="仿宋_GB2312" w:hAnsi="仿宋" w:hint="eastAsia"/>
          <w:sz w:val="28"/>
          <w:szCs w:val="28"/>
        </w:rPr>
        <w:t>，包括</w:t>
      </w:r>
      <w:r>
        <w:rPr>
          <w:rFonts w:ascii="仿宋_GB2312" w:eastAsia="仿宋_GB2312" w:hAnsi="宋体" w:hint="eastAsia"/>
          <w:sz w:val="28"/>
          <w:szCs w:val="28"/>
        </w:rPr>
        <w:t>办公室、业务部、艺术部股室</w:t>
      </w:r>
      <w:r>
        <w:rPr>
          <w:rFonts w:ascii="仿宋_GB2312" w:eastAsia="仿宋_GB2312" w:hAnsi="仿宋" w:hint="eastAsia"/>
          <w:sz w:val="28"/>
          <w:szCs w:val="28"/>
        </w:rPr>
        <w:t>。编制人数</w:t>
      </w:r>
      <w:r>
        <w:rPr>
          <w:rFonts w:ascii="仿宋_GB2312" w:eastAsia="仿宋_GB2312" w:hAnsi="仿宋" w:hint="eastAsia"/>
          <w:sz w:val="28"/>
          <w:szCs w:val="28"/>
        </w:rPr>
        <w:t>18</w:t>
      </w:r>
      <w:r>
        <w:rPr>
          <w:rFonts w:ascii="仿宋_GB2312" w:eastAsia="仿宋_GB2312" w:hAnsi="仿宋" w:hint="eastAsia"/>
          <w:sz w:val="28"/>
          <w:szCs w:val="28"/>
        </w:rPr>
        <w:t>人，其中：行政编制人数</w:t>
      </w:r>
      <w:r>
        <w:rPr>
          <w:rFonts w:ascii="仿宋_GB2312" w:eastAsia="仿宋_GB2312" w:hAnsi="仿宋" w:hint="eastAsia"/>
          <w:sz w:val="28"/>
          <w:szCs w:val="28"/>
        </w:rPr>
        <w:t>0</w:t>
      </w:r>
      <w:r>
        <w:rPr>
          <w:rFonts w:ascii="仿宋_GB2312" w:eastAsia="仿宋_GB2312" w:hAnsi="仿宋" w:hint="eastAsia"/>
          <w:sz w:val="28"/>
          <w:szCs w:val="28"/>
        </w:rPr>
        <w:t>人，参照公务员管理的事业编制人数</w:t>
      </w:r>
      <w:r>
        <w:rPr>
          <w:rFonts w:ascii="仿宋_GB2312" w:eastAsia="仿宋_GB2312" w:hAnsi="仿宋" w:hint="eastAsia"/>
          <w:sz w:val="28"/>
          <w:szCs w:val="28"/>
        </w:rPr>
        <w:t>0</w:t>
      </w:r>
      <w:r>
        <w:rPr>
          <w:rFonts w:ascii="仿宋_GB2312" w:eastAsia="仿宋_GB2312" w:hAnsi="仿宋" w:hint="eastAsia"/>
          <w:sz w:val="28"/>
          <w:szCs w:val="28"/>
        </w:rPr>
        <w:t>人，全额补助事业编制人数</w:t>
      </w:r>
      <w:r>
        <w:rPr>
          <w:rFonts w:ascii="仿宋_GB2312" w:eastAsia="仿宋_GB2312" w:hAnsi="仿宋" w:hint="eastAsia"/>
          <w:sz w:val="28"/>
          <w:szCs w:val="28"/>
        </w:rPr>
        <w:t>18</w:t>
      </w:r>
      <w:r>
        <w:rPr>
          <w:rFonts w:ascii="仿宋_GB2312" w:eastAsia="仿宋_GB2312" w:hAnsi="仿宋" w:hint="eastAsia"/>
          <w:sz w:val="28"/>
          <w:szCs w:val="28"/>
        </w:rPr>
        <w:t>人，部分补助事业编制人数</w:t>
      </w:r>
      <w:r>
        <w:rPr>
          <w:rFonts w:ascii="仿宋_GB2312" w:eastAsia="仿宋_GB2312" w:hAnsi="仿宋" w:hint="eastAsia"/>
          <w:sz w:val="28"/>
          <w:szCs w:val="28"/>
        </w:rPr>
        <w:t>0</w:t>
      </w:r>
      <w:r>
        <w:rPr>
          <w:rFonts w:ascii="仿宋_GB2312" w:eastAsia="仿宋_GB2312" w:hAnsi="仿宋" w:hint="eastAsia"/>
          <w:sz w:val="28"/>
          <w:szCs w:val="28"/>
        </w:rPr>
        <w:t>人，自收自支事业编制人数</w:t>
      </w:r>
      <w:r>
        <w:rPr>
          <w:rFonts w:ascii="仿宋_GB2312" w:eastAsia="仿宋_GB2312" w:hAnsi="仿宋" w:hint="eastAsia"/>
          <w:sz w:val="28"/>
          <w:szCs w:val="28"/>
        </w:rPr>
        <w:t>0</w:t>
      </w:r>
      <w:r>
        <w:rPr>
          <w:rFonts w:ascii="仿宋_GB2312" w:eastAsia="仿宋_GB2312" w:hAnsi="仿宋" w:hint="eastAsia"/>
          <w:sz w:val="28"/>
          <w:szCs w:val="28"/>
        </w:rPr>
        <w:t>人。实有人数</w:t>
      </w:r>
      <w:r>
        <w:rPr>
          <w:rFonts w:ascii="仿宋_GB2312" w:eastAsia="仿宋_GB2312" w:hAnsi="仿宋" w:hint="eastAsia"/>
          <w:sz w:val="28"/>
          <w:szCs w:val="28"/>
        </w:rPr>
        <w:t>18</w:t>
      </w:r>
      <w:r>
        <w:rPr>
          <w:rFonts w:ascii="仿宋_GB2312" w:eastAsia="仿宋_GB2312" w:hAnsi="仿宋" w:hint="eastAsia"/>
          <w:sz w:val="28"/>
          <w:szCs w:val="28"/>
        </w:rPr>
        <w:t>人，其中：在职人数</w:t>
      </w:r>
      <w:r>
        <w:rPr>
          <w:rFonts w:ascii="仿宋_GB2312" w:eastAsia="仿宋_GB2312" w:hAnsi="仿宋" w:hint="eastAsia"/>
          <w:sz w:val="28"/>
          <w:szCs w:val="28"/>
        </w:rPr>
        <w:t>18</w:t>
      </w:r>
      <w:r>
        <w:rPr>
          <w:rFonts w:ascii="仿宋_GB2312" w:eastAsia="仿宋_GB2312" w:hAnsi="仿宋" w:hint="eastAsia"/>
          <w:sz w:val="28"/>
          <w:szCs w:val="28"/>
        </w:rPr>
        <w:t>人，包括行政</w:t>
      </w:r>
      <w:r>
        <w:rPr>
          <w:rFonts w:ascii="仿宋_GB2312" w:eastAsia="仿宋_GB2312" w:hAnsi="仿宋" w:hint="eastAsia"/>
          <w:sz w:val="28"/>
          <w:szCs w:val="28"/>
        </w:rPr>
        <w:t>0</w:t>
      </w:r>
      <w:r>
        <w:rPr>
          <w:rFonts w:ascii="仿宋_GB2312" w:eastAsia="仿宋_GB2312" w:hAnsi="仿宋" w:hint="eastAsia"/>
          <w:sz w:val="28"/>
          <w:szCs w:val="28"/>
        </w:rPr>
        <w:t>人、参公</w:t>
      </w:r>
      <w:r>
        <w:rPr>
          <w:rFonts w:ascii="仿宋_GB2312" w:eastAsia="仿宋_GB2312" w:hAnsi="仿宋" w:hint="eastAsia"/>
          <w:sz w:val="28"/>
          <w:szCs w:val="28"/>
        </w:rPr>
        <w:t>0</w:t>
      </w:r>
      <w:r>
        <w:rPr>
          <w:rFonts w:ascii="仿宋_GB2312" w:eastAsia="仿宋_GB2312" w:hAnsi="仿宋" w:hint="eastAsia"/>
          <w:sz w:val="28"/>
          <w:szCs w:val="28"/>
        </w:rPr>
        <w:t>人、全拨</w:t>
      </w:r>
      <w:r>
        <w:rPr>
          <w:rFonts w:ascii="仿宋_GB2312" w:eastAsia="仿宋_GB2312" w:hAnsi="仿宋" w:hint="eastAsia"/>
          <w:sz w:val="28"/>
          <w:szCs w:val="28"/>
        </w:rPr>
        <w:t>18</w:t>
      </w:r>
      <w:r>
        <w:rPr>
          <w:rFonts w:ascii="仿宋_GB2312" w:eastAsia="仿宋_GB2312" w:hAnsi="仿宋" w:hint="eastAsia"/>
          <w:sz w:val="28"/>
          <w:szCs w:val="28"/>
        </w:rPr>
        <w:t>人、差拨</w:t>
      </w:r>
      <w:r>
        <w:rPr>
          <w:rFonts w:ascii="仿宋_GB2312" w:eastAsia="仿宋_GB2312" w:hAnsi="仿宋" w:hint="eastAsia"/>
          <w:sz w:val="28"/>
          <w:szCs w:val="28"/>
        </w:rPr>
        <w:t>0</w:t>
      </w:r>
      <w:r>
        <w:rPr>
          <w:rFonts w:ascii="仿宋_GB2312" w:eastAsia="仿宋_GB2312" w:hAnsi="仿宋" w:hint="eastAsia"/>
          <w:sz w:val="28"/>
          <w:szCs w:val="28"/>
        </w:rPr>
        <w:t>人、自收自支</w:t>
      </w:r>
      <w:r>
        <w:rPr>
          <w:rFonts w:ascii="仿宋_GB2312" w:eastAsia="仿宋_GB2312" w:hAnsi="仿宋" w:hint="eastAsia"/>
          <w:sz w:val="28"/>
          <w:szCs w:val="28"/>
        </w:rPr>
        <w:t>0</w:t>
      </w:r>
      <w:r>
        <w:rPr>
          <w:rFonts w:ascii="仿宋_GB2312" w:eastAsia="仿宋_GB2312" w:hAnsi="仿宋" w:hint="eastAsia"/>
          <w:sz w:val="28"/>
          <w:szCs w:val="28"/>
        </w:rPr>
        <w:t>人；离休人员</w:t>
      </w:r>
      <w:r>
        <w:rPr>
          <w:rFonts w:ascii="仿宋_GB2312" w:eastAsia="仿宋_GB2312" w:hAnsi="仿宋" w:hint="eastAsia"/>
          <w:sz w:val="28"/>
          <w:szCs w:val="28"/>
        </w:rPr>
        <w:t>0</w:t>
      </w:r>
      <w:r>
        <w:rPr>
          <w:rFonts w:ascii="仿宋_GB2312" w:eastAsia="仿宋_GB2312" w:hAnsi="仿宋" w:hint="eastAsia"/>
          <w:sz w:val="28"/>
          <w:szCs w:val="28"/>
        </w:rPr>
        <w:t>人；退休人员</w:t>
      </w:r>
      <w:r>
        <w:rPr>
          <w:rFonts w:ascii="仿宋_GB2312" w:eastAsia="仿宋_GB2312" w:hAnsi="仿宋" w:hint="eastAsia"/>
          <w:sz w:val="28"/>
          <w:szCs w:val="28"/>
        </w:rPr>
        <w:t>0</w:t>
      </w:r>
      <w:r>
        <w:rPr>
          <w:rFonts w:ascii="仿宋_GB2312" w:eastAsia="仿宋_GB2312" w:hAnsi="仿宋" w:hint="eastAsia"/>
          <w:sz w:val="28"/>
          <w:szCs w:val="28"/>
        </w:rPr>
        <w:t>人。</w:t>
      </w:r>
    </w:p>
    <w:p w:rsidR="0073486C" w:rsidRDefault="007155F2">
      <w:pPr>
        <w:widowControl/>
        <w:spacing w:line="520" w:lineRule="exact"/>
        <w:jc w:val="center"/>
        <w:rPr>
          <w:rFonts w:ascii="宋体"/>
          <w:sz w:val="28"/>
          <w:szCs w:val="28"/>
        </w:rPr>
      </w:pPr>
      <w:r>
        <w:rPr>
          <w:rFonts w:ascii="宋体" w:hAnsi="宋体" w:hint="eastAsia"/>
          <w:sz w:val="28"/>
          <w:szCs w:val="28"/>
        </w:rPr>
        <w:t>第二部分　　遂川县狗牯脑茶文化传承中心</w:t>
      </w:r>
      <w:r>
        <w:rPr>
          <w:rFonts w:ascii="宋体" w:hAnsi="宋体"/>
          <w:sz w:val="28"/>
          <w:szCs w:val="28"/>
        </w:rPr>
        <w:t>2021</w:t>
      </w:r>
      <w:r>
        <w:rPr>
          <w:rFonts w:ascii="宋体" w:hAnsi="宋体" w:hint="eastAsia"/>
          <w:sz w:val="28"/>
          <w:szCs w:val="28"/>
        </w:rPr>
        <w:t>年单位预算情况说明</w:t>
      </w:r>
    </w:p>
    <w:p w:rsidR="0073486C" w:rsidRDefault="007155F2">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73486C" w:rsidRDefault="007155F2">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73486C" w:rsidRDefault="007155F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狗牯脑茶文化传承中心</w:t>
      </w:r>
      <w:r>
        <w:rPr>
          <w:rFonts w:ascii="仿宋_GB2312" w:eastAsia="仿宋_GB2312" w:hAnsi="仿宋" w:hint="eastAsia"/>
          <w:sz w:val="28"/>
          <w:szCs w:val="28"/>
        </w:rPr>
        <w:t>收入预算总额为</w:t>
      </w:r>
      <w:r>
        <w:rPr>
          <w:rFonts w:ascii="仿宋_GB2312" w:eastAsia="仿宋_GB2312" w:hAnsi="仿宋" w:hint="eastAsia"/>
          <w:sz w:val="28"/>
          <w:szCs w:val="28"/>
        </w:rPr>
        <w:t>160.62</w:t>
      </w:r>
      <w:r>
        <w:rPr>
          <w:rFonts w:ascii="仿宋_GB2312" w:eastAsia="仿宋_GB2312" w:hAnsi="仿宋" w:hint="eastAsia"/>
          <w:sz w:val="28"/>
          <w:szCs w:val="28"/>
        </w:rPr>
        <w:t>万元，比上年预算减少</w:t>
      </w:r>
      <w:r>
        <w:rPr>
          <w:rFonts w:ascii="仿宋_GB2312" w:eastAsia="仿宋_GB2312" w:hAnsi="仿宋" w:hint="eastAsia"/>
          <w:sz w:val="28"/>
          <w:szCs w:val="28"/>
        </w:rPr>
        <w:t>0.95</w:t>
      </w:r>
      <w:r>
        <w:rPr>
          <w:rFonts w:ascii="仿宋_GB2312" w:eastAsia="仿宋_GB2312" w:hAnsi="仿宋" w:hint="eastAsia"/>
          <w:sz w:val="28"/>
          <w:szCs w:val="28"/>
        </w:rPr>
        <w:t>万元。其中：财政拨款</w:t>
      </w:r>
      <w:r>
        <w:rPr>
          <w:rFonts w:ascii="仿宋_GB2312" w:eastAsia="仿宋_GB2312" w:hAnsi="仿宋" w:hint="eastAsia"/>
          <w:sz w:val="28"/>
          <w:szCs w:val="28"/>
        </w:rPr>
        <w:t>收入</w:t>
      </w:r>
      <w:r>
        <w:rPr>
          <w:rFonts w:ascii="仿宋_GB2312" w:eastAsia="仿宋_GB2312" w:hAnsi="仿宋" w:hint="eastAsia"/>
          <w:sz w:val="28"/>
          <w:szCs w:val="28"/>
        </w:rPr>
        <w:t>154.52</w:t>
      </w:r>
      <w:r>
        <w:rPr>
          <w:rFonts w:ascii="仿宋_GB2312" w:eastAsia="仿宋_GB2312" w:hAnsi="仿宋" w:hint="eastAsia"/>
          <w:sz w:val="28"/>
          <w:szCs w:val="28"/>
        </w:rPr>
        <w:t>万元，事业单位经营收入</w:t>
      </w:r>
      <w:r>
        <w:rPr>
          <w:rFonts w:ascii="仿宋_GB2312" w:eastAsia="仿宋_GB2312" w:hAnsi="仿宋" w:hint="eastAsia"/>
          <w:sz w:val="28"/>
          <w:szCs w:val="28"/>
        </w:rPr>
        <w:t>0</w:t>
      </w:r>
      <w:r>
        <w:rPr>
          <w:rFonts w:ascii="仿宋_GB2312" w:eastAsia="仿宋_GB2312" w:hAnsi="仿宋" w:hint="eastAsia"/>
          <w:sz w:val="28"/>
          <w:szCs w:val="28"/>
        </w:rPr>
        <w:t>万元，上年结转结余</w:t>
      </w:r>
      <w:r>
        <w:rPr>
          <w:rFonts w:ascii="仿宋_GB2312" w:eastAsia="仿宋_GB2312" w:hAnsi="仿宋" w:hint="eastAsia"/>
          <w:sz w:val="28"/>
          <w:szCs w:val="28"/>
        </w:rPr>
        <w:t>6.10</w:t>
      </w:r>
      <w:r>
        <w:rPr>
          <w:rFonts w:ascii="仿宋_GB2312" w:eastAsia="仿宋_GB2312" w:hAnsi="仿宋" w:hint="eastAsia"/>
          <w:sz w:val="28"/>
          <w:szCs w:val="28"/>
        </w:rPr>
        <w:t>万元。</w:t>
      </w:r>
    </w:p>
    <w:p w:rsidR="0073486C" w:rsidRDefault="007155F2">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73486C" w:rsidRDefault="007155F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2021</w:t>
      </w:r>
      <w:r>
        <w:rPr>
          <w:rFonts w:ascii="仿宋_GB2312" w:eastAsia="仿宋_GB2312" w:hAnsi="仿宋" w:hint="eastAsia"/>
          <w:sz w:val="28"/>
          <w:szCs w:val="28"/>
        </w:rPr>
        <w:t>年县</w:t>
      </w:r>
      <w:r>
        <w:rPr>
          <w:rFonts w:ascii="仿宋_GB2312" w:eastAsia="仿宋_GB2312" w:hAnsi="宋体" w:hint="eastAsia"/>
          <w:sz w:val="28"/>
          <w:szCs w:val="28"/>
        </w:rPr>
        <w:t>狗牯脑茶文化传承中心</w:t>
      </w:r>
      <w:r>
        <w:rPr>
          <w:rFonts w:ascii="仿宋_GB2312" w:eastAsia="仿宋_GB2312" w:hAnsi="仿宋" w:hint="eastAsia"/>
          <w:sz w:val="28"/>
          <w:szCs w:val="28"/>
        </w:rPr>
        <w:t>收入预算总额为</w:t>
      </w:r>
      <w:r>
        <w:rPr>
          <w:rFonts w:ascii="仿宋_GB2312" w:eastAsia="仿宋_GB2312" w:hAnsi="仿宋" w:hint="eastAsia"/>
          <w:sz w:val="28"/>
          <w:szCs w:val="28"/>
        </w:rPr>
        <w:t>160.62</w:t>
      </w:r>
      <w:r>
        <w:rPr>
          <w:rFonts w:ascii="仿宋_GB2312" w:eastAsia="仿宋_GB2312" w:hAnsi="仿宋" w:hint="eastAsia"/>
          <w:sz w:val="28"/>
          <w:szCs w:val="28"/>
        </w:rPr>
        <w:t>万元，比上年预算减少</w:t>
      </w:r>
      <w:r>
        <w:rPr>
          <w:rFonts w:ascii="仿宋_GB2312" w:eastAsia="仿宋_GB2312" w:hAnsi="仿宋" w:hint="eastAsia"/>
          <w:sz w:val="28"/>
          <w:szCs w:val="28"/>
        </w:rPr>
        <w:t>0.95</w:t>
      </w:r>
      <w:r>
        <w:rPr>
          <w:rFonts w:ascii="仿宋_GB2312" w:eastAsia="仿宋_GB2312" w:hAnsi="仿宋" w:hint="eastAsia"/>
          <w:sz w:val="28"/>
          <w:szCs w:val="28"/>
        </w:rPr>
        <w:t>万元。其中：财政拨款收入</w:t>
      </w:r>
      <w:r>
        <w:rPr>
          <w:rFonts w:ascii="仿宋_GB2312" w:eastAsia="仿宋_GB2312" w:hAnsi="仿宋" w:hint="eastAsia"/>
          <w:sz w:val="28"/>
          <w:szCs w:val="28"/>
        </w:rPr>
        <w:t>154.52</w:t>
      </w:r>
      <w:r>
        <w:rPr>
          <w:rFonts w:ascii="仿宋_GB2312" w:eastAsia="仿宋_GB2312" w:hAnsi="仿宋" w:hint="eastAsia"/>
          <w:sz w:val="28"/>
          <w:szCs w:val="28"/>
        </w:rPr>
        <w:t>万元，事业单位经营收入</w:t>
      </w:r>
      <w:r>
        <w:rPr>
          <w:rFonts w:ascii="仿宋_GB2312" w:eastAsia="仿宋_GB2312" w:hAnsi="仿宋" w:hint="eastAsia"/>
          <w:sz w:val="28"/>
          <w:szCs w:val="28"/>
        </w:rPr>
        <w:t>0</w:t>
      </w:r>
      <w:r>
        <w:rPr>
          <w:rFonts w:ascii="仿宋_GB2312" w:eastAsia="仿宋_GB2312" w:hAnsi="仿宋" w:hint="eastAsia"/>
          <w:sz w:val="28"/>
          <w:szCs w:val="28"/>
        </w:rPr>
        <w:t>万元，上年结转结余</w:t>
      </w:r>
      <w:r>
        <w:rPr>
          <w:rFonts w:ascii="仿宋_GB2312" w:eastAsia="仿宋_GB2312" w:hAnsi="仿宋" w:hint="eastAsia"/>
          <w:sz w:val="28"/>
          <w:szCs w:val="28"/>
        </w:rPr>
        <w:t>6.10</w:t>
      </w:r>
      <w:r>
        <w:rPr>
          <w:rFonts w:ascii="仿宋_GB2312" w:eastAsia="仿宋_GB2312" w:hAnsi="仿宋" w:hint="eastAsia"/>
          <w:sz w:val="28"/>
          <w:szCs w:val="28"/>
        </w:rPr>
        <w:t>万元。</w:t>
      </w:r>
    </w:p>
    <w:p w:rsidR="0073486C" w:rsidRDefault="007155F2">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w:t>
      </w:r>
      <w:r>
        <w:rPr>
          <w:rFonts w:ascii="仿宋_GB2312" w:eastAsia="仿宋_GB2312" w:hAnsi="仿宋" w:hint="eastAsia"/>
          <w:sz w:val="28"/>
          <w:szCs w:val="28"/>
        </w:rPr>
        <w:t>160.62</w:t>
      </w:r>
      <w:r>
        <w:rPr>
          <w:rFonts w:ascii="仿宋_GB2312" w:eastAsia="仿宋_GB2312" w:hAnsi="仿宋" w:hint="eastAsia"/>
          <w:sz w:val="28"/>
          <w:szCs w:val="28"/>
        </w:rPr>
        <w:t>万元，包括工资福利支出</w:t>
      </w:r>
      <w:r>
        <w:rPr>
          <w:rFonts w:ascii="仿宋_GB2312" w:eastAsia="仿宋_GB2312" w:hAnsi="仿宋" w:hint="eastAsia"/>
          <w:sz w:val="28"/>
          <w:szCs w:val="28"/>
        </w:rPr>
        <w:t>143.24</w:t>
      </w:r>
      <w:r>
        <w:rPr>
          <w:rFonts w:ascii="仿宋_GB2312" w:eastAsia="仿宋_GB2312" w:hAnsi="仿宋" w:hint="eastAsia"/>
          <w:sz w:val="28"/>
          <w:szCs w:val="28"/>
        </w:rPr>
        <w:t>万元、商品和服务支出</w:t>
      </w:r>
      <w:r>
        <w:rPr>
          <w:rFonts w:ascii="仿宋_GB2312" w:eastAsia="仿宋_GB2312" w:hAnsi="仿宋" w:hint="eastAsia"/>
          <w:sz w:val="28"/>
          <w:szCs w:val="28"/>
        </w:rPr>
        <w:t>15.85</w:t>
      </w:r>
      <w:r>
        <w:rPr>
          <w:rFonts w:ascii="仿宋_GB2312" w:eastAsia="仿宋_GB2312" w:hAnsi="仿宋" w:hint="eastAsia"/>
          <w:sz w:val="28"/>
          <w:szCs w:val="28"/>
        </w:rPr>
        <w:t>万元、对个人和家庭的补助</w:t>
      </w:r>
      <w:r>
        <w:rPr>
          <w:rFonts w:ascii="仿宋_GB2312" w:eastAsia="仿宋_GB2312" w:hAnsi="仿宋" w:hint="eastAsia"/>
          <w:sz w:val="28"/>
          <w:szCs w:val="28"/>
        </w:rPr>
        <w:t>1.53</w:t>
      </w:r>
      <w:r>
        <w:rPr>
          <w:rFonts w:ascii="仿宋_GB2312" w:eastAsia="仿宋_GB2312" w:hAnsi="仿宋" w:hint="eastAsia"/>
          <w:sz w:val="28"/>
          <w:szCs w:val="28"/>
        </w:rPr>
        <w:t>万元。</w:t>
      </w:r>
    </w:p>
    <w:p w:rsidR="0073486C" w:rsidRDefault="007155F2">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按支出功能分类科目划分：文化旅游体育与传媒支出</w:t>
      </w:r>
      <w:r>
        <w:rPr>
          <w:rFonts w:ascii="仿宋_GB2312" w:eastAsia="仿宋_GB2312" w:hAnsi="仿宋" w:hint="eastAsia"/>
          <w:sz w:val="28"/>
          <w:szCs w:val="28"/>
        </w:rPr>
        <w:t>136.78</w:t>
      </w:r>
      <w:r>
        <w:rPr>
          <w:rFonts w:ascii="仿宋_GB2312" w:eastAsia="仿宋_GB2312" w:hAnsi="仿宋" w:hint="eastAsia"/>
          <w:sz w:val="28"/>
          <w:szCs w:val="28"/>
        </w:rPr>
        <w:t>万元，社会保障和就业支出</w:t>
      </w:r>
      <w:r>
        <w:rPr>
          <w:rFonts w:ascii="仿宋_GB2312" w:eastAsia="仿宋_GB2312" w:hAnsi="仿宋" w:hint="eastAsia"/>
          <w:sz w:val="28"/>
          <w:szCs w:val="28"/>
        </w:rPr>
        <w:t>17.27</w:t>
      </w:r>
      <w:r>
        <w:rPr>
          <w:rFonts w:ascii="仿宋_GB2312" w:eastAsia="仿宋_GB2312" w:hAnsi="仿宋" w:hint="eastAsia"/>
          <w:sz w:val="28"/>
          <w:szCs w:val="28"/>
        </w:rPr>
        <w:t>万</w:t>
      </w:r>
      <w:r>
        <w:rPr>
          <w:rFonts w:ascii="仿宋_GB2312" w:eastAsia="仿宋_GB2312" w:hAnsi="仿宋" w:hint="eastAsia"/>
          <w:sz w:val="28"/>
          <w:szCs w:val="28"/>
        </w:rPr>
        <w:t>元，卫生健康支出</w:t>
      </w:r>
      <w:r>
        <w:rPr>
          <w:rFonts w:ascii="仿宋_GB2312" w:eastAsia="仿宋_GB2312" w:hAnsi="仿宋" w:hint="eastAsia"/>
          <w:sz w:val="28"/>
          <w:szCs w:val="28"/>
        </w:rPr>
        <w:t>6.57</w:t>
      </w:r>
      <w:r>
        <w:rPr>
          <w:rFonts w:ascii="仿宋_GB2312" w:eastAsia="仿宋_GB2312" w:hAnsi="仿宋" w:hint="eastAsia"/>
          <w:sz w:val="28"/>
          <w:szCs w:val="28"/>
        </w:rPr>
        <w:t>万元。</w:t>
      </w:r>
    </w:p>
    <w:p w:rsidR="0073486C" w:rsidRDefault="007155F2">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73486C" w:rsidRDefault="007155F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狗牯脑茶文化传承中心</w:t>
      </w:r>
      <w:r>
        <w:rPr>
          <w:rFonts w:ascii="仿宋_GB2312" w:eastAsia="仿宋_GB2312" w:hAnsi="仿宋" w:hint="eastAsia"/>
          <w:sz w:val="28"/>
          <w:szCs w:val="28"/>
        </w:rPr>
        <w:t>收入预算总额为</w:t>
      </w:r>
      <w:r>
        <w:rPr>
          <w:rFonts w:ascii="仿宋_GB2312" w:eastAsia="仿宋_GB2312" w:hAnsi="仿宋" w:hint="eastAsia"/>
          <w:sz w:val="28"/>
          <w:szCs w:val="28"/>
        </w:rPr>
        <w:t>154.52</w:t>
      </w:r>
      <w:r>
        <w:rPr>
          <w:rFonts w:ascii="仿宋_GB2312" w:eastAsia="仿宋_GB2312" w:hAnsi="仿宋" w:hint="eastAsia"/>
          <w:sz w:val="28"/>
          <w:szCs w:val="28"/>
        </w:rPr>
        <w:t>万元，比上年预算减少</w:t>
      </w:r>
      <w:r>
        <w:rPr>
          <w:rFonts w:ascii="仿宋_GB2312" w:eastAsia="仿宋_GB2312" w:hAnsi="仿宋" w:hint="eastAsia"/>
          <w:sz w:val="28"/>
          <w:szCs w:val="28"/>
        </w:rPr>
        <w:t>0.95</w:t>
      </w:r>
      <w:r>
        <w:rPr>
          <w:rFonts w:ascii="仿宋_GB2312" w:eastAsia="仿宋_GB2312" w:hAnsi="仿宋" w:hint="eastAsia"/>
          <w:sz w:val="28"/>
          <w:szCs w:val="28"/>
        </w:rPr>
        <w:t>万元。具体支出情况是：文化旅游体育与传媒支出</w:t>
      </w:r>
      <w:r>
        <w:rPr>
          <w:rFonts w:ascii="仿宋_GB2312" w:eastAsia="仿宋_GB2312" w:hAnsi="仿宋" w:hint="eastAsia"/>
          <w:sz w:val="28"/>
          <w:szCs w:val="28"/>
        </w:rPr>
        <w:t>130.68</w:t>
      </w:r>
      <w:r>
        <w:rPr>
          <w:rFonts w:ascii="仿宋_GB2312" w:eastAsia="仿宋_GB2312" w:hAnsi="仿宋" w:hint="eastAsia"/>
          <w:sz w:val="28"/>
          <w:szCs w:val="28"/>
        </w:rPr>
        <w:t>万元，社会保障和就业支出</w:t>
      </w:r>
      <w:r>
        <w:rPr>
          <w:rFonts w:ascii="仿宋_GB2312" w:eastAsia="仿宋_GB2312" w:hAnsi="仿宋" w:hint="eastAsia"/>
          <w:sz w:val="28"/>
          <w:szCs w:val="28"/>
        </w:rPr>
        <w:t>17.27</w:t>
      </w:r>
      <w:r>
        <w:rPr>
          <w:rFonts w:ascii="仿宋_GB2312" w:eastAsia="仿宋_GB2312" w:hAnsi="仿宋" w:hint="eastAsia"/>
          <w:sz w:val="28"/>
          <w:szCs w:val="28"/>
        </w:rPr>
        <w:t>万元，卫生健康支出</w:t>
      </w:r>
      <w:r>
        <w:rPr>
          <w:rFonts w:ascii="仿宋_GB2312" w:eastAsia="仿宋_GB2312" w:hAnsi="仿宋" w:hint="eastAsia"/>
          <w:sz w:val="28"/>
          <w:szCs w:val="28"/>
        </w:rPr>
        <w:t>6.57</w:t>
      </w:r>
      <w:r>
        <w:rPr>
          <w:rFonts w:ascii="仿宋_GB2312" w:eastAsia="仿宋_GB2312" w:hAnsi="仿宋" w:hint="eastAsia"/>
          <w:sz w:val="28"/>
          <w:szCs w:val="28"/>
        </w:rPr>
        <w:t>万元。</w:t>
      </w:r>
    </w:p>
    <w:p w:rsidR="0073486C" w:rsidRDefault="007155F2">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73486C" w:rsidRDefault="007155F2">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73486C" w:rsidRDefault="007155F2">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73486C" w:rsidRDefault="007155F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狗牯脑茶文化传承中心</w:t>
      </w:r>
      <w:r>
        <w:rPr>
          <w:rFonts w:ascii="仿宋_GB2312" w:eastAsia="仿宋_GB2312" w:hAnsi="仿宋" w:hint="eastAsia"/>
          <w:sz w:val="28"/>
          <w:szCs w:val="28"/>
        </w:rPr>
        <w:t>机关运行经费</w:t>
      </w:r>
      <w:r>
        <w:rPr>
          <w:rFonts w:ascii="仿宋_GB2312" w:eastAsia="仿宋_GB2312" w:hAnsi="仿宋" w:hint="eastAsia"/>
          <w:sz w:val="28"/>
          <w:szCs w:val="28"/>
        </w:rPr>
        <w:t>9.74</w:t>
      </w:r>
      <w:r>
        <w:rPr>
          <w:rFonts w:ascii="仿宋_GB2312" w:eastAsia="仿宋_GB2312" w:hAnsi="仿宋" w:hint="eastAsia"/>
          <w:sz w:val="28"/>
          <w:szCs w:val="28"/>
        </w:rPr>
        <w:t>万元，比上年预算减少</w:t>
      </w:r>
      <w:r>
        <w:rPr>
          <w:rFonts w:ascii="仿宋_GB2312" w:eastAsia="仿宋_GB2312" w:hAnsi="仿宋" w:hint="eastAsia"/>
          <w:sz w:val="28"/>
          <w:szCs w:val="28"/>
        </w:rPr>
        <w:t>2.7</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73486C" w:rsidRDefault="007155F2">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73486C" w:rsidRDefault="007155F2">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无</w:t>
      </w:r>
    </w:p>
    <w:p w:rsidR="0073486C" w:rsidRDefault="007155F2">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73486C" w:rsidRDefault="007155F2">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部门共有车辆</w:t>
      </w:r>
      <w:r>
        <w:rPr>
          <w:rFonts w:ascii="仿宋_GB2312" w:eastAsia="仿宋_GB2312" w:hAnsi="仿宋" w:hint="eastAsia"/>
          <w:sz w:val="28"/>
          <w:szCs w:val="28"/>
        </w:rPr>
        <w:t>1</w:t>
      </w:r>
      <w:r>
        <w:rPr>
          <w:rFonts w:ascii="仿宋_GB2312" w:eastAsia="仿宋_GB2312" w:hAnsi="仿宋" w:hint="eastAsia"/>
          <w:sz w:val="28"/>
          <w:szCs w:val="28"/>
        </w:rPr>
        <w:t>辆，其中：一般公务用车</w:t>
      </w:r>
      <w:r>
        <w:rPr>
          <w:rFonts w:ascii="仿宋_GB2312" w:eastAsia="仿宋_GB2312" w:hAnsi="仿宋" w:hint="eastAsia"/>
          <w:sz w:val="28"/>
          <w:szCs w:val="28"/>
        </w:rPr>
        <w:t>1</w:t>
      </w:r>
      <w:r>
        <w:rPr>
          <w:rFonts w:ascii="仿宋_GB2312" w:eastAsia="仿宋_GB2312" w:hAnsi="仿宋" w:hint="eastAsia"/>
          <w:sz w:val="28"/>
          <w:szCs w:val="28"/>
        </w:rPr>
        <w:t>辆、执法执勤用车</w:t>
      </w:r>
      <w:r>
        <w:rPr>
          <w:rFonts w:ascii="仿宋_GB2312" w:eastAsia="仿宋_GB2312" w:hAnsi="仿宋" w:hint="eastAsia"/>
          <w:sz w:val="28"/>
          <w:szCs w:val="28"/>
        </w:rPr>
        <w:t>0</w:t>
      </w:r>
      <w:r>
        <w:rPr>
          <w:rFonts w:ascii="仿宋_GB2312" w:eastAsia="仿宋_GB2312" w:hAnsi="仿宋" w:hint="eastAsia"/>
          <w:sz w:val="28"/>
          <w:szCs w:val="28"/>
        </w:rPr>
        <w:t>辆。</w:t>
      </w:r>
    </w:p>
    <w:p w:rsidR="0073486C" w:rsidRDefault="007155F2">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73486C" w:rsidRDefault="007155F2">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无</w:t>
      </w:r>
    </w:p>
    <w:p w:rsidR="0073486C" w:rsidRDefault="007155F2">
      <w:pPr>
        <w:widowControl/>
        <w:spacing w:line="520" w:lineRule="exact"/>
        <w:ind w:firstLineChars="200" w:firstLine="560"/>
        <w:rPr>
          <w:rFonts w:ascii="黑体" w:eastAsia="黑体" w:hAnsi="黑体"/>
          <w:bCs/>
          <w:sz w:val="28"/>
          <w:szCs w:val="28"/>
        </w:rPr>
      </w:pPr>
      <w:bookmarkStart w:id="0" w:name="_GoBack"/>
      <w:bookmarkEnd w:id="0"/>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73486C" w:rsidRDefault="007155F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狗牯脑茶文化传承中心</w:t>
      </w:r>
      <w:r>
        <w:rPr>
          <w:rFonts w:ascii="仿宋_GB2312" w:eastAsia="仿宋_GB2312" w:hAnsi="仿宋" w:hint="eastAsia"/>
          <w:sz w:val="28"/>
          <w:szCs w:val="28"/>
        </w:rPr>
        <w:t>“三公”经费预算安排</w:t>
      </w:r>
      <w:r>
        <w:rPr>
          <w:rFonts w:ascii="仿宋_GB2312" w:eastAsia="仿宋_GB2312" w:hAnsi="仿宋" w:hint="eastAsia"/>
          <w:sz w:val="28"/>
          <w:szCs w:val="28"/>
        </w:rPr>
        <w:t>1.5</w:t>
      </w:r>
      <w:r>
        <w:rPr>
          <w:rFonts w:ascii="仿宋_GB2312" w:eastAsia="仿宋_GB2312" w:hAnsi="仿宋" w:hint="eastAsia"/>
          <w:sz w:val="28"/>
          <w:szCs w:val="28"/>
        </w:rPr>
        <w:t>万元。</w:t>
      </w:r>
    </w:p>
    <w:p w:rsidR="0073486C" w:rsidRDefault="007155F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w:t>
      </w:r>
      <w:r>
        <w:rPr>
          <w:rFonts w:ascii="仿宋_GB2312" w:eastAsia="仿宋_GB2312" w:hAnsi="仿宋" w:hint="eastAsia"/>
          <w:sz w:val="28"/>
          <w:szCs w:val="28"/>
        </w:rPr>
        <w:t>1.5</w:t>
      </w:r>
      <w:r>
        <w:rPr>
          <w:rFonts w:ascii="仿宋_GB2312" w:eastAsia="仿宋_GB2312" w:hAnsi="仿宋" w:hint="eastAsia"/>
          <w:sz w:val="28"/>
          <w:szCs w:val="28"/>
        </w:rPr>
        <w:t>万元，与上年持平。</w:t>
      </w:r>
    </w:p>
    <w:p w:rsidR="0073486C" w:rsidRDefault="007155F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w:t>
      </w:r>
      <w:r>
        <w:rPr>
          <w:rFonts w:ascii="仿宋_GB2312" w:eastAsia="仿宋_GB2312" w:hAnsi="仿宋" w:hint="eastAsia"/>
          <w:sz w:val="28"/>
          <w:szCs w:val="28"/>
        </w:rPr>
        <w:t>0</w:t>
      </w:r>
      <w:r>
        <w:rPr>
          <w:rFonts w:ascii="仿宋_GB2312" w:eastAsia="仿宋_GB2312" w:hAnsi="仿宋" w:hint="eastAsia"/>
          <w:sz w:val="28"/>
          <w:szCs w:val="28"/>
        </w:rPr>
        <w:t>万元，与上年持平。</w:t>
      </w:r>
    </w:p>
    <w:p w:rsidR="0073486C" w:rsidRDefault="007155F2">
      <w:pPr>
        <w:widowControl/>
        <w:spacing w:line="520" w:lineRule="exact"/>
        <w:ind w:firstLineChars="300" w:firstLine="840"/>
        <w:rPr>
          <w:rFonts w:ascii="宋体"/>
          <w:sz w:val="28"/>
          <w:szCs w:val="28"/>
        </w:rPr>
      </w:pPr>
      <w:r>
        <w:rPr>
          <w:rFonts w:ascii="宋体" w:hAnsi="宋体" w:hint="eastAsia"/>
          <w:sz w:val="28"/>
          <w:szCs w:val="28"/>
        </w:rPr>
        <w:t>第三部分　遂川县狗牯脑茶文化传承中心</w:t>
      </w:r>
      <w:r>
        <w:rPr>
          <w:rFonts w:ascii="宋体" w:hAnsi="宋体"/>
          <w:sz w:val="28"/>
          <w:szCs w:val="28"/>
        </w:rPr>
        <w:t>2021</w:t>
      </w:r>
      <w:r>
        <w:rPr>
          <w:rFonts w:ascii="宋体" w:hAnsi="宋体" w:hint="eastAsia"/>
          <w:sz w:val="28"/>
          <w:szCs w:val="28"/>
        </w:rPr>
        <w:t>年单位预算表</w:t>
      </w:r>
    </w:p>
    <w:p w:rsidR="0073486C" w:rsidRDefault="007155F2">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73486C" w:rsidRDefault="007155F2">
      <w:pPr>
        <w:widowControl/>
        <w:spacing w:line="520" w:lineRule="exact"/>
        <w:jc w:val="center"/>
        <w:rPr>
          <w:rFonts w:ascii="宋体"/>
          <w:sz w:val="28"/>
          <w:szCs w:val="28"/>
        </w:rPr>
      </w:pPr>
      <w:r>
        <w:rPr>
          <w:rFonts w:ascii="宋体" w:hAnsi="宋体" w:hint="eastAsia"/>
          <w:sz w:val="28"/>
          <w:szCs w:val="28"/>
        </w:rPr>
        <w:t>第四部分　　名词解释</w:t>
      </w:r>
    </w:p>
    <w:p w:rsidR="0073486C" w:rsidRDefault="007155F2">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73486C" w:rsidRDefault="007155F2">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73486C" w:rsidRDefault="007155F2">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73486C" w:rsidRDefault="007155F2">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73486C" w:rsidRDefault="007155F2">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73486C" w:rsidRDefault="007155F2">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73486C" w:rsidRDefault="007155F2">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73486C" w:rsidSect="0073486C">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5F2" w:rsidRDefault="007155F2" w:rsidP="0073486C">
      <w:r>
        <w:separator/>
      </w:r>
    </w:p>
  </w:endnote>
  <w:endnote w:type="continuationSeparator" w:id="1">
    <w:p w:rsidR="007155F2" w:rsidRDefault="007155F2" w:rsidP="007348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宋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86C" w:rsidRDefault="0073486C">
    <w:pPr>
      <w:pStyle w:val="a5"/>
      <w:framePr w:wrap="around" w:vAnchor="text" w:hAnchor="margin" w:xAlign="center" w:y="1"/>
      <w:rPr>
        <w:rStyle w:val="a7"/>
      </w:rPr>
    </w:pPr>
    <w:r>
      <w:rPr>
        <w:rStyle w:val="a7"/>
      </w:rPr>
      <w:fldChar w:fldCharType="begin"/>
    </w:r>
    <w:r w:rsidR="007155F2">
      <w:rPr>
        <w:rStyle w:val="a7"/>
      </w:rPr>
      <w:instrText xml:space="preserve">PAGE  </w:instrText>
    </w:r>
    <w:r>
      <w:rPr>
        <w:rStyle w:val="a7"/>
      </w:rPr>
      <w:fldChar w:fldCharType="end"/>
    </w:r>
  </w:p>
  <w:p w:rsidR="0073486C" w:rsidRDefault="0073486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86C" w:rsidRDefault="007155F2">
    <w:pPr>
      <w:pStyle w:val="a5"/>
      <w:rPr>
        <w:rFonts w:ascii="宋体" w:hAnsi="宋体"/>
        <w:sz w:val="24"/>
        <w:szCs w:val="24"/>
      </w:rPr>
    </w:pPr>
    <w:r>
      <w:tab/>
    </w:r>
    <w:r>
      <w:rPr>
        <w:rFonts w:ascii="宋体" w:hAnsi="宋体"/>
        <w:sz w:val="24"/>
        <w:szCs w:val="24"/>
      </w:rPr>
      <w:t xml:space="preserve">- </w:t>
    </w:r>
    <w:r w:rsidR="0073486C">
      <w:rPr>
        <w:rFonts w:ascii="宋体" w:hAnsi="宋体"/>
        <w:sz w:val="24"/>
        <w:szCs w:val="24"/>
      </w:rPr>
      <w:fldChar w:fldCharType="begin"/>
    </w:r>
    <w:r>
      <w:rPr>
        <w:rFonts w:ascii="宋体" w:hAnsi="宋体"/>
        <w:sz w:val="24"/>
        <w:szCs w:val="24"/>
      </w:rPr>
      <w:instrText xml:space="preserve"> PAGE </w:instrText>
    </w:r>
    <w:r w:rsidR="0073486C">
      <w:rPr>
        <w:rFonts w:ascii="宋体" w:hAnsi="宋体"/>
        <w:sz w:val="24"/>
        <w:szCs w:val="24"/>
      </w:rPr>
      <w:fldChar w:fldCharType="separate"/>
    </w:r>
    <w:r w:rsidR="00F7122D">
      <w:rPr>
        <w:rFonts w:ascii="宋体" w:hAnsi="宋体"/>
        <w:noProof/>
        <w:sz w:val="24"/>
        <w:szCs w:val="24"/>
      </w:rPr>
      <w:t>1</w:t>
    </w:r>
    <w:r w:rsidR="0073486C">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5F2" w:rsidRDefault="007155F2" w:rsidP="0073486C">
      <w:r>
        <w:separator/>
      </w:r>
    </w:p>
  </w:footnote>
  <w:footnote w:type="continuationSeparator" w:id="1">
    <w:p w:rsidR="007155F2" w:rsidRDefault="007155F2" w:rsidP="007348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86C" w:rsidRDefault="0073486C">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91"/>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B23A3"/>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3A9"/>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65360"/>
    <w:rsid w:val="003727FC"/>
    <w:rsid w:val="00384A0C"/>
    <w:rsid w:val="003A319D"/>
    <w:rsid w:val="003A6411"/>
    <w:rsid w:val="003B4CE3"/>
    <w:rsid w:val="003B7BDD"/>
    <w:rsid w:val="003D20E1"/>
    <w:rsid w:val="003E58EE"/>
    <w:rsid w:val="003F4D94"/>
    <w:rsid w:val="003F67DF"/>
    <w:rsid w:val="00412A59"/>
    <w:rsid w:val="004310E7"/>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46269"/>
    <w:rsid w:val="0057695F"/>
    <w:rsid w:val="00587223"/>
    <w:rsid w:val="005B227D"/>
    <w:rsid w:val="005B5BAC"/>
    <w:rsid w:val="005C1A85"/>
    <w:rsid w:val="005C3F87"/>
    <w:rsid w:val="005E2618"/>
    <w:rsid w:val="00605081"/>
    <w:rsid w:val="00605E79"/>
    <w:rsid w:val="00620769"/>
    <w:rsid w:val="006233A7"/>
    <w:rsid w:val="00624ABA"/>
    <w:rsid w:val="00637E91"/>
    <w:rsid w:val="0064490E"/>
    <w:rsid w:val="00645A69"/>
    <w:rsid w:val="0067135A"/>
    <w:rsid w:val="006775D2"/>
    <w:rsid w:val="00690489"/>
    <w:rsid w:val="006B28F1"/>
    <w:rsid w:val="006C3D43"/>
    <w:rsid w:val="006C44FF"/>
    <w:rsid w:val="006D1BCB"/>
    <w:rsid w:val="006D33D4"/>
    <w:rsid w:val="006D6303"/>
    <w:rsid w:val="006E039B"/>
    <w:rsid w:val="006F2FFD"/>
    <w:rsid w:val="007116B6"/>
    <w:rsid w:val="007155F2"/>
    <w:rsid w:val="00723089"/>
    <w:rsid w:val="007268DD"/>
    <w:rsid w:val="00730BC6"/>
    <w:rsid w:val="0073486C"/>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1767A"/>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4615E"/>
    <w:rsid w:val="00A839D4"/>
    <w:rsid w:val="00AA3E3F"/>
    <w:rsid w:val="00AA41AB"/>
    <w:rsid w:val="00AE270E"/>
    <w:rsid w:val="00B272BD"/>
    <w:rsid w:val="00B36C38"/>
    <w:rsid w:val="00B579AC"/>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7122D"/>
    <w:rsid w:val="00F84855"/>
    <w:rsid w:val="00FD405C"/>
    <w:rsid w:val="00FF00D9"/>
    <w:rsid w:val="06E850EA"/>
    <w:rsid w:val="08613C39"/>
    <w:rsid w:val="0D9F0672"/>
    <w:rsid w:val="10000475"/>
    <w:rsid w:val="157C415D"/>
    <w:rsid w:val="157C4CEA"/>
    <w:rsid w:val="1CD548A8"/>
    <w:rsid w:val="1E3A1FCB"/>
    <w:rsid w:val="225102C6"/>
    <w:rsid w:val="24F9347C"/>
    <w:rsid w:val="27EC2BCA"/>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8F714E"/>
    <w:rsid w:val="65A75415"/>
    <w:rsid w:val="6B010D92"/>
    <w:rsid w:val="6B8A4373"/>
    <w:rsid w:val="6FFB29EA"/>
    <w:rsid w:val="73954233"/>
    <w:rsid w:val="74CB5B20"/>
    <w:rsid w:val="76C102EB"/>
    <w:rsid w:val="7ABD2A89"/>
    <w:rsid w:val="7F6D0E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86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73486C"/>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73486C"/>
    <w:rPr>
      <w:sz w:val="18"/>
      <w:szCs w:val="18"/>
    </w:rPr>
  </w:style>
  <w:style w:type="paragraph" w:styleId="a5">
    <w:name w:val="footer"/>
    <w:basedOn w:val="a"/>
    <w:link w:val="Char1"/>
    <w:uiPriority w:val="99"/>
    <w:qFormat/>
    <w:rsid w:val="0073486C"/>
    <w:pPr>
      <w:tabs>
        <w:tab w:val="center" w:pos="4153"/>
        <w:tab w:val="right" w:pos="8306"/>
      </w:tabs>
      <w:snapToGrid w:val="0"/>
      <w:jc w:val="left"/>
    </w:pPr>
    <w:rPr>
      <w:sz w:val="18"/>
      <w:szCs w:val="18"/>
    </w:rPr>
  </w:style>
  <w:style w:type="paragraph" w:styleId="a6">
    <w:name w:val="header"/>
    <w:basedOn w:val="a"/>
    <w:link w:val="Char2"/>
    <w:uiPriority w:val="99"/>
    <w:qFormat/>
    <w:rsid w:val="0073486C"/>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73486C"/>
    <w:rPr>
      <w:rFonts w:cs="Times New Roman"/>
    </w:rPr>
  </w:style>
  <w:style w:type="character" w:customStyle="1" w:styleId="Char2">
    <w:name w:val="页眉 Char"/>
    <w:basedOn w:val="a0"/>
    <w:link w:val="a6"/>
    <w:uiPriority w:val="99"/>
    <w:semiHidden/>
    <w:qFormat/>
    <w:locked/>
    <w:rsid w:val="0073486C"/>
    <w:rPr>
      <w:rFonts w:cs="Times New Roman"/>
      <w:sz w:val="18"/>
      <w:szCs w:val="18"/>
    </w:rPr>
  </w:style>
  <w:style w:type="character" w:customStyle="1" w:styleId="Char">
    <w:name w:val="正文文本缩进 Char"/>
    <w:basedOn w:val="a0"/>
    <w:link w:val="a3"/>
    <w:uiPriority w:val="99"/>
    <w:semiHidden/>
    <w:qFormat/>
    <w:locked/>
    <w:rsid w:val="0073486C"/>
    <w:rPr>
      <w:rFonts w:cs="Times New Roman"/>
      <w:sz w:val="24"/>
      <w:szCs w:val="24"/>
    </w:rPr>
  </w:style>
  <w:style w:type="character" w:customStyle="1" w:styleId="Char1">
    <w:name w:val="页脚 Char"/>
    <w:basedOn w:val="a0"/>
    <w:link w:val="a5"/>
    <w:uiPriority w:val="99"/>
    <w:semiHidden/>
    <w:qFormat/>
    <w:locked/>
    <w:rsid w:val="0073486C"/>
    <w:rPr>
      <w:rFonts w:cs="Times New Roman"/>
      <w:sz w:val="18"/>
      <w:szCs w:val="18"/>
    </w:rPr>
  </w:style>
  <w:style w:type="character" w:customStyle="1" w:styleId="Char0">
    <w:name w:val="批注框文本 Char"/>
    <w:basedOn w:val="a0"/>
    <w:link w:val="a4"/>
    <w:uiPriority w:val="99"/>
    <w:semiHidden/>
    <w:qFormat/>
    <w:locked/>
    <w:rsid w:val="0073486C"/>
    <w:rPr>
      <w:rFonts w:cs="Times New Roman"/>
      <w:sz w:val="2"/>
    </w:rPr>
  </w:style>
  <w:style w:type="paragraph" w:customStyle="1" w:styleId="Style3">
    <w:name w:val="_Style 3"/>
    <w:basedOn w:val="a"/>
    <w:uiPriority w:val="99"/>
    <w:qFormat/>
    <w:rsid w:val="0073486C"/>
    <w:rPr>
      <w:szCs w:val="20"/>
    </w:rPr>
  </w:style>
  <w:style w:type="paragraph" w:customStyle="1" w:styleId="ParaCharCharCharCharCharCharChar">
    <w:name w:val="默认段落字体 Para Char Char Char Char Char Char Char"/>
    <w:basedOn w:val="a"/>
    <w:uiPriority w:val="99"/>
    <w:qFormat/>
    <w:rsid w:val="0073486C"/>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259</Words>
  <Characters>1481</Characters>
  <Application>Microsoft Office Word</Application>
  <DocSecurity>0</DocSecurity>
  <Lines>12</Lines>
  <Paragraphs>3</Paragraphs>
  <ScaleCrop>false</ScaleCrop>
  <Company>jaf</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5</cp:revision>
  <cp:lastPrinted>2018-11-13T03:31:00Z</cp:lastPrinted>
  <dcterms:created xsi:type="dcterms:W3CDTF">2021-06-01T07:15:00Z</dcterms:created>
  <dcterms:modified xsi:type="dcterms:W3CDTF">2021-10-16T09:31:00Z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5D70D2AD8F524A25B889C617FDE02287</vt:lpwstr>
  </property>
</Properties>
</file>