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C5D" w:rsidRDefault="00734C5D">
      <w:pPr>
        <w:spacing w:line="560" w:lineRule="exact"/>
        <w:jc w:val="center"/>
        <w:rPr>
          <w:rFonts w:ascii="宋体"/>
          <w:sz w:val="36"/>
          <w:szCs w:val="36"/>
        </w:rPr>
      </w:pPr>
    </w:p>
    <w:p w:rsidR="00734C5D" w:rsidRDefault="00E04408">
      <w:pPr>
        <w:spacing w:line="560" w:lineRule="exact"/>
        <w:jc w:val="center"/>
        <w:rPr>
          <w:rFonts w:ascii="宋体"/>
          <w:sz w:val="36"/>
          <w:szCs w:val="36"/>
        </w:rPr>
      </w:pPr>
      <w:r>
        <w:rPr>
          <w:rFonts w:ascii="宋体" w:hAnsi="宋体" w:hint="eastAsia"/>
          <w:sz w:val="36"/>
          <w:szCs w:val="36"/>
        </w:rPr>
        <w:t>遂川县文化馆</w:t>
      </w:r>
      <w:r>
        <w:rPr>
          <w:rFonts w:ascii="宋体" w:hAnsi="宋体"/>
          <w:sz w:val="36"/>
          <w:szCs w:val="36"/>
        </w:rPr>
        <w:t>2021</w:t>
      </w:r>
      <w:r>
        <w:rPr>
          <w:rFonts w:ascii="宋体" w:hAnsi="宋体" w:hint="eastAsia"/>
          <w:sz w:val="36"/>
          <w:szCs w:val="36"/>
        </w:rPr>
        <w:t>年单位预算目录</w:t>
      </w:r>
    </w:p>
    <w:p w:rsidR="00734C5D" w:rsidRDefault="00734C5D">
      <w:pPr>
        <w:spacing w:line="560" w:lineRule="exact"/>
        <w:jc w:val="center"/>
        <w:rPr>
          <w:rFonts w:ascii="宋体"/>
          <w:sz w:val="36"/>
          <w:szCs w:val="36"/>
        </w:rPr>
      </w:pPr>
    </w:p>
    <w:p w:rsidR="00734C5D" w:rsidRDefault="00E04408">
      <w:pPr>
        <w:spacing w:line="560" w:lineRule="exact"/>
        <w:ind w:firstLineChars="200" w:firstLine="560"/>
        <w:jc w:val="left"/>
        <w:rPr>
          <w:rFonts w:ascii="宋体"/>
          <w:sz w:val="28"/>
          <w:szCs w:val="28"/>
        </w:rPr>
      </w:pPr>
      <w:r>
        <w:rPr>
          <w:rFonts w:ascii="宋体" w:hAnsi="宋体" w:hint="eastAsia"/>
          <w:sz w:val="28"/>
          <w:szCs w:val="28"/>
        </w:rPr>
        <w:t>第一部分　　遂川县文化馆概况</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一、单位主要职责</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二、单位基本情况</w:t>
      </w:r>
    </w:p>
    <w:p w:rsidR="00734C5D" w:rsidRDefault="00E04408">
      <w:pPr>
        <w:spacing w:line="560" w:lineRule="exact"/>
        <w:ind w:firstLineChars="200" w:firstLine="560"/>
        <w:jc w:val="left"/>
        <w:rPr>
          <w:rFonts w:ascii="宋体"/>
          <w:sz w:val="28"/>
          <w:szCs w:val="28"/>
        </w:rPr>
      </w:pPr>
      <w:r>
        <w:rPr>
          <w:rFonts w:ascii="宋体" w:hAnsi="宋体" w:hint="eastAsia"/>
          <w:sz w:val="28"/>
          <w:szCs w:val="28"/>
        </w:rPr>
        <w:t>第二部分　　遂川县文化馆</w:t>
      </w:r>
      <w:r>
        <w:rPr>
          <w:rFonts w:ascii="宋体" w:hAnsi="宋体"/>
          <w:sz w:val="28"/>
          <w:szCs w:val="28"/>
        </w:rPr>
        <w:t>2021</w:t>
      </w:r>
      <w:r>
        <w:rPr>
          <w:rFonts w:ascii="宋体" w:hAnsi="宋体" w:hint="eastAsia"/>
          <w:sz w:val="28"/>
          <w:szCs w:val="28"/>
        </w:rPr>
        <w:t>年单位预算情况说明</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734C5D" w:rsidRDefault="00E04408">
      <w:pPr>
        <w:spacing w:line="560" w:lineRule="exact"/>
        <w:ind w:firstLineChars="200" w:firstLine="560"/>
        <w:jc w:val="left"/>
        <w:rPr>
          <w:rFonts w:ascii="宋体"/>
          <w:sz w:val="28"/>
          <w:szCs w:val="28"/>
        </w:rPr>
      </w:pPr>
      <w:r>
        <w:rPr>
          <w:rFonts w:ascii="宋体" w:hAnsi="宋体" w:hint="eastAsia"/>
          <w:sz w:val="28"/>
          <w:szCs w:val="28"/>
        </w:rPr>
        <w:t>第三部分　　遂川县文化馆</w:t>
      </w:r>
      <w:r>
        <w:rPr>
          <w:rFonts w:ascii="宋体" w:hAnsi="宋体"/>
          <w:sz w:val="28"/>
          <w:szCs w:val="28"/>
        </w:rPr>
        <w:t>2021</w:t>
      </w:r>
      <w:r>
        <w:rPr>
          <w:rFonts w:ascii="宋体" w:hAnsi="宋体" w:hint="eastAsia"/>
          <w:sz w:val="28"/>
          <w:szCs w:val="28"/>
        </w:rPr>
        <w:t>年单位预算表</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一、收支预算总表</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二、收入预算总表</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三、支出预算总表</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734C5D" w:rsidRDefault="00E04408">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734C5D" w:rsidRDefault="00E04408">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734C5D" w:rsidRDefault="00734C5D">
      <w:pPr>
        <w:widowControl/>
        <w:spacing w:line="560" w:lineRule="exact"/>
        <w:jc w:val="left"/>
        <w:rPr>
          <w:rFonts w:ascii="宋体"/>
          <w:sz w:val="28"/>
          <w:szCs w:val="28"/>
        </w:rPr>
      </w:pPr>
    </w:p>
    <w:p w:rsidR="00734C5D" w:rsidRDefault="00734C5D">
      <w:pPr>
        <w:widowControl/>
        <w:spacing w:line="560" w:lineRule="exact"/>
        <w:jc w:val="left"/>
        <w:rPr>
          <w:rFonts w:ascii="宋体"/>
          <w:sz w:val="28"/>
          <w:szCs w:val="28"/>
        </w:rPr>
      </w:pPr>
    </w:p>
    <w:p w:rsidR="00734C5D" w:rsidRDefault="00734C5D">
      <w:pPr>
        <w:widowControl/>
        <w:spacing w:line="560" w:lineRule="exact"/>
        <w:jc w:val="left"/>
        <w:rPr>
          <w:rFonts w:ascii="宋体"/>
          <w:sz w:val="28"/>
          <w:szCs w:val="28"/>
        </w:rPr>
      </w:pPr>
    </w:p>
    <w:p w:rsidR="00734C5D" w:rsidRDefault="00E04408">
      <w:pPr>
        <w:widowControl/>
        <w:spacing w:line="520" w:lineRule="exact"/>
        <w:jc w:val="center"/>
        <w:rPr>
          <w:rFonts w:ascii="宋体"/>
          <w:sz w:val="28"/>
          <w:szCs w:val="28"/>
        </w:rPr>
      </w:pPr>
      <w:r>
        <w:rPr>
          <w:rFonts w:ascii="宋体" w:hAnsi="宋体" w:hint="eastAsia"/>
          <w:sz w:val="28"/>
          <w:szCs w:val="28"/>
        </w:rPr>
        <w:lastRenderedPageBreak/>
        <w:t>第一部分遂川县文化馆概况</w:t>
      </w:r>
    </w:p>
    <w:p w:rsidR="00734C5D" w:rsidRDefault="00E04408">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734C5D" w:rsidRDefault="00E04408">
      <w:pPr>
        <w:ind w:firstLineChars="200" w:firstLine="560"/>
        <w:rPr>
          <w:rFonts w:ascii="仿宋_GB2312" w:eastAsia="仿宋_GB2312" w:hAnsi="仿宋"/>
          <w:sz w:val="28"/>
          <w:szCs w:val="28"/>
        </w:rPr>
      </w:pPr>
      <w:r>
        <w:rPr>
          <w:rFonts w:ascii="仿宋_GB2312" w:eastAsia="仿宋_GB2312" w:hAnsi="仿宋" w:hint="eastAsia"/>
          <w:sz w:val="28"/>
          <w:szCs w:val="28"/>
        </w:rPr>
        <w:t>遂川县</w:t>
      </w:r>
      <w:r>
        <w:rPr>
          <w:rFonts w:ascii="仿宋_GB2312" w:eastAsia="仿宋_GB2312" w:hAnsi="宋体" w:hint="eastAsia"/>
          <w:sz w:val="28"/>
          <w:szCs w:val="28"/>
        </w:rPr>
        <w:t>文化馆</w:t>
      </w:r>
      <w:r>
        <w:rPr>
          <w:rFonts w:ascii="仿宋_GB2312" w:eastAsia="仿宋_GB2312" w:hAnsi="仿宋" w:hint="eastAsia"/>
          <w:sz w:val="28"/>
          <w:szCs w:val="28"/>
        </w:rPr>
        <w:t>是遂川县</w:t>
      </w:r>
      <w:r>
        <w:rPr>
          <w:rFonts w:ascii="仿宋_GB2312" w:eastAsia="仿宋_GB2312" w:hAnsi="宋体" w:hint="eastAsia"/>
          <w:sz w:val="28"/>
          <w:szCs w:val="28"/>
        </w:rPr>
        <w:t>文广新旅局的下属副科（或股级）事业单位</w:t>
      </w:r>
      <w:r>
        <w:rPr>
          <w:rFonts w:ascii="仿宋_GB2312" w:eastAsia="仿宋_GB2312" w:hAnsi="仿宋" w:hint="eastAsia"/>
          <w:sz w:val="28"/>
          <w:szCs w:val="28"/>
        </w:rPr>
        <w:t>。遂川县文化馆主要职责为从事全县群众文化艺术活动的组织、指导、辅导、研究、培训等业务的公益性事业单位。主要职责是：组织、指导全县示范性群众文化活动，承办政府主办的各类文化艺术活动，组织、指导群众文艺创作，培训文化站</w:t>
      </w:r>
      <w:r>
        <w:rPr>
          <w:rFonts w:ascii="仿宋_GB2312" w:eastAsia="仿宋_GB2312" w:hAnsi="仿宋" w:hint="eastAsia"/>
          <w:sz w:val="28"/>
          <w:szCs w:val="28"/>
        </w:rPr>
        <w:t>(</w:t>
      </w:r>
      <w:r>
        <w:rPr>
          <w:rFonts w:ascii="仿宋_GB2312" w:eastAsia="仿宋_GB2312" w:hAnsi="仿宋" w:hint="eastAsia"/>
          <w:sz w:val="28"/>
          <w:szCs w:val="28"/>
        </w:rPr>
        <w:t>所</w:t>
      </w:r>
      <w:r>
        <w:rPr>
          <w:rFonts w:ascii="仿宋_GB2312" w:eastAsia="仿宋_GB2312" w:hAnsi="仿宋" w:hint="eastAsia"/>
          <w:sz w:val="28"/>
          <w:szCs w:val="28"/>
        </w:rPr>
        <w:t>)</w:t>
      </w:r>
      <w:r>
        <w:rPr>
          <w:rFonts w:ascii="仿宋_GB2312" w:eastAsia="仿宋_GB2312" w:hAnsi="仿宋" w:hint="eastAsia"/>
          <w:sz w:val="28"/>
          <w:szCs w:val="28"/>
        </w:rPr>
        <w:t>专业干部，辅导群众业余文艺团队，进行群众文化调查研究；组织开展全县非物质文化遗产的调查、挖掘、整理、研究、保护、传承。</w:t>
      </w:r>
    </w:p>
    <w:p w:rsidR="00734C5D" w:rsidRDefault="00E04408">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w:t>
      </w:r>
      <w:r>
        <w:rPr>
          <w:rFonts w:ascii="仿宋_GB2312" w:eastAsia="仿宋_GB2312" w:hAnsi="宋体" w:hint="eastAsia"/>
          <w:sz w:val="28"/>
          <w:szCs w:val="28"/>
        </w:rPr>
        <w:t>文化馆，内设</w:t>
      </w:r>
      <w:r>
        <w:rPr>
          <w:rFonts w:ascii="仿宋_GB2312" w:eastAsia="仿宋_GB2312" w:hAnsi="宋体" w:hint="eastAsia"/>
          <w:sz w:val="28"/>
          <w:szCs w:val="28"/>
        </w:rPr>
        <w:t>3</w:t>
      </w:r>
      <w:r>
        <w:rPr>
          <w:rFonts w:ascii="仿宋_GB2312" w:eastAsia="仿宋_GB2312" w:hAnsi="宋体" w:hint="eastAsia"/>
          <w:sz w:val="28"/>
          <w:szCs w:val="28"/>
        </w:rPr>
        <w:t>个股室</w:t>
      </w:r>
      <w:r>
        <w:rPr>
          <w:rFonts w:ascii="仿宋_GB2312" w:eastAsia="仿宋_GB2312" w:hAnsi="仿宋" w:hint="eastAsia"/>
          <w:sz w:val="28"/>
          <w:szCs w:val="28"/>
        </w:rPr>
        <w:t>，包括</w:t>
      </w:r>
      <w:r>
        <w:rPr>
          <w:rFonts w:ascii="仿宋_GB2312" w:eastAsia="仿宋_GB2312" w:hAnsi="宋体" w:hint="eastAsia"/>
          <w:sz w:val="28"/>
          <w:szCs w:val="28"/>
        </w:rPr>
        <w:t>办公室、群文辅导、非物质文化遗产办公股室</w:t>
      </w:r>
      <w:r>
        <w:rPr>
          <w:rFonts w:ascii="仿宋_GB2312" w:eastAsia="仿宋_GB2312" w:hAnsi="仿宋" w:hint="eastAsia"/>
          <w:sz w:val="28"/>
          <w:szCs w:val="28"/>
        </w:rPr>
        <w:t>。编制人数</w:t>
      </w:r>
      <w:r>
        <w:rPr>
          <w:rFonts w:ascii="仿宋_GB2312" w:eastAsia="仿宋_GB2312" w:hAnsi="仿宋" w:hint="eastAsia"/>
          <w:sz w:val="28"/>
          <w:szCs w:val="28"/>
        </w:rPr>
        <w:t>12</w:t>
      </w:r>
      <w:r>
        <w:rPr>
          <w:rFonts w:ascii="仿宋_GB2312" w:eastAsia="仿宋_GB2312" w:hAnsi="仿宋" w:hint="eastAsia"/>
          <w:sz w:val="28"/>
          <w:szCs w:val="28"/>
        </w:rPr>
        <w:t>人，其中：行政编制人数</w:t>
      </w:r>
      <w:r>
        <w:rPr>
          <w:rFonts w:ascii="仿宋_GB2312" w:eastAsia="仿宋_GB2312" w:hAnsi="仿宋" w:hint="eastAsia"/>
          <w:sz w:val="28"/>
          <w:szCs w:val="28"/>
        </w:rPr>
        <w:t>0</w:t>
      </w:r>
      <w:r>
        <w:rPr>
          <w:rFonts w:ascii="仿宋_GB2312" w:eastAsia="仿宋_GB2312" w:hAnsi="仿宋" w:hint="eastAsia"/>
          <w:sz w:val="28"/>
          <w:szCs w:val="28"/>
        </w:rPr>
        <w:t>人，参照公务员管理的事业编制人数</w:t>
      </w:r>
      <w:r>
        <w:rPr>
          <w:rFonts w:ascii="仿宋_GB2312" w:eastAsia="仿宋_GB2312" w:hAnsi="仿宋" w:hint="eastAsia"/>
          <w:sz w:val="28"/>
          <w:szCs w:val="28"/>
        </w:rPr>
        <w:t>0</w:t>
      </w:r>
      <w:r>
        <w:rPr>
          <w:rFonts w:ascii="仿宋_GB2312" w:eastAsia="仿宋_GB2312" w:hAnsi="仿宋" w:hint="eastAsia"/>
          <w:sz w:val="28"/>
          <w:szCs w:val="28"/>
        </w:rPr>
        <w:t>人，全额补助事业编制人数</w:t>
      </w:r>
      <w:r>
        <w:rPr>
          <w:rFonts w:ascii="仿宋_GB2312" w:eastAsia="仿宋_GB2312" w:hAnsi="仿宋" w:hint="eastAsia"/>
          <w:sz w:val="28"/>
          <w:szCs w:val="28"/>
        </w:rPr>
        <w:t>12</w:t>
      </w:r>
      <w:r>
        <w:rPr>
          <w:rFonts w:ascii="仿宋_GB2312" w:eastAsia="仿宋_GB2312" w:hAnsi="仿宋" w:hint="eastAsia"/>
          <w:sz w:val="28"/>
          <w:szCs w:val="28"/>
        </w:rPr>
        <w:t>人，部分补助事业编制人数</w:t>
      </w:r>
      <w:r>
        <w:rPr>
          <w:rFonts w:ascii="仿宋_GB2312" w:eastAsia="仿宋_GB2312" w:hAnsi="仿宋" w:hint="eastAsia"/>
          <w:sz w:val="28"/>
          <w:szCs w:val="28"/>
        </w:rPr>
        <w:t>0</w:t>
      </w:r>
      <w:r>
        <w:rPr>
          <w:rFonts w:ascii="仿宋_GB2312" w:eastAsia="仿宋_GB2312" w:hAnsi="仿宋" w:hint="eastAsia"/>
          <w:sz w:val="28"/>
          <w:szCs w:val="28"/>
        </w:rPr>
        <w:t>人，自收自支事业编制人数</w:t>
      </w:r>
      <w:r>
        <w:rPr>
          <w:rFonts w:ascii="仿宋_GB2312" w:eastAsia="仿宋_GB2312" w:hAnsi="仿宋" w:hint="eastAsia"/>
          <w:sz w:val="28"/>
          <w:szCs w:val="28"/>
        </w:rPr>
        <w:t>0</w:t>
      </w:r>
      <w:r>
        <w:rPr>
          <w:rFonts w:ascii="仿宋_GB2312" w:eastAsia="仿宋_GB2312" w:hAnsi="仿宋" w:hint="eastAsia"/>
          <w:sz w:val="28"/>
          <w:szCs w:val="28"/>
        </w:rPr>
        <w:t>人。实有人数</w:t>
      </w:r>
      <w:r>
        <w:rPr>
          <w:rFonts w:ascii="仿宋_GB2312" w:eastAsia="仿宋_GB2312" w:hAnsi="仿宋" w:hint="eastAsia"/>
          <w:sz w:val="28"/>
          <w:szCs w:val="28"/>
        </w:rPr>
        <w:t>17</w:t>
      </w:r>
      <w:r>
        <w:rPr>
          <w:rFonts w:ascii="仿宋_GB2312" w:eastAsia="仿宋_GB2312" w:hAnsi="仿宋" w:hint="eastAsia"/>
          <w:sz w:val="28"/>
          <w:szCs w:val="28"/>
        </w:rPr>
        <w:t>人，其中：在职人数</w:t>
      </w:r>
      <w:r>
        <w:rPr>
          <w:rFonts w:ascii="仿宋_GB2312" w:eastAsia="仿宋_GB2312" w:hAnsi="仿宋" w:hint="eastAsia"/>
          <w:sz w:val="28"/>
          <w:szCs w:val="28"/>
        </w:rPr>
        <w:t>12</w:t>
      </w:r>
      <w:r>
        <w:rPr>
          <w:rFonts w:ascii="仿宋_GB2312" w:eastAsia="仿宋_GB2312" w:hAnsi="仿宋" w:hint="eastAsia"/>
          <w:sz w:val="28"/>
          <w:szCs w:val="28"/>
        </w:rPr>
        <w:t>人，包括行政</w:t>
      </w:r>
      <w:r>
        <w:rPr>
          <w:rFonts w:ascii="仿宋_GB2312" w:eastAsia="仿宋_GB2312" w:hAnsi="仿宋" w:hint="eastAsia"/>
          <w:sz w:val="28"/>
          <w:szCs w:val="28"/>
        </w:rPr>
        <w:t>0</w:t>
      </w:r>
      <w:r>
        <w:rPr>
          <w:rFonts w:ascii="仿宋_GB2312" w:eastAsia="仿宋_GB2312" w:hAnsi="仿宋" w:hint="eastAsia"/>
          <w:sz w:val="28"/>
          <w:szCs w:val="28"/>
        </w:rPr>
        <w:t>人、参公</w:t>
      </w:r>
      <w:r>
        <w:rPr>
          <w:rFonts w:ascii="仿宋_GB2312" w:eastAsia="仿宋_GB2312" w:hAnsi="仿宋" w:hint="eastAsia"/>
          <w:sz w:val="28"/>
          <w:szCs w:val="28"/>
        </w:rPr>
        <w:t>0</w:t>
      </w:r>
      <w:r>
        <w:rPr>
          <w:rFonts w:ascii="仿宋_GB2312" w:eastAsia="仿宋_GB2312" w:hAnsi="仿宋" w:hint="eastAsia"/>
          <w:sz w:val="28"/>
          <w:szCs w:val="28"/>
        </w:rPr>
        <w:t>人、全拨</w:t>
      </w:r>
      <w:r>
        <w:rPr>
          <w:rFonts w:ascii="仿宋_GB2312" w:eastAsia="仿宋_GB2312" w:hAnsi="仿宋" w:hint="eastAsia"/>
          <w:sz w:val="28"/>
          <w:szCs w:val="28"/>
        </w:rPr>
        <w:t>12</w:t>
      </w:r>
      <w:r>
        <w:rPr>
          <w:rFonts w:ascii="仿宋_GB2312" w:eastAsia="仿宋_GB2312" w:hAnsi="仿宋" w:hint="eastAsia"/>
          <w:sz w:val="28"/>
          <w:szCs w:val="28"/>
        </w:rPr>
        <w:t>人、差拨</w:t>
      </w:r>
      <w:r>
        <w:rPr>
          <w:rFonts w:ascii="仿宋_GB2312" w:eastAsia="仿宋_GB2312" w:hAnsi="仿宋" w:hint="eastAsia"/>
          <w:sz w:val="28"/>
          <w:szCs w:val="28"/>
        </w:rPr>
        <w:t>0</w:t>
      </w:r>
      <w:r>
        <w:rPr>
          <w:rFonts w:ascii="仿宋_GB2312" w:eastAsia="仿宋_GB2312" w:hAnsi="仿宋" w:hint="eastAsia"/>
          <w:sz w:val="28"/>
          <w:szCs w:val="28"/>
        </w:rPr>
        <w:t>人、自收自支</w:t>
      </w:r>
      <w:r>
        <w:rPr>
          <w:rFonts w:ascii="仿宋_GB2312" w:eastAsia="仿宋_GB2312" w:hAnsi="仿宋" w:hint="eastAsia"/>
          <w:sz w:val="28"/>
          <w:szCs w:val="28"/>
        </w:rPr>
        <w:t>0</w:t>
      </w:r>
      <w:r>
        <w:rPr>
          <w:rFonts w:ascii="仿宋_GB2312" w:eastAsia="仿宋_GB2312" w:hAnsi="仿宋" w:hint="eastAsia"/>
          <w:sz w:val="28"/>
          <w:szCs w:val="28"/>
        </w:rPr>
        <w:t>人；离休人员</w:t>
      </w:r>
      <w:r>
        <w:rPr>
          <w:rFonts w:ascii="仿宋_GB2312" w:eastAsia="仿宋_GB2312" w:hAnsi="仿宋" w:hint="eastAsia"/>
          <w:sz w:val="28"/>
          <w:szCs w:val="28"/>
        </w:rPr>
        <w:t>0</w:t>
      </w:r>
      <w:r>
        <w:rPr>
          <w:rFonts w:ascii="仿宋_GB2312" w:eastAsia="仿宋_GB2312" w:hAnsi="仿宋" w:hint="eastAsia"/>
          <w:sz w:val="28"/>
          <w:szCs w:val="28"/>
        </w:rPr>
        <w:t>人；退休人员</w:t>
      </w:r>
      <w:r>
        <w:rPr>
          <w:rFonts w:ascii="仿宋_GB2312" w:eastAsia="仿宋_GB2312" w:hAnsi="仿宋" w:hint="eastAsia"/>
          <w:sz w:val="28"/>
          <w:szCs w:val="28"/>
        </w:rPr>
        <w:t>5</w:t>
      </w:r>
      <w:r>
        <w:rPr>
          <w:rFonts w:ascii="仿宋_GB2312" w:eastAsia="仿宋_GB2312" w:hAnsi="仿宋" w:hint="eastAsia"/>
          <w:sz w:val="28"/>
          <w:szCs w:val="28"/>
        </w:rPr>
        <w:t>人。</w:t>
      </w:r>
    </w:p>
    <w:p w:rsidR="00734C5D" w:rsidRDefault="00E04408">
      <w:pPr>
        <w:widowControl/>
        <w:spacing w:line="520" w:lineRule="exact"/>
        <w:jc w:val="center"/>
        <w:rPr>
          <w:rFonts w:ascii="宋体"/>
          <w:sz w:val="28"/>
          <w:szCs w:val="28"/>
        </w:rPr>
      </w:pPr>
      <w:r>
        <w:rPr>
          <w:rFonts w:ascii="宋体" w:hAnsi="宋体" w:hint="eastAsia"/>
          <w:sz w:val="28"/>
          <w:szCs w:val="28"/>
        </w:rPr>
        <w:t>第二部分　　遂川县文化馆</w:t>
      </w:r>
      <w:r>
        <w:rPr>
          <w:rFonts w:ascii="宋体" w:hAnsi="宋体"/>
          <w:sz w:val="28"/>
          <w:szCs w:val="28"/>
        </w:rPr>
        <w:t>2021</w:t>
      </w:r>
      <w:r>
        <w:rPr>
          <w:rFonts w:ascii="宋体" w:hAnsi="宋体" w:hint="eastAsia"/>
          <w:sz w:val="28"/>
          <w:szCs w:val="28"/>
        </w:rPr>
        <w:t>年单位预算情况说明</w:t>
      </w:r>
    </w:p>
    <w:p w:rsidR="00734C5D" w:rsidRDefault="00E04408">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734C5D" w:rsidRDefault="00E0440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文化馆</w:t>
      </w:r>
      <w:r>
        <w:rPr>
          <w:rFonts w:ascii="仿宋_GB2312" w:eastAsia="仿宋_GB2312" w:hAnsi="仿宋" w:hint="eastAsia"/>
          <w:sz w:val="28"/>
          <w:szCs w:val="28"/>
        </w:rPr>
        <w:t>收入预算总额为</w:t>
      </w:r>
      <w:r>
        <w:rPr>
          <w:rFonts w:ascii="仿宋_GB2312" w:eastAsia="仿宋_GB2312" w:hAnsi="宋体" w:hint="eastAsia"/>
          <w:sz w:val="28"/>
          <w:szCs w:val="28"/>
        </w:rPr>
        <w:t>143.69</w:t>
      </w:r>
      <w:r>
        <w:rPr>
          <w:rFonts w:ascii="仿宋_GB2312" w:eastAsia="仿宋_GB2312" w:hAnsi="仿宋" w:hint="eastAsia"/>
          <w:sz w:val="28"/>
          <w:szCs w:val="28"/>
        </w:rPr>
        <w:t>万元，比上年预算（减少）</w:t>
      </w:r>
      <w:r>
        <w:rPr>
          <w:rFonts w:ascii="仿宋_GB2312" w:eastAsia="仿宋_GB2312" w:hAnsi="仿宋" w:hint="eastAsia"/>
          <w:sz w:val="28"/>
          <w:szCs w:val="28"/>
        </w:rPr>
        <w:t>53670</w:t>
      </w:r>
      <w:r>
        <w:rPr>
          <w:rFonts w:ascii="仿宋_GB2312" w:eastAsia="仿宋_GB2312" w:hAnsi="仿宋" w:hint="eastAsia"/>
          <w:sz w:val="28"/>
          <w:szCs w:val="28"/>
        </w:rPr>
        <w:t>元</w:t>
      </w:r>
      <w:r>
        <w:rPr>
          <w:rFonts w:ascii="仿宋_GB2312" w:eastAsia="仿宋_GB2312" w:hAnsi="仿宋" w:hint="eastAsia"/>
          <w:sz w:val="28"/>
          <w:szCs w:val="28"/>
        </w:rPr>
        <w:t>。其中：财政拨款收入</w:t>
      </w:r>
      <w:r>
        <w:rPr>
          <w:rFonts w:ascii="仿宋_GB2312" w:eastAsia="仿宋_GB2312" w:hAnsi="宋体" w:hint="eastAsia"/>
          <w:sz w:val="28"/>
          <w:szCs w:val="28"/>
        </w:rPr>
        <w:t>130.82</w:t>
      </w:r>
      <w:r>
        <w:rPr>
          <w:rFonts w:ascii="仿宋_GB2312" w:eastAsia="仿宋_GB2312" w:hAnsi="仿宋" w:hint="eastAsia"/>
          <w:sz w:val="28"/>
          <w:szCs w:val="28"/>
        </w:rPr>
        <w:t>万元，上年结转结余</w:t>
      </w:r>
      <w:r>
        <w:rPr>
          <w:rFonts w:ascii="仿宋_GB2312" w:eastAsia="仿宋_GB2312" w:hAnsi="仿宋" w:hint="eastAsia"/>
          <w:sz w:val="28"/>
          <w:szCs w:val="28"/>
        </w:rPr>
        <w:t>12.87</w:t>
      </w:r>
      <w:r>
        <w:rPr>
          <w:rFonts w:ascii="仿宋_GB2312" w:eastAsia="仿宋_GB2312" w:hAnsi="仿宋" w:hint="eastAsia"/>
          <w:sz w:val="28"/>
          <w:szCs w:val="28"/>
        </w:rPr>
        <w:t>万元。</w:t>
      </w:r>
    </w:p>
    <w:p w:rsidR="00734C5D" w:rsidRDefault="00E0440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年县</w:t>
      </w:r>
      <w:r>
        <w:rPr>
          <w:rFonts w:ascii="仿宋_GB2312" w:eastAsia="仿宋_GB2312" w:hAnsi="宋体" w:hint="eastAsia"/>
          <w:sz w:val="28"/>
          <w:szCs w:val="28"/>
        </w:rPr>
        <w:t>文化馆</w:t>
      </w:r>
      <w:r>
        <w:rPr>
          <w:rFonts w:ascii="仿宋_GB2312" w:eastAsia="仿宋_GB2312" w:hAnsi="仿宋" w:hint="eastAsia"/>
          <w:sz w:val="28"/>
          <w:szCs w:val="28"/>
        </w:rPr>
        <w:t>支出预算总额为</w:t>
      </w:r>
      <w:r>
        <w:rPr>
          <w:rFonts w:ascii="仿宋_GB2312" w:eastAsia="仿宋_GB2312" w:hAnsi="宋体" w:hint="eastAsia"/>
          <w:sz w:val="28"/>
          <w:szCs w:val="28"/>
        </w:rPr>
        <w:t>143.69</w:t>
      </w:r>
      <w:r>
        <w:rPr>
          <w:rFonts w:ascii="仿宋_GB2312" w:eastAsia="仿宋_GB2312" w:hAnsi="仿宋" w:hint="eastAsia"/>
          <w:sz w:val="28"/>
          <w:szCs w:val="28"/>
        </w:rPr>
        <w:t>万元，比上年预算（减少）</w:t>
      </w:r>
      <w:r>
        <w:rPr>
          <w:rFonts w:ascii="仿宋_GB2312" w:eastAsia="仿宋_GB2312" w:hAnsi="仿宋" w:hint="eastAsia"/>
          <w:sz w:val="28"/>
          <w:szCs w:val="28"/>
        </w:rPr>
        <w:t>53670</w:t>
      </w:r>
      <w:r>
        <w:rPr>
          <w:rFonts w:ascii="仿宋_GB2312" w:eastAsia="仿宋_GB2312" w:hAnsi="仿宋" w:hint="eastAsia"/>
          <w:sz w:val="28"/>
          <w:szCs w:val="28"/>
        </w:rPr>
        <w:t>元。其中：</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129.69</w:t>
      </w:r>
      <w:r>
        <w:rPr>
          <w:rFonts w:ascii="仿宋_GB2312" w:eastAsia="仿宋_GB2312" w:hAnsi="仿宋" w:hint="eastAsia"/>
          <w:sz w:val="28"/>
          <w:szCs w:val="28"/>
        </w:rPr>
        <w:t>万元，包括工资福利支出</w:t>
      </w:r>
      <w:r>
        <w:rPr>
          <w:rFonts w:ascii="仿宋_GB2312" w:eastAsia="仿宋_GB2312" w:hAnsi="仿宋" w:hint="eastAsia"/>
          <w:sz w:val="28"/>
          <w:szCs w:val="28"/>
        </w:rPr>
        <w:t>108.08</w:t>
      </w:r>
      <w:r>
        <w:rPr>
          <w:rFonts w:ascii="仿宋_GB2312" w:eastAsia="仿宋_GB2312" w:hAnsi="仿宋" w:hint="eastAsia"/>
          <w:sz w:val="28"/>
          <w:szCs w:val="28"/>
        </w:rPr>
        <w:t>万元、商品和服务支出</w:t>
      </w:r>
      <w:r>
        <w:rPr>
          <w:rFonts w:ascii="仿宋_GB2312" w:eastAsia="仿宋_GB2312" w:hAnsi="仿宋" w:hint="eastAsia"/>
          <w:sz w:val="28"/>
          <w:szCs w:val="28"/>
        </w:rPr>
        <w:t>19.58</w:t>
      </w:r>
      <w:r>
        <w:rPr>
          <w:rFonts w:ascii="仿宋_GB2312" w:eastAsia="仿宋_GB2312" w:hAnsi="仿宋" w:hint="eastAsia"/>
          <w:sz w:val="28"/>
          <w:szCs w:val="28"/>
        </w:rPr>
        <w:t>万元、对个人和家庭的补助</w:t>
      </w:r>
      <w:r>
        <w:rPr>
          <w:rFonts w:ascii="仿宋_GB2312" w:eastAsia="仿宋_GB2312" w:hAnsi="仿宋" w:hint="eastAsia"/>
          <w:sz w:val="28"/>
          <w:szCs w:val="28"/>
        </w:rPr>
        <w:t>2.03</w:t>
      </w:r>
      <w:r>
        <w:rPr>
          <w:rFonts w:ascii="仿宋_GB2312" w:eastAsia="仿宋_GB2312" w:hAnsi="仿宋" w:hint="eastAsia"/>
          <w:sz w:val="28"/>
          <w:szCs w:val="28"/>
        </w:rPr>
        <w:t>万元；项目支出</w:t>
      </w:r>
      <w:r>
        <w:rPr>
          <w:rFonts w:ascii="仿宋_GB2312" w:eastAsia="仿宋_GB2312" w:hAnsi="仿宋" w:hint="eastAsia"/>
          <w:sz w:val="28"/>
          <w:szCs w:val="28"/>
        </w:rPr>
        <w:t>14</w:t>
      </w:r>
      <w:r>
        <w:rPr>
          <w:rFonts w:ascii="仿宋_GB2312" w:eastAsia="仿宋_GB2312" w:hAnsi="仿宋" w:hint="eastAsia"/>
          <w:sz w:val="28"/>
          <w:szCs w:val="28"/>
        </w:rPr>
        <w:t>万元，包括非物质文化遗产保护工程普查支出</w:t>
      </w:r>
      <w:r>
        <w:rPr>
          <w:rFonts w:ascii="仿宋_GB2312" w:eastAsia="仿宋_GB2312" w:hAnsi="仿宋" w:hint="eastAsia"/>
          <w:sz w:val="28"/>
          <w:szCs w:val="28"/>
        </w:rPr>
        <w:t>4</w:t>
      </w:r>
      <w:r>
        <w:rPr>
          <w:rFonts w:ascii="仿宋_GB2312" w:eastAsia="仿宋_GB2312" w:hAnsi="仿宋" w:hint="eastAsia"/>
          <w:sz w:val="28"/>
          <w:szCs w:val="28"/>
        </w:rPr>
        <w:t>万元、会展中心维修支出</w:t>
      </w:r>
      <w:r>
        <w:rPr>
          <w:rFonts w:ascii="仿宋_GB2312" w:eastAsia="仿宋_GB2312" w:hAnsi="仿宋" w:hint="eastAsia"/>
          <w:sz w:val="28"/>
          <w:szCs w:val="28"/>
        </w:rPr>
        <w:t>8</w:t>
      </w:r>
      <w:r>
        <w:rPr>
          <w:rFonts w:ascii="仿宋_GB2312" w:eastAsia="仿宋_GB2312" w:hAnsi="仿宋" w:hint="eastAsia"/>
          <w:sz w:val="28"/>
          <w:szCs w:val="28"/>
        </w:rPr>
        <w:t>万元、文化作品展示支出</w:t>
      </w:r>
      <w:r>
        <w:rPr>
          <w:rFonts w:ascii="仿宋_GB2312" w:eastAsia="仿宋_GB2312" w:hAnsi="仿宋" w:hint="eastAsia"/>
          <w:sz w:val="28"/>
          <w:szCs w:val="28"/>
        </w:rPr>
        <w:t>2</w:t>
      </w:r>
      <w:r>
        <w:rPr>
          <w:rFonts w:ascii="仿宋_GB2312" w:eastAsia="仿宋_GB2312" w:hAnsi="仿宋" w:hint="eastAsia"/>
          <w:sz w:val="28"/>
          <w:szCs w:val="28"/>
        </w:rPr>
        <w:t>万元。</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按支出功能分类科目划分：文化旅游体育与传媒支出</w:t>
      </w:r>
      <w:r>
        <w:rPr>
          <w:rFonts w:ascii="仿宋_GB2312" w:eastAsia="仿宋_GB2312" w:hAnsi="仿宋" w:hint="eastAsia"/>
          <w:sz w:val="28"/>
          <w:szCs w:val="28"/>
        </w:rPr>
        <w:t>124.40</w:t>
      </w:r>
      <w:r>
        <w:rPr>
          <w:rFonts w:ascii="仿宋_GB2312" w:eastAsia="仿宋_GB2312" w:hAnsi="仿宋" w:hint="eastAsia"/>
          <w:sz w:val="28"/>
          <w:szCs w:val="28"/>
        </w:rPr>
        <w:t>万元，社会保障和就业支出</w:t>
      </w:r>
      <w:r>
        <w:rPr>
          <w:rFonts w:ascii="仿宋_GB2312" w:eastAsia="仿宋_GB2312" w:hAnsi="仿宋" w:hint="eastAsia"/>
          <w:sz w:val="28"/>
          <w:szCs w:val="28"/>
        </w:rPr>
        <w:t>12.85</w:t>
      </w:r>
      <w:r>
        <w:rPr>
          <w:rFonts w:ascii="仿宋_GB2312" w:eastAsia="仿宋_GB2312" w:hAnsi="仿宋" w:hint="eastAsia"/>
          <w:sz w:val="28"/>
          <w:szCs w:val="28"/>
        </w:rPr>
        <w:t>万元，卫生健康支出</w:t>
      </w:r>
      <w:r>
        <w:rPr>
          <w:rFonts w:ascii="仿宋_GB2312" w:eastAsia="仿宋_GB2312" w:hAnsi="仿宋" w:hint="eastAsia"/>
          <w:sz w:val="28"/>
          <w:szCs w:val="28"/>
        </w:rPr>
        <w:t>6.44</w:t>
      </w:r>
      <w:r>
        <w:rPr>
          <w:rFonts w:ascii="仿宋_GB2312" w:eastAsia="仿宋_GB2312" w:hAnsi="仿宋" w:hint="eastAsia"/>
          <w:sz w:val="28"/>
          <w:szCs w:val="28"/>
        </w:rPr>
        <w:t>万元。</w:t>
      </w:r>
    </w:p>
    <w:p w:rsidR="00734C5D" w:rsidRDefault="00E0440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文化馆</w:t>
      </w:r>
      <w:r>
        <w:rPr>
          <w:rFonts w:ascii="仿宋_GB2312" w:eastAsia="仿宋_GB2312" w:hAnsi="仿宋" w:hint="eastAsia"/>
          <w:sz w:val="28"/>
          <w:szCs w:val="28"/>
        </w:rPr>
        <w:t>财政拨款支出预算</w:t>
      </w:r>
      <w:r>
        <w:rPr>
          <w:rFonts w:ascii="仿宋_GB2312" w:eastAsia="仿宋_GB2312" w:hAnsi="宋体" w:hint="eastAsia"/>
          <w:sz w:val="28"/>
          <w:szCs w:val="28"/>
        </w:rPr>
        <w:t>130.82</w:t>
      </w:r>
      <w:r>
        <w:rPr>
          <w:rFonts w:ascii="仿宋_GB2312" w:eastAsia="仿宋_GB2312" w:hAnsi="仿宋" w:hint="eastAsia"/>
          <w:sz w:val="28"/>
          <w:szCs w:val="28"/>
        </w:rPr>
        <w:t>万元，比上年预算（减少）</w:t>
      </w:r>
      <w:r>
        <w:rPr>
          <w:rFonts w:ascii="仿宋_GB2312" w:eastAsia="仿宋_GB2312" w:hAnsi="仿宋" w:hint="eastAsia"/>
          <w:sz w:val="28"/>
          <w:szCs w:val="28"/>
        </w:rPr>
        <w:t>53607</w:t>
      </w:r>
      <w:r>
        <w:rPr>
          <w:rFonts w:ascii="仿宋_GB2312" w:eastAsia="仿宋_GB2312" w:hAnsi="仿宋" w:hint="eastAsia"/>
          <w:sz w:val="28"/>
          <w:szCs w:val="28"/>
        </w:rPr>
        <w:t>元。具体支出情况是：文化旅游体育与传媒支出</w:t>
      </w:r>
      <w:r>
        <w:rPr>
          <w:rFonts w:ascii="仿宋_GB2312" w:eastAsia="仿宋_GB2312" w:hAnsi="仿宋" w:hint="eastAsia"/>
          <w:sz w:val="28"/>
          <w:szCs w:val="28"/>
        </w:rPr>
        <w:t>111.53</w:t>
      </w:r>
      <w:r>
        <w:rPr>
          <w:rFonts w:ascii="仿宋_GB2312" w:eastAsia="仿宋_GB2312" w:hAnsi="仿宋" w:hint="eastAsia"/>
          <w:sz w:val="28"/>
          <w:szCs w:val="28"/>
        </w:rPr>
        <w:t>万元，社会保障和就业支出</w:t>
      </w:r>
      <w:r>
        <w:rPr>
          <w:rFonts w:ascii="仿宋_GB2312" w:eastAsia="仿宋_GB2312" w:hAnsi="仿宋" w:hint="eastAsia"/>
          <w:sz w:val="28"/>
          <w:szCs w:val="28"/>
        </w:rPr>
        <w:t>12.85</w:t>
      </w:r>
      <w:r>
        <w:rPr>
          <w:rFonts w:ascii="仿宋_GB2312" w:eastAsia="仿宋_GB2312" w:hAnsi="仿宋" w:hint="eastAsia"/>
          <w:sz w:val="28"/>
          <w:szCs w:val="28"/>
        </w:rPr>
        <w:t>万元，卫生健康支出</w:t>
      </w:r>
      <w:r>
        <w:rPr>
          <w:rFonts w:ascii="仿宋_GB2312" w:eastAsia="仿宋_GB2312" w:hAnsi="仿宋" w:hint="eastAsia"/>
          <w:sz w:val="28"/>
          <w:szCs w:val="28"/>
        </w:rPr>
        <w:t>6.44</w:t>
      </w:r>
      <w:r>
        <w:rPr>
          <w:rFonts w:ascii="仿宋_GB2312" w:eastAsia="仿宋_GB2312" w:hAnsi="仿宋" w:hint="eastAsia"/>
          <w:sz w:val="28"/>
          <w:szCs w:val="28"/>
        </w:rPr>
        <w:t>万元。</w:t>
      </w:r>
    </w:p>
    <w:p w:rsidR="00734C5D" w:rsidRDefault="00E0440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734C5D" w:rsidRDefault="00E0440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文化馆</w:t>
      </w:r>
      <w:r>
        <w:rPr>
          <w:rFonts w:ascii="仿宋_GB2312" w:eastAsia="仿宋_GB2312" w:hAnsi="仿宋" w:hint="eastAsia"/>
          <w:sz w:val="28"/>
          <w:szCs w:val="28"/>
        </w:rPr>
        <w:t>运行经费</w:t>
      </w:r>
      <w:r>
        <w:rPr>
          <w:rFonts w:ascii="仿宋_GB2312" w:eastAsia="仿宋_GB2312" w:hAnsi="仿宋" w:hint="eastAsia"/>
          <w:sz w:val="28"/>
          <w:szCs w:val="28"/>
        </w:rPr>
        <w:t>6.71</w:t>
      </w:r>
      <w:r>
        <w:rPr>
          <w:rFonts w:ascii="仿宋_GB2312" w:eastAsia="仿宋_GB2312" w:hAnsi="仿宋" w:hint="eastAsia"/>
          <w:sz w:val="28"/>
          <w:szCs w:val="28"/>
        </w:rPr>
        <w:t>万元，比上年预算增加（减少）</w:t>
      </w:r>
      <w:r>
        <w:rPr>
          <w:rFonts w:ascii="仿宋_GB2312" w:eastAsia="仿宋_GB2312" w:hAnsi="仿宋" w:hint="eastAsia"/>
          <w:sz w:val="28"/>
          <w:szCs w:val="28"/>
        </w:rPr>
        <w:t>0</w:t>
      </w:r>
      <w:r>
        <w:rPr>
          <w:rFonts w:ascii="仿宋_GB2312" w:eastAsia="仿宋_GB2312" w:hAnsi="仿宋" w:hint="eastAsia"/>
          <w:sz w:val="28"/>
          <w:szCs w:val="28"/>
        </w:rPr>
        <w:t>万元，包括办公及印刷费、邮电费、差旅费、会议费、福利费、维修</w:t>
      </w:r>
      <w:r>
        <w:rPr>
          <w:rFonts w:ascii="仿宋_GB2312" w:eastAsia="仿宋_GB2312" w:hAnsi="仿宋" w:hint="eastAsia"/>
          <w:sz w:val="28"/>
          <w:szCs w:val="28"/>
        </w:rPr>
        <w:t>(</w:t>
      </w:r>
      <w:r>
        <w:rPr>
          <w:rFonts w:ascii="仿宋_GB2312" w:eastAsia="仿宋_GB2312" w:hAnsi="仿宋" w:hint="eastAsia"/>
          <w:sz w:val="28"/>
          <w:szCs w:val="28"/>
        </w:rPr>
        <w:t>护</w:t>
      </w:r>
      <w:r>
        <w:rPr>
          <w:rFonts w:ascii="仿宋_GB2312" w:eastAsia="仿宋_GB2312" w:hAnsi="仿宋" w:hint="eastAsia"/>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734C5D" w:rsidRDefault="00E0440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无</w:t>
      </w:r>
      <w:bookmarkStart w:id="0" w:name="_GoBack"/>
      <w:bookmarkEnd w:id="0"/>
      <w:r>
        <w:rPr>
          <w:rFonts w:ascii="仿宋_GB2312" w:eastAsia="仿宋_GB2312" w:hAnsi="仿宋" w:hint="eastAsia"/>
          <w:sz w:val="28"/>
          <w:szCs w:val="28"/>
        </w:rPr>
        <w:t>。</w:t>
      </w:r>
    </w:p>
    <w:p w:rsidR="00734C5D" w:rsidRDefault="00E0440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部门共有车辆</w:t>
      </w:r>
      <w:r>
        <w:rPr>
          <w:rFonts w:ascii="仿宋_GB2312" w:eastAsia="仿宋_GB2312" w:hAnsi="仿宋" w:hint="eastAsia"/>
          <w:sz w:val="28"/>
          <w:szCs w:val="28"/>
        </w:rPr>
        <w:t>1</w:t>
      </w:r>
      <w:r>
        <w:rPr>
          <w:rFonts w:ascii="仿宋_GB2312" w:eastAsia="仿宋_GB2312" w:hAnsi="仿宋" w:hint="eastAsia"/>
          <w:sz w:val="28"/>
          <w:szCs w:val="28"/>
        </w:rPr>
        <w:t>辆，其中：一般公务用车</w:t>
      </w:r>
      <w:r>
        <w:rPr>
          <w:rFonts w:ascii="仿宋_GB2312" w:eastAsia="仿宋_GB2312" w:hAnsi="仿宋" w:hint="eastAsia"/>
          <w:sz w:val="28"/>
          <w:szCs w:val="28"/>
        </w:rPr>
        <w:t>1</w:t>
      </w:r>
      <w:r>
        <w:rPr>
          <w:rFonts w:ascii="仿宋_GB2312" w:eastAsia="仿宋_GB2312" w:hAnsi="仿宋" w:hint="eastAsia"/>
          <w:sz w:val="28"/>
          <w:szCs w:val="28"/>
        </w:rPr>
        <w:t>辆、执法执勤用车</w:t>
      </w:r>
      <w:r>
        <w:rPr>
          <w:rFonts w:ascii="仿宋_GB2312" w:eastAsia="仿宋_GB2312" w:hAnsi="仿宋" w:hint="eastAsia"/>
          <w:sz w:val="28"/>
          <w:szCs w:val="28"/>
        </w:rPr>
        <w:t>0</w:t>
      </w:r>
      <w:r>
        <w:rPr>
          <w:rFonts w:ascii="仿宋_GB2312" w:eastAsia="仿宋_GB2312" w:hAnsi="仿宋" w:hint="eastAsia"/>
          <w:sz w:val="28"/>
          <w:szCs w:val="28"/>
        </w:rPr>
        <w:t>辆。</w:t>
      </w:r>
    </w:p>
    <w:p w:rsidR="00734C5D" w:rsidRDefault="00E0440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年实行绩效目标管理的一级项目</w:t>
      </w:r>
      <w:r>
        <w:rPr>
          <w:rFonts w:ascii="仿宋_GB2312" w:eastAsia="仿宋_GB2312" w:hAnsi="仿宋" w:hint="eastAsia"/>
          <w:sz w:val="28"/>
          <w:szCs w:val="28"/>
        </w:rPr>
        <w:t>3</w:t>
      </w:r>
      <w:r>
        <w:rPr>
          <w:rFonts w:ascii="仿宋_GB2312" w:eastAsia="仿宋_GB2312" w:hAnsi="仿宋" w:hint="eastAsia"/>
          <w:sz w:val="28"/>
          <w:szCs w:val="28"/>
        </w:rPr>
        <w:t>个，涉及金额</w:t>
      </w:r>
      <w:r>
        <w:rPr>
          <w:rFonts w:ascii="仿宋_GB2312" w:eastAsia="仿宋_GB2312" w:hAnsi="仿宋" w:hint="eastAsia"/>
          <w:sz w:val="28"/>
          <w:szCs w:val="28"/>
        </w:rPr>
        <w:t>14</w:t>
      </w:r>
      <w:r>
        <w:rPr>
          <w:rFonts w:ascii="仿宋_GB2312" w:eastAsia="仿宋_GB2312" w:hAnsi="仿宋" w:hint="eastAsia"/>
          <w:sz w:val="28"/>
          <w:szCs w:val="28"/>
        </w:rPr>
        <w:t>万元。</w:t>
      </w:r>
    </w:p>
    <w:p w:rsidR="00734C5D" w:rsidRDefault="00E04408">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文化馆</w:t>
      </w:r>
      <w:r>
        <w:rPr>
          <w:rFonts w:ascii="仿宋_GB2312" w:eastAsia="仿宋_GB2312" w:hAnsi="仿宋" w:hint="eastAsia"/>
          <w:sz w:val="28"/>
          <w:szCs w:val="28"/>
        </w:rPr>
        <w:t>“三公”经费预算安排</w:t>
      </w:r>
      <w:r>
        <w:rPr>
          <w:rFonts w:ascii="仿宋_GB2312" w:eastAsia="仿宋_GB2312" w:hAnsi="仿宋" w:hint="eastAsia"/>
          <w:sz w:val="28"/>
          <w:szCs w:val="28"/>
        </w:rPr>
        <w:t>2.5</w:t>
      </w:r>
      <w:r>
        <w:rPr>
          <w:rFonts w:ascii="仿宋_GB2312" w:eastAsia="仿宋_GB2312" w:hAnsi="仿宋" w:hint="eastAsia"/>
          <w:sz w:val="28"/>
          <w:szCs w:val="28"/>
        </w:rPr>
        <w:t>万元。</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2.5</w:t>
      </w:r>
      <w:r>
        <w:rPr>
          <w:rFonts w:ascii="仿宋_GB2312" w:eastAsia="仿宋_GB2312" w:hAnsi="仿宋" w:hint="eastAsia"/>
          <w:sz w:val="28"/>
          <w:szCs w:val="28"/>
        </w:rPr>
        <w:t>万元，与上年持平。</w:t>
      </w:r>
    </w:p>
    <w:p w:rsidR="00734C5D" w:rsidRDefault="00E0440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w:t>
      </w:r>
      <w:r>
        <w:rPr>
          <w:rFonts w:ascii="仿宋_GB2312" w:eastAsia="仿宋_GB2312" w:hAnsi="仿宋" w:hint="eastAsia"/>
          <w:sz w:val="28"/>
          <w:szCs w:val="28"/>
        </w:rPr>
        <w:t>0</w:t>
      </w:r>
      <w:r>
        <w:rPr>
          <w:rFonts w:ascii="仿宋_GB2312" w:eastAsia="仿宋_GB2312" w:hAnsi="仿宋" w:hint="eastAsia"/>
          <w:sz w:val="28"/>
          <w:szCs w:val="28"/>
        </w:rPr>
        <w:t>万元，与上年持平。</w:t>
      </w:r>
    </w:p>
    <w:p w:rsidR="00734C5D" w:rsidRDefault="00E04408">
      <w:pPr>
        <w:widowControl/>
        <w:spacing w:line="520" w:lineRule="exact"/>
        <w:ind w:firstLineChars="300" w:firstLine="840"/>
        <w:rPr>
          <w:rFonts w:ascii="宋体"/>
          <w:sz w:val="28"/>
          <w:szCs w:val="28"/>
        </w:rPr>
      </w:pPr>
      <w:r>
        <w:rPr>
          <w:rFonts w:ascii="宋体" w:hAnsi="宋体" w:hint="eastAsia"/>
          <w:sz w:val="28"/>
          <w:szCs w:val="28"/>
        </w:rPr>
        <w:t>第三部分　遂川县文化馆</w:t>
      </w:r>
      <w:r>
        <w:rPr>
          <w:rFonts w:ascii="宋体" w:hAnsi="宋体"/>
          <w:sz w:val="28"/>
          <w:szCs w:val="28"/>
        </w:rPr>
        <w:t>2021</w:t>
      </w:r>
      <w:r>
        <w:rPr>
          <w:rFonts w:ascii="宋体" w:hAnsi="宋体" w:hint="eastAsia"/>
          <w:sz w:val="28"/>
          <w:szCs w:val="28"/>
        </w:rPr>
        <w:t>年单位预算表</w:t>
      </w:r>
    </w:p>
    <w:p w:rsidR="00734C5D" w:rsidRDefault="00E04408">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734C5D" w:rsidRDefault="00E04408">
      <w:pPr>
        <w:widowControl/>
        <w:spacing w:line="520" w:lineRule="exact"/>
        <w:jc w:val="center"/>
        <w:rPr>
          <w:rFonts w:ascii="宋体"/>
          <w:sz w:val="28"/>
          <w:szCs w:val="28"/>
        </w:rPr>
      </w:pPr>
      <w:r>
        <w:rPr>
          <w:rFonts w:ascii="宋体" w:hAnsi="宋体" w:hint="eastAsia"/>
          <w:sz w:val="28"/>
          <w:szCs w:val="28"/>
        </w:rPr>
        <w:t>第四部分　　名词解释</w:t>
      </w:r>
    </w:p>
    <w:p w:rsidR="00734C5D" w:rsidRDefault="00E04408">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734C5D" w:rsidRDefault="00E04408">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734C5D" w:rsidRDefault="00E04408">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734C5D" w:rsidRDefault="00E04408">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734C5D" w:rsidRDefault="00E04408">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734C5D" w:rsidRDefault="00E04408">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734C5D" w:rsidRDefault="00E04408">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734C5D" w:rsidSect="00734C5D">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408" w:rsidRDefault="00E04408" w:rsidP="00734C5D">
      <w:r>
        <w:separator/>
      </w:r>
    </w:p>
  </w:endnote>
  <w:endnote w:type="continuationSeparator" w:id="1">
    <w:p w:rsidR="00E04408" w:rsidRDefault="00E04408" w:rsidP="00734C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C5D" w:rsidRDefault="00734C5D">
    <w:pPr>
      <w:pStyle w:val="a5"/>
      <w:framePr w:wrap="around" w:vAnchor="text" w:hAnchor="margin" w:xAlign="center" w:y="1"/>
      <w:rPr>
        <w:rStyle w:val="a7"/>
      </w:rPr>
    </w:pPr>
    <w:r>
      <w:rPr>
        <w:rStyle w:val="a7"/>
      </w:rPr>
      <w:fldChar w:fldCharType="begin"/>
    </w:r>
    <w:r w:rsidR="00E04408">
      <w:rPr>
        <w:rStyle w:val="a7"/>
      </w:rPr>
      <w:instrText xml:space="preserve">PAGE  </w:instrText>
    </w:r>
    <w:r>
      <w:rPr>
        <w:rStyle w:val="a7"/>
      </w:rPr>
      <w:fldChar w:fldCharType="end"/>
    </w:r>
  </w:p>
  <w:p w:rsidR="00734C5D" w:rsidRDefault="00734C5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C5D" w:rsidRDefault="00E04408">
    <w:pPr>
      <w:pStyle w:val="a5"/>
      <w:rPr>
        <w:rFonts w:ascii="宋体" w:hAnsi="宋体"/>
        <w:sz w:val="24"/>
        <w:szCs w:val="24"/>
      </w:rPr>
    </w:pPr>
    <w:r>
      <w:tab/>
    </w:r>
    <w:r>
      <w:rPr>
        <w:rFonts w:ascii="宋体" w:hAnsi="宋体"/>
        <w:sz w:val="24"/>
        <w:szCs w:val="24"/>
      </w:rPr>
      <w:t xml:space="preserve">- </w:t>
    </w:r>
    <w:r w:rsidR="00734C5D">
      <w:rPr>
        <w:rFonts w:ascii="宋体" w:hAnsi="宋体"/>
        <w:sz w:val="24"/>
        <w:szCs w:val="24"/>
      </w:rPr>
      <w:fldChar w:fldCharType="begin"/>
    </w:r>
    <w:r>
      <w:rPr>
        <w:rFonts w:ascii="宋体" w:hAnsi="宋体"/>
        <w:sz w:val="24"/>
        <w:szCs w:val="24"/>
      </w:rPr>
      <w:instrText xml:space="preserve"> PAGE </w:instrText>
    </w:r>
    <w:r w:rsidR="00734C5D">
      <w:rPr>
        <w:rFonts w:ascii="宋体" w:hAnsi="宋体"/>
        <w:sz w:val="24"/>
        <w:szCs w:val="24"/>
      </w:rPr>
      <w:fldChar w:fldCharType="separate"/>
    </w:r>
    <w:r w:rsidR="00A4640C">
      <w:rPr>
        <w:rFonts w:ascii="宋体" w:hAnsi="宋体"/>
        <w:noProof/>
        <w:sz w:val="24"/>
        <w:szCs w:val="24"/>
      </w:rPr>
      <w:t>4</w:t>
    </w:r>
    <w:r w:rsidR="00734C5D">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408" w:rsidRDefault="00E04408" w:rsidP="00734C5D">
      <w:r>
        <w:separator/>
      </w:r>
    </w:p>
  </w:footnote>
  <w:footnote w:type="continuationSeparator" w:id="1">
    <w:p w:rsidR="00E04408" w:rsidRDefault="00E04408" w:rsidP="00734C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C5D" w:rsidRDefault="00734C5D">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1E0CF7"/>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34C5D"/>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01B73"/>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4640C"/>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42352"/>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4408"/>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20A5FEE"/>
    <w:rsid w:val="02610DA6"/>
    <w:rsid w:val="035D0669"/>
    <w:rsid w:val="04CE265E"/>
    <w:rsid w:val="05A33C7A"/>
    <w:rsid w:val="06DF756C"/>
    <w:rsid w:val="06E850EA"/>
    <w:rsid w:val="071A31EC"/>
    <w:rsid w:val="08613C39"/>
    <w:rsid w:val="08637CDB"/>
    <w:rsid w:val="09EB5B09"/>
    <w:rsid w:val="0AB617E3"/>
    <w:rsid w:val="0C017083"/>
    <w:rsid w:val="0CA3667D"/>
    <w:rsid w:val="0D0D33D2"/>
    <w:rsid w:val="0D463552"/>
    <w:rsid w:val="0D995175"/>
    <w:rsid w:val="0D9F0672"/>
    <w:rsid w:val="0D9F12D9"/>
    <w:rsid w:val="0DB10696"/>
    <w:rsid w:val="0ED955AB"/>
    <w:rsid w:val="10000475"/>
    <w:rsid w:val="10971678"/>
    <w:rsid w:val="12765B6C"/>
    <w:rsid w:val="134E3B06"/>
    <w:rsid w:val="157C415D"/>
    <w:rsid w:val="157C4CEA"/>
    <w:rsid w:val="16A223A9"/>
    <w:rsid w:val="16E76BF1"/>
    <w:rsid w:val="171F2F3E"/>
    <w:rsid w:val="1987716F"/>
    <w:rsid w:val="1A3E537C"/>
    <w:rsid w:val="1CD548A8"/>
    <w:rsid w:val="1E3A1FCB"/>
    <w:rsid w:val="1F70544D"/>
    <w:rsid w:val="1F8C51B9"/>
    <w:rsid w:val="212B6C20"/>
    <w:rsid w:val="21D64139"/>
    <w:rsid w:val="225102C6"/>
    <w:rsid w:val="226936F8"/>
    <w:rsid w:val="24F9347C"/>
    <w:rsid w:val="25E079E2"/>
    <w:rsid w:val="26587E59"/>
    <w:rsid w:val="286B17DF"/>
    <w:rsid w:val="286E0EF7"/>
    <w:rsid w:val="29A50381"/>
    <w:rsid w:val="2A124A15"/>
    <w:rsid w:val="2C662C47"/>
    <w:rsid w:val="2D432FD0"/>
    <w:rsid w:val="2D7131EA"/>
    <w:rsid w:val="30B12189"/>
    <w:rsid w:val="31DD488B"/>
    <w:rsid w:val="32BA1EB2"/>
    <w:rsid w:val="33EB36F6"/>
    <w:rsid w:val="3562536F"/>
    <w:rsid w:val="360440FA"/>
    <w:rsid w:val="36693B02"/>
    <w:rsid w:val="37047025"/>
    <w:rsid w:val="3ABD4C67"/>
    <w:rsid w:val="3AED1CE5"/>
    <w:rsid w:val="3B3E7823"/>
    <w:rsid w:val="3C794598"/>
    <w:rsid w:val="3DC81663"/>
    <w:rsid w:val="3E8B72EE"/>
    <w:rsid w:val="3F2B4B98"/>
    <w:rsid w:val="3F695B7A"/>
    <w:rsid w:val="3FEE3705"/>
    <w:rsid w:val="44B11FC8"/>
    <w:rsid w:val="45872B6D"/>
    <w:rsid w:val="46A90D84"/>
    <w:rsid w:val="48EA715B"/>
    <w:rsid w:val="4A310CE1"/>
    <w:rsid w:val="4A57654D"/>
    <w:rsid w:val="4D0F7419"/>
    <w:rsid w:val="4D1C13CE"/>
    <w:rsid w:val="4D2E3329"/>
    <w:rsid w:val="4D5D60AB"/>
    <w:rsid w:val="4EA52FDD"/>
    <w:rsid w:val="51091387"/>
    <w:rsid w:val="51157E50"/>
    <w:rsid w:val="52BD78FB"/>
    <w:rsid w:val="52E07959"/>
    <w:rsid w:val="55034F74"/>
    <w:rsid w:val="55753FBD"/>
    <w:rsid w:val="5B4C7199"/>
    <w:rsid w:val="5C7A0B7F"/>
    <w:rsid w:val="5F095AC5"/>
    <w:rsid w:val="5FCC0CC1"/>
    <w:rsid w:val="60265FB7"/>
    <w:rsid w:val="60294FBD"/>
    <w:rsid w:val="605D4545"/>
    <w:rsid w:val="606C41FD"/>
    <w:rsid w:val="60EC4ED0"/>
    <w:rsid w:val="629D7DF0"/>
    <w:rsid w:val="641C4597"/>
    <w:rsid w:val="64284A0B"/>
    <w:rsid w:val="64B618A8"/>
    <w:rsid w:val="652278CC"/>
    <w:rsid w:val="659C0A09"/>
    <w:rsid w:val="65A75415"/>
    <w:rsid w:val="666C2114"/>
    <w:rsid w:val="66A92F98"/>
    <w:rsid w:val="67EC4454"/>
    <w:rsid w:val="69053812"/>
    <w:rsid w:val="697533D2"/>
    <w:rsid w:val="69840740"/>
    <w:rsid w:val="6B010D92"/>
    <w:rsid w:val="6B8A4373"/>
    <w:rsid w:val="6D312C23"/>
    <w:rsid w:val="6F161749"/>
    <w:rsid w:val="6F682602"/>
    <w:rsid w:val="6F790C11"/>
    <w:rsid w:val="6FFB29EA"/>
    <w:rsid w:val="701B513E"/>
    <w:rsid w:val="711A6D80"/>
    <w:rsid w:val="73954233"/>
    <w:rsid w:val="74246583"/>
    <w:rsid w:val="7433630D"/>
    <w:rsid w:val="744A2926"/>
    <w:rsid w:val="74CB5B20"/>
    <w:rsid w:val="74E904F2"/>
    <w:rsid w:val="756F635E"/>
    <w:rsid w:val="76C102EB"/>
    <w:rsid w:val="77263B51"/>
    <w:rsid w:val="775C5029"/>
    <w:rsid w:val="786B47B3"/>
    <w:rsid w:val="7A234AEB"/>
    <w:rsid w:val="7ABD2A89"/>
    <w:rsid w:val="7BC04875"/>
    <w:rsid w:val="7D832BFC"/>
    <w:rsid w:val="7E065545"/>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C5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734C5D"/>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734C5D"/>
    <w:rPr>
      <w:sz w:val="18"/>
      <w:szCs w:val="18"/>
    </w:rPr>
  </w:style>
  <w:style w:type="paragraph" w:styleId="a5">
    <w:name w:val="footer"/>
    <w:basedOn w:val="a"/>
    <w:link w:val="Char1"/>
    <w:uiPriority w:val="99"/>
    <w:qFormat/>
    <w:rsid w:val="00734C5D"/>
    <w:pPr>
      <w:tabs>
        <w:tab w:val="center" w:pos="4153"/>
        <w:tab w:val="right" w:pos="8306"/>
      </w:tabs>
      <w:snapToGrid w:val="0"/>
      <w:jc w:val="left"/>
    </w:pPr>
    <w:rPr>
      <w:sz w:val="18"/>
      <w:szCs w:val="18"/>
    </w:rPr>
  </w:style>
  <w:style w:type="paragraph" w:styleId="a6">
    <w:name w:val="header"/>
    <w:basedOn w:val="a"/>
    <w:link w:val="Char2"/>
    <w:uiPriority w:val="99"/>
    <w:qFormat/>
    <w:rsid w:val="00734C5D"/>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734C5D"/>
    <w:rPr>
      <w:rFonts w:cs="Times New Roman"/>
    </w:rPr>
  </w:style>
  <w:style w:type="character" w:customStyle="1" w:styleId="Char2">
    <w:name w:val="页眉 Char"/>
    <w:basedOn w:val="a0"/>
    <w:link w:val="a6"/>
    <w:uiPriority w:val="99"/>
    <w:semiHidden/>
    <w:qFormat/>
    <w:locked/>
    <w:rsid w:val="00734C5D"/>
    <w:rPr>
      <w:rFonts w:cs="Times New Roman"/>
      <w:sz w:val="18"/>
      <w:szCs w:val="18"/>
    </w:rPr>
  </w:style>
  <w:style w:type="character" w:customStyle="1" w:styleId="Char">
    <w:name w:val="正文文本缩进 Char"/>
    <w:basedOn w:val="a0"/>
    <w:link w:val="a3"/>
    <w:uiPriority w:val="99"/>
    <w:semiHidden/>
    <w:qFormat/>
    <w:locked/>
    <w:rsid w:val="00734C5D"/>
    <w:rPr>
      <w:rFonts w:cs="Times New Roman"/>
      <w:sz w:val="24"/>
      <w:szCs w:val="24"/>
    </w:rPr>
  </w:style>
  <w:style w:type="character" w:customStyle="1" w:styleId="Char1">
    <w:name w:val="页脚 Char"/>
    <w:basedOn w:val="a0"/>
    <w:link w:val="a5"/>
    <w:uiPriority w:val="99"/>
    <w:semiHidden/>
    <w:qFormat/>
    <w:locked/>
    <w:rsid w:val="00734C5D"/>
    <w:rPr>
      <w:rFonts w:cs="Times New Roman"/>
      <w:sz w:val="18"/>
      <w:szCs w:val="18"/>
    </w:rPr>
  </w:style>
  <w:style w:type="character" w:customStyle="1" w:styleId="Char0">
    <w:name w:val="批注框文本 Char"/>
    <w:basedOn w:val="a0"/>
    <w:link w:val="a4"/>
    <w:uiPriority w:val="99"/>
    <w:semiHidden/>
    <w:qFormat/>
    <w:locked/>
    <w:rsid w:val="00734C5D"/>
    <w:rPr>
      <w:rFonts w:cs="Times New Roman"/>
      <w:sz w:val="2"/>
    </w:rPr>
  </w:style>
  <w:style w:type="paragraph" w:customStyle="1" w:styleId="Style3">
    <w:name w:val="_Style 3"/>
    <w:basedOn w:val="a"/>
    <w:uiPriority w:val="99"/>
    <w:qFormat/>
    <w:rsid w:val="00734C5D"/>
    <w:rPr>
      <w:szCs w:val="20"/>
    </w:rPr>
  </w:style>
  <w:style w:type="paragraph" w:customStyle="1" w:styleId="ParaCharCharCharCharCharCharChar">
    <w:name w:val="默认段落字体 Para Char Char Char Char Char Char Char"/>
    <w:basedOn w:val="a"/>
    <w:uiPriority w:val="99"/>
    <w:qFormat/>
    <w:rsid w:val="00734C5D"/>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260</Words>
  <Characters>1487</Characters>
  <Application>Microsoft Office Word</Application>
  <DocSecurity>0</DocSecurity>
  <Lines>12</Lines>
  <Paragraphs>3</Paragraphs>
  <ScaleCrop>false</ScaleCrop>
  <Company>jaf</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22</cp:revision>
  <cp:lastPrinted>2018-11-13T03:31:00Z</cp:lastPrinted>
  <dcterms:created xsi:type="dcterms:W3CDTF">2020-02-04T02:40:00Z</dcterms:created>
  <dcterms:modified xsi:type="dcterms:W3CDTF">2021-10-16T09:31:00Z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