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3C9" w:rsidRDefault="007263C9">
      <w:pPr>
        <w:spacing w:line="560" w:lineRule="exact"/>
        <w:jc w:val="center"/>
        <w:rPr>
          <w:rFonts w:ascii="宋体"/>
          <w:sz w:val="36"/>
          <w:szCs w:val="36"/>
        </w:rPr>
      </w:pPr>
    </w:p>
    <w:p w:rsidR="007263C9" w:rsidRDefault="00D43A44">
      <w:pPr>
        <w:spacing w:line="560" w:lineRule="exact"/>
        <w:jc w:val="center"/>
        <w:rPr>
          <w:rFonts w:ascii="宋体"/>
          <w:sz w:val="36"/>
          <w:szCs w:val="36"/>
        </w:rPr>
      </w:pPr>
      <w:r>
        <w:rPr>
          <w:rFonts w:ascii="宋体" w:hAnsi="宋体" w:hint="eastAsia"/>
          <w:sz w:val="36"/>
          <w:szCs w:val="36"/>
        </w:rPr>
        <w:t>遂川县文学艺术界联合会机关</w:t>
      </w:r>
      <w:r>
        <w:rPr>
          <w:rFonts w:ascii="宋体" w:hAnsi="宋体"/>
          <w:sz w:val="36"/>
          <w:szCs w:val="36"/>
        </w:rPr>
        <w:t>2021</w:t>
      </w:r>
      <w:r>
        <w:rPr>
          <w:rFonts w:ascii="宋体" w:hAnsi="宋体" w:hint="eastAsia"/>
          <w:sz w:val="36"/>
          <w:szCs w:val="36"/>
        </w:rPr>
        <w:t>年单位预算目录</w:t>
      </w:r>
    </w:p>
    <w:p w:rsidR="007263C9" w:rsidRDefault="007263C9">
      <w:pPr>
        <w:spacing w:line="560" w:lineRule="exact"/>
        <w:jc w:val="center"/>
        <w:rPr>
          <w:rFonts w:ascii="宋体"/>
          <w:sz w:val="36"/>
          <w:szCs w:val="36"/>
        </w:rPr>
      </w:pPr>
    </w:p>
    <w:p w:rsidR="007263C9" w:rsidRDefault="00D43A44">
      <w:pPr>
        <w:spacing w:line="560" w:lineRule="exact"/>
        <w:ind w:firstLineChars="200" w:firstLine="560"/>
        <w:jc w:val="left"/>
        <w:rPr>
          <w:rFonts w:ascii="宋体"/>
          <w:sz w:val="28"/>
          <w:szCs w:val="28"/>
        </w:rPr>
      </w:pPr>
      <w:r>
        <w:rPr>
          <w:rFonts w:ascii="宋体" w:hAnsi="宋体" w:hint="eastAsia"/>
          <w:sz w:val="28"/>
          <w:szCs w:val="28"/>
        </w:rPr>
        <w:t>第一部分　　遂川县文学艺术界联合会机关概况</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一、单位主要职责</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二、单位基本情况</w:t>
      </w:r>
    </w:p>
    <w:p w:rsidR="007263C9" w:rsidRDefault="00D43A44">
      <w:pPr>
        <w:spacing w:line="560" w:lineRule="exact"/>
        <w:ind w:firstLineChars="200" w:firstLine="560"/>
        <w:jc w:val="left"/>
        <w:rPr>
          <w:rFonts w:ascii="宋体"/>
          <w:sz w:val="28"/>
          <w:szCs w:val="28"/>
        </w:rPr>
      </w:pPr>
      <w:r>
        <w:rPr>
          <w:rFonts w:ascii="宋体" w:hAnsi="宋体" w:hint="eastAsia"/>
          <w:sz w:val="28"/>
          <w:szCs w:val="28"/>
        </w:rPr>
        <w:t>第二部分　　遂川县文学艺术界联合会机关</w:t>
      </w:r>
      <w:r>
        <w:rPr>
          <w:rFonts w:ascii="宋体" w:hAnsi="宋体"/>
          <w:sz w:val="28"/>
          <w:szCs w:val="28"/>
        </w:rPr>
        <w:t>2021</w:t>
      </w:r>
      <w:r>
        <w:rPr>
          <w:rFonts w:ascii="宋体" w:hAnsi="宋体" w:hint="eastAsia"/>
          <w:sz w:val="28"/>
          <w:szCs w:val="28"/>
        </w:rPr>
        <w:t>年单位预算情况说明</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7263C9" w:rsidRDefault="00D43A44">
      <w:pPr>
        <w:spacing w:line="560" w:lineRule="exact"/>
        <w:ind w:firstLineChars="200" w:firstLine="560"/>
        <w:jc w:val="left"/>
        <w:rPr>
          <w:rFonts w:ascii="宋体"/>
          <w:sz w:val="28"/>
          <w:szCs w:val="28"/>
        </w:rPr>
      </w:pPr>
      <w:r>
        <w:rPr>
          <w:rFonts w:ascii="宋体" w:hAnsi="宋体" w:hint="eastAsia"/>
          <w:sz w:val="28"/>
          <w:szCs w:val="28"/>
        </w:rPr>
        <w:t>第三部分　　遂川县文学艺术界联合会机关</w:t>
      </w:r>
      <w:r>
        <w:rPr>
          <w:rFonts w:ascii="宋体" w:hAnsi="宋体"/>
          <w:sz w:val="28"/>
          <w:szCs w:val="28"/>
        </w:rPr>
        <w:t>2021</w:t>
      </w:r>
      <w:r>
        <w:rPr>
          <w:rFonts w:ascii="宋体" w:hAnsi="宋体" w:hint="eastAsia"/>
          <w:sz w:val="28"/>
          <w:szCs w:val="28"/>
        </w:rPr>
        <w:t>年单位预算表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一、收支预算总表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二、收入预算总表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三、支出预算总表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7263C9" w:rsidRDefault="00D43A44">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7263C9" w:rsidRDefault="00D43A44">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7263C9" w:rsidRDefault="007263C9">
      <w:pPr>
        <w:widowControl/>
        <w:spacing w:line="560" w:lineRule="exact"/>
        <w:jc w:val="left"/>
        <w:rPr>
          <w:rFonts w:ascii="宋体"/>
          <w:sz w:val="28"/>
          <w:szCs w:val="28"/>
        </w:rPr>
      </w:pPr>
    </w:p>
    <w:p w:rsidR="007263C9" w:rsidRDefault="007263C9">
      <w:pPr>
        <w:widowControl/>
        <w:spacing w:line="560" w:lineRule="exact"/>
        <w:jc w:val="left"/>
        <w:rPr>
          <w:rFonts w:ascii="宋体"/>
          <w:sz w:val="28"/>
          <w:szCs w:val="28"/>
        </w:rPr>
      </w:pPr>
    </w:p>
    <w:p w:rsidR="007263C9" w:rsidRDefault="007263C9">
      <w:pPr>
        <w:widowControl/>
        <w:spacing w:line="560" w:lineRule="exact"/>
        <w:jc w:val="left"/>
        <w:rPr>
          <w:rFonts w:ascii="宋体"/>
          <w:sz w:val="28"/>
          <w:szCs w:val="28"/>
        </w:rPr>
      </w:pPr>
    </w:p>
    <w:p w:rsidR="007263C9" w:rsidRDefault="00D43A44">
      <w:pPr>
        <w:widowControl/>
        <w:spacing w:line="520" w:lineRule="exact"/>
        <w:jc w:val="center"/>
        <w:rPr>
          <w:rFonts w:ascii="宋体"/>
          <w:sz w:val="28"/>
          <w:szCs w:val="28"/>
        </w:rPr>
      </w:pPr>
      <w:r>
        <w:rPr>
          <w:rFonts w:ascii="宋体" w:hAnsi="宋体" w:hint="eastAsia"/>
          <w:sz w:val="28"/>
          <w:szCs w:val="28"/>
        </w:rPr>
        <w:t>第一部分遂川县文学艺术界联合会机关概况</w:t>
      </w:r>
    </w:p>
    <w:p w:rsidR="007263C9" w:rsidRDefault="00D43A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7263C9" w:rsidRDefault="00D43A44">
      <w:pPr>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遂川县文学艺术界联合会机关是中共遂川县</w:t>
      </w:r>
      <w:r>
        <w:rPr>
          <w:rFonts w:ascii="仿宋_GB2312" w:eastAsia="仿宋_GB2312" w:hAnsi="宋体" w:hint="eastAsia"/>
          <w:sz w:val="28"/>
          <w:szCs w:val="28"/>
        </w:rPr>
        <w:t>委组成的正科级事业单位</w:t>
      </w:r>
      <w:r>
        <w:rPr>
          <w:rFonts w:ascii="仿宋_GB2312" w:eastAsia="仿宋_GB2312" w:hAnsi="仿宋" w:hint="eastAsia"/>
          <w:sz w:val="28"/>
          <w:szCs w:val="28"/>
        </w:rPr>
        <w:t>。遂川县文学艺术界联合会机关主要职责为（按照县委、县政府“三定”方案）：</w:t>
      </w:r>
      <w:r>
        <w:rPr>
          <w:rFonts w:ascii="仿宋_GB2312" w:eastAsia="仿宋_GB2312" w:hAnsi="仿宋_GB2312" w:cs="仿宋_GB2312" w:hint="eastAsia"/>
          <w:sz w:val="28"/>
          <w:szCs w:val="28"/>
        </w:rPr>
        <w:t>（一）贯彻落实党的文艺工作路线、方针、政策，为县内各文艺协会和乡镇文联做好联络、协调、服务工作；团结全县文学艺术工作者，反映和听取文艺界的情况和意见。</w:t>
      </w:r>
    </w:p>
    <w:p w:rsidR="007263C9" w:rsidRDefault="00D43A44">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（二）组织召开遂川县文联代表大会，以及文联各协会的工作会议。</w:t>
      </w:r>
    </w:p>
    <w:p w:rsidR="007263C9" w:rsidRDefault="00D43A44">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（三）组织团体会员的文艺创作和评论、学术交流、人才培训与调研工作；组织召开全县文联系统的学术研讨会议。</w:t>
      </w:r>
    </w:p>
    <w:p w:rsidR="007263C9" w:rsidRDefault="00D43A44">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（四）负责全县文联系统的文艺评奖工作。</w:t>
      </w:r>
    </w:p>
    <w:p w:rsidR="007263C9" w:rsidRDefault="00D43A44">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（五）主办本会的文艺报刊。</w:t>
      </w:r>
    </w:p>
    <w:p w:rsidR="007263C9" w:rsidRDefault="00D43A44">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（六）组织开展对外文化交流活动。</w:t>
      </w:r>
    </w:p>
    <w:p w:rsidR="007263C9" w:rsidRDefault="00D43A44">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（七）维护团体会员和文艺工作者的知识产权等合法权益；负责对全县文学艺术协会进行监督管理。</w:t>
      </w:r>
    </w:p>
    <w:p w:rsidR="007263C9" w:rsidRDefault="00D43A44">
      <w:pPr>
        <w:ind w:firstLineChars="200" w:firstLine="560"/>
        <w:rPr>
          <w:rFonts w:ascii="仿宋_GB2312" w:eastAsia="仿宋_GB2312" w:hAnsi="仿宋"/>
          <w:sz w:val="28"/>
          <w:szCs w:val="28"/>
        </w:rPr>
      </w:pPr>
      <w:r>
        <w:rPr>
          <w:rFonts w:ascii="仿宋_GB2312" w:eastAsia="仿宋_GB2312" w:hAnsi="仿宋_GB2312" w:cs="仿宋_GB2312" w:hint="eastAsia"/>
          <w:sz w:val="28"/>
          <w:szCs w:val="28"/>
        </w:rPr>
        <w:t>（八）承担县委、县政府交办的有关事项。</w:t>
      </w:r>
    </w:p>
    <w:p w:rsidR="007263C9" w:rsidRDefault="00D43A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县文学艺术界联合会机关</w:t>
      </w:r>
      <w:bookmarkStart w:id="0" w:name="_GoBack"/>
      <w:bookmarkEnd w:id="0"/>
      <w:r>
        <w:rPr>
          <w:rFonts w:ascii="仿宋_GB2312" w:eastAsia="仿宋_GB2312" w:hAnsi="仿宋" w:hint="eastAsia"/>
          <w:sz w:val="28"/>
          <w:szCs w:val="28"/>
        </w:rPr>
        <w:t>编制人数3人，其中：行政编制人数1人，参照公务员管理的事业编制人数1人，全额补助事业编制人数1人。实有人数3人，其中：在职人数7人，包括行政2人、参公1人、全拨1人；退休人员3人。</w:t>
      </w:r>
    </w:p>
    <w:p w:rsidR="007263C9" w:rsidRDefault="00D43A44">
      <w:pPr>
        <w:widowControl/>
        <w:spacing w:line="520" w:lineRule="exact"/>
        <w:jc w:val="center"/>
        <w:rPr>
          <w:rFonts w:ascii="宋体"/>
          <w:sz w:val="28"/>
          <w:szCs w:val="28"/>
        </w:rPr>
      </w:pPr>
      <w:r>
        <w:rPr>
          <w:rFonts w:ascii="宋体" w:hAnsi="宋体" w:hint="eastAsia"/>
          <w:sz w:val="28"/>
          <w:szCs w:val="28"/>
        </w:rPr>
        <w:lastRenderedPageBreak/>
        <w:t>第二部分　　遂川县文学艺术界联合会机关</w:t>
      </w:r>
      <w:r>
        <w:rPr>
          <w:rFonts w:ascii="宋体" w:hAnsi="宋体"/>
          <w:sz w:val="28"/>
          <w:szCs w:val="28"/>
        </w:rPr>
        <w:t>2021</w:t>
      </w:r>
      <w:r>
        <w:rPr>
          <w:rFonts w:ascii="宋体" w:hAnsi="宋体" w:hint="eastAsia"/>
          <w:sz w:val="28"/>
          <w:szCs w:val="28"/>
        </w:rPr>
        <w:t>年单位预算情况说明</w:t>
      </w:r>
    </w:p>
    <w:p w:rsidR="007263C9" w:rsidRDefault="00D43A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7263C9" w:rsidRDefault="00D43A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_GB2312" w:cs="仿宋_GB2312" w:hint="eastAsia"/>
          <w:sz w:val="28"/>
          <w:szCs w:val="28"/>
        </w:rPr>
        <w:t>文学艺术界联合会机关</w:t>
      </w:r>
      <w:r>
        <w:rPr>
          <w:rFonts w:ascii="仿宋_GB2312" w:eastAsia="仿宋_GB2312" w:hAnsi="仿宋" w:hint="eastAsia"/>
          <w:sz w:val="28"/>
          <w:szCs w:val="28"/>
        </w:rPr>
        <w:t>收入预算总额为51.7万元，比上年预算增加9.98万元。其中：财政拨款收入51.7万元。</w:t>
      </w:r>
    </w:p>
    <w:p w:rsidR="007263C9" w:rsidRDefault="00D43A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_GB2312" w:cs="仿宋_GB2312" w:hint="eastAsia"/>
          <w:sz w:val="28"/>
          <w:szCs w:val="28"/>
        </w:rPr>
        <w:t>文学艺术界联合会机关</w:t>
      </w:r>
      <w:r>
        <w:rPr>
          <w:rFonts w:ascii="仿宋_GB2312" w:eastAsia="仿宋_GB2312" w:hAnsi="仿宋" w:hint="eastAsia"/>
          <w:sz w:val="28"/>
          <w:szCs w:val="28"/>
        </w:rPr>
        <w:t>支出预算总额为51.7万元，比上年预算增加9.98万元。其中：</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按支出项目类别划分：基本支出41.7万元，包括工资福利支出37.14万元、商品和服务支出4.52万元、对个人和家庭的补助0.04万元；项目支出10万元，包括商品和服务支出10万元。</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按支出功能分类科目划分：文化旅游体育与传媒支出44.69万元，社会保障和就业支出4.32万元，卫生健康支出2.69万元。</w:t>
      </w:r>
    </w:p>
    <w:p w:rsidR="007263C9" w:rsidRDefault="00D43A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_GB2312" w:cs="仿宋_GB2312" w:hint="eastAsia"/>
          <w:sz w:val="28"/>
          <w:szCs w:val="28"/>
        </w:rPr>
        <w:t>文学艺术界联合会机关</w:t>
      </w:r>
      <w:r>
        <w:rPr>
          <w:rFonts w:ascii="仿宋_GB2312" w:eastAsia="仿宋_GB2312" w:hAnsi="仿宋" w:hint="eastAsia"/>
          <w:sz w:val="28"/>
          <w:szCs w:val="28"/>
        </w:rPr>
        <w:t>财政拨款支出预算51.7万元，比上年预算增加9.98万元。具体支出情况是：文化旅游体育与传媒支出44.69万元，社会保障和就业支出4.32万元，卫生健康支出2.69万元。</w:t>
      </w:r>
    </w:p>
    <w:p w:rsidR="007263C9" w:rsidRDefault="00D43A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7263C9" w:rsidRDefault="00D43A44">
      <w:pPr>
        <w:widowControl/>
        <w:numPr>
          <w:ilvl w:val="0"/>
          <w:numId w:val="1"/>
        </w:num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机关运行经费等重要事项的说明</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_GB2312" w:cs="仿宋_GB2312" w:hint="eastAsia"/>
          <w:sz w:val="28"/>
          <w:szCs w:val="28"/>
        </w:rPr>
        <w:t>文学艺术界联合会机关</w:t>
      </w:r>
      <w:r>
        <w:rPr>
          <w:rFonts w:ascii="仿宋_GB2312" w:eastAsia="仿宋_GB2312" w:hAnsi="仿宋" w:hint="eastAsia"/>
          <w:sz w:val="28"/>
          <w:szCs w:val="28"/>
        </w:rPr>
        <w:t>机关运行经费4.52万元，比上年预算增加1.2万元，包括办公及印刷费、邮电费、差旅费、会议费、福利费、维修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7263C9" w:rsidRDefault="00D43A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（六）政府采购情况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_GB2312" w:cs="仿宋_GB2312" w:hint="eastAsia"/>
          <w:sz w:val="28"/>
          <w:szCs w:val="28"/>
        </w:rPr>
        <w:t>文学艺术界联合会机关</w:t>
      </w:r>
      <w:r>
        <w:rPr>
          <w:rFonts w:ascii="仿宋_GB2312" w:eastAsia="仿宋_GB2312" w:hAnsi="仿宋" w:hint="eastAsia"/>
          <w:sz w:val="28"/>
          <w:szCs w:val="28"/>
        </w:rPr>
        <w:t>安排政府采购预算1万元，包括货物预算1万元。</w:t>
      </w:r>
    </w:p>
    <w:p w:rsidR="007263C9" w:rsidRDefault="00D43A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部门无车辆；占用使用房屋面积39平方米，其中：行政用房39平方米。</w:t>
      </w:r>
    </w:p>
    <w:p w:rsidR="007263C9" w:rsidRDefault="00D43A44">
      <w:pPr>
        <w:widowControl/>
        <w:numPr>
          <w:ilvl w:val="0"/>
          <w:numId w:val="2"/>
        </w:num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一级项目绩效目标设置情况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年实行绩效目标管理的一级项目1个，涉及金额10万元。</w:t>
      </w:r>
    </w:p>
    <w:p w:rsidR="007263C9" w:rsidRDefault="00D43A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_GB2312" w:cs="仿宋_GB2312" w:hint="eastAsia"/>
          <w:sz w:val="28"/>
          <w:szCs w:val="28"/>
        </w:rPr>
        <w:t>文学艺术界联合会机关</w:t>
      </w:r>
      <w:r>
        <w:rPr>
          <w:rFonts w:ascii="仿宋_GB2312" w:eastAsia="仿宋_GB2312" w:hAnsi="仿宋" w:hint="eastAsia"/>
          <w:sz w:val="28"/>
          <w:szCs w:val="28"/>
        </w:rPr>
        <w:t>“三公”经费预算安排0.8万元。</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、公务接待费0.8万元，与上年持平。</w:t>
      </w:r>
    </w:p>
    <w:p w:rsidR="007263C9" w:rsidRDefault="00D43A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、公务用车运行维护费无。</w:t>
      </w:r>
    </w:p>
    <w:p w:rsidR="007263C9" w:rsidRDefault="00D43A44">
      <w:pPr>
        <w:widowControl/>
        <w:spacing w:line="520" w:lineRule="exact"/>
        <w:ind w:firstLineChars="300" w:firstLine="840"/>
        <w:rPr>
          <w:rFonts w:ascii="宋体"/>
          <w:sz w:val="28"/>
          <w:szCs w:val="28"/>
        </w:rPr>
      </w:pPr>
      <w:r>
        <w:rPr>
          <w:rFonts w:ascii="宋体" w:hAnsi="宋体" w:cs="宋体" w:hint="eastAsia"/>
          <w:sz w:val="28"/>
          <w:szCs w:val="28"/>
        </w:rPr>
        <w:t>第三部分　遂川县文学艺术界联合会机关2021年单位预算表</w:t>
      </w:r>
    </w:p>
    <w:p w:rsidR="007263C9" w:rsidRDefault="00D43A44">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7263C9" w:rsidRDefault="00D43A44">
      <w:pPr>
        <w:widowControl/>
        <w:spacing w:line="520" w:lineRule="exact"/>
        <w:jc w:val="center"/>
        <w:rPr>
          <w:rFonts w:ascii="宋体"/>
          <w:sz w:val="28"/>
          <w:szCs w:val="28"/>
        </w:rPr>
      </w:pPr>
      <w:r>
        <w:rPr>
          <w:rFonts w:ascii="宋体" w:hAnsi="宋体" w:hint="eastAsia"/>
          <w:sz w:val="28"/>
          <w:szCs w:val="28"/>
        </w:rPr>
        <w:t>第四部分　　名词解释</w:t>
      </w:r>
    </w:p>
    <w:p w:rsidR="007263C9" w:rsidRDefault="00D43A44">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7263C9" w:rsidRDefault="00D43A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7263C9" w:rsidRDefault="00D43A44">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7263C9" w:rsidRDefault="00D43A44">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7263C9" w:rsidRDefault="00D43A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7263C9" w:rsidRDefault="00D43A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7263C9" w:rsidRDefault="00D43A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（三）事业单位医疗：反映财政部门安排的事业单位基本医疗保险缴费经费。</w:t>
      </w:r>
    </w:p>
    <w:sectPr w:rsidR="007263C9" w:rsidSect="007263C9">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979" w:rsidRDefault="00DA7979" w:rsidP="007263C9">
      <w:r>
        <w:separator/>
      </w:r>
    </w:p>
  </w:endnote>
  <w:endnote w:type="continuationSeparator" w:id="1">
    <w:p w:rsidR="00DA7979" w:rsidRDefault="00DA7979" w:rsidP="007263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C9" w:rsidRDefault="00F512BB">
    <w:pPr>
      <w:pStyle w:val="a5"/>
      <w:framePr w:wrap="around" w:vAnchor="text" w:hAnchor="margin" w:xAlign="center" w:y="1"/>
      <w:rPr>
        <w:rStyle w:val="a7"/>
      </w:rPr>
    </w:pPr>
    <w:r>
      <w:rPr>
        <w:rStyle w:val="a7"/>
      </w:rPr>
      <w:fldChar w:fldCharType="begin"/>
    </w:r>
    <w:r w:rsidR="00D43A44">
      <w:rPr>
        <w:rStyle w:val="a7"/>
      </w:rPr>
      <w:instrText xml:space="preserve">PAGE  </w:instrText>
    </w:r>
    <w:r>
      <w:rPr>
        <w:rStyle w:val="a7"/>
      </w:rPr>
      <w:fldChar w:fldCharType="end"/>
    </w:r>
  </w:p>
  <w:p w:rsidR="007263C9" w:rsidRDefault="007263C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C9" w:rsidRDefault="00D43A44">
    <w:pPr>
      <w:pStyle w:val="a5"/>
      <w:rPr>
        <w:rFonts w:ascii="宋体" w:hAnsi="宋体"/>
        <w:sz w:val="24"/>
        <w:szCs w:val="24"/>
      </w:rPr>
    </w:pPr>
    <w:r>
      <w:tab/>
    </w:r>
    <w:r>
      <w:rPr>
        <w:rFonts w:ascii="宋体" w:hAnsi="宋体"/>
        <w:sz w:val="24"/>
        <w:szCs w:val="24"/>
      </w:rPr>
      <w:t xml:space="preserve">- </w:t>
    </w:r>
    <w:r w:rsidR="00F512BB">
      <w:rPr>
        <w:rFonts w:ascii="宋体" w:hAnsi="宋体"/>
        <w:sz w:val="24"/>
        <w:szCs w:val="24"/>
      </w:rPr>
      <w:fldChar w:fldCharType="begin"/>
    </w:r>
    <w:r>
      <w:rPr>
        <w:rFonts w:ascii="宋体" w:hAnsi="宋体"/>
        <w:sz w:val="24"/>
        <w:szCs w:val="24"/>
      </w:rPr>
      <w:instrText xml:space="preserve"> PAGE </w:instrText>
    </w:r>
    <w:r w:rsidR="00F512BB">
      <w:rPr>
        <w:rFonts w:ascii="宋体" w:hAnsi="宋体"/>
        <w:sz w:val="24"/>
        <w:szCs w:val="24"/>
      </w:rPr>
      <w:fldChar w:fldCharType="separate"/>
    </w:r>
    <w:r w:rsidR="00C81B56">
      <w:rPr>
        <w:rFonts w:ascii="宋体" w:hAnsi="宋体"/>
        <w:noProof/>
        <w:sz w:val="24"/>
        <w:szCs w:val="24"/>
      </w:rPr>
      <w:t>4</w:t>
    </w:r>
    <w:r w:rsidR="00F512B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979" w:rsidRDefault="00DA7979" w:rsidP="007263C9">
      <w:r>
        <w:separator/>
      </w:r>
    </w:p>
  </w:footnote>
  <w:footnote w:type="continuationSeparator" w:id="1">
    <w:p w:rsidR="00DA7979" w:rsidRDefault="00DA7979" w:rsidP="007263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C9" w:rsidRDefault="007263C9">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A54D15"/>
    <w:multiLevelType w:val="singleLevel"/>
    <w:tmpl w:val="BEA54D15"/>
    <w:lvl w:ilvl="0">
      <w:start w:val="8"/>
      <w:numFmt w:val="chineseCounting"/>
      <w:suff w:val="nothing"/>
      <w:lvlText w:val="（%1）"/>
      <w:lvlJc w:val="left"/>
      <w:rPr>
        <w:rFonts w:hint="eastAsia"/>
      </w:rPr>
    </w:lvl>
  </w:abstractNum>
  <w:abstractNum w:abstractNumId="1">
    <w:nsid w:val="7EE7B02D"/>
    <w:multiLevelType w:val="singleLevel"/>
    <w:tmpl w:val="7EE7B02D"/>
    <w:lvl w:ilvl="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557C6"/>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45FF"/>
    <w:rsid w:val="006D6303"/>
    <w:rsid w:val="006E039B"/>
    <w:rsid w:val="006F2FFD"/>
    <w:rsid w:val="00723089"/>
    <w:rsid w:val="007263C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D4E9C"/>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1B56"/>
    <w:rsid w:val="00C821C2"/>
    <w:rsid w:val="00C919CD"/>
    <w:rsid w:val="00CB03EA"/>
    <w:rsid w:val="00CC0EC3"/>
    <w:rsid w:val="00CE5493"/>
    <w:rsid w:val="00CF13C9"/>
    <w:rsid w:val="00CF310A"/>
    <w:rsid w:val="00CF4BD0"/>
    <w:rsid w:val="00D161F8"/>
    <w:rsid w:val="00D43A44"/>
    <w:rsid w:val="00D70B08"/>
    <w:rsid w:val="00D84F08"/>
    <w:rsid w:val="00D9247A"/>
    <w:rsid w:val="00DA3B53"/>
    <w:rsid w:val="00DA61F7"/>
    <w:rsid w:val="00DA7979"/>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12BB"/>
    <w:rsid w:val="00F52216"/>
    <w:rsid w:val="00F602CC"/>
    <w:rsid w:val="00F84855"/>
    <w:rsid w:val="00FD405C"/>
    <w:rsid w:val="00FF00D9"/>
    <w:rsid w:val="06E850EA"/>
    <w:rsid w:val="08613C39"/>
    <w:rsid w:val="0D9F0672"/>
    <w:rsid w:val="10000475"/>
    <w:rsid w:val="157B2236"/>
    <w:rsid w:val="157C415D"/>
    <w:rsid w:val="157C4CEA"/>
    <w:rsid w:val="1CD548A8"/>
    <w:rsid w:val="1E3A1FCB"/>
    <w:rsid w:val="225102C6"/>
    <w:rsid w:val="24F9347C"/>
    <w:rsid w:val="286E0EF7"/>
    <w:rsid w:val="31DD488B"/>
    <w:rsid w:val="3562536F"/>
    <w:rsid w:val="3946235C"/>
    <w:rsid w:val="3ABD4C67"/>
    <w:rsid w:val="3F2B4B98"/>
    <w:rsid w:val="3F695B7A"/>
    <w:rsid w:val="3FEE3705"/>
    <w:rsid w:val="3FFD7BEC"/>
    <w:rsid w:val="45901F31"/>
    <w:rsid w:val="4D2E3329"/>
    <w:rsid w:val="4EA52FDD"/>
    <w:rsid w:val="51157E50"/>
    <w:rsid w:val="5165042F"/>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3C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7263C9"/>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7263C9"/>
    <w:rPr>
      <w:sz w:val="18"/>
      <w:szCs w:val="18"/>
    </w:rPr>
  </w:style>
  <w:style w:type="paragraph" w:styleId="a5">
    <w:name w:val="footer"/>
    <w:basedOn w:val="a"/>
    <w:link w:val="Char1"/>
    <w:uiPriority w:val="99"/>
    <w:qFormat/>
    <w:rsid w:val="007263C9"/>
    <w:pPr>
      <w:tabs>
        <w:tab w:val="center" w:pos="4153"/>
        <w:tab w:val="right" w:pos="8306"/>
      </w:tabs>
      <w:snapToGrid w:val="0"/>
      <w:jc w:val="left"/>
    </w:pPr>
    <w:rPr>
      <w:sz w:val="18"/>
      <w:szCs w:val="18"/>
    </w:rPr>
  </w:style>
  <w:style w:type="paragraph" w:styleId="a6">
    <w:name w:val="header"/>
    <w:basedOn w:val="a"/>
    <w:link w:val="Char2"/>
    <w:uiPriority w:val="99"/>
    <w:rsid w:val="007263C9"/>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7263C9"/>
    <w:rPr>
      <w:rFonts w:cs="Times New Roman"/>
    </w:rPr>
  </w:style>
  <w:style w:type="character" w:customStyle="1" w:styleId="Char2">
    <w:name w:val="页眉 Char"/>
    <w:basedOn w:val="a0"/>
    <w:link w:val="a6"/>
    <w:uiPriority w:val="99"/>
    <w:semiHidden/>
    <w:locked/>
    <w:rsid w:val="007263C9"/>
    <w:rPr>
      <w:rFonts w:cs="Times New Roman"/>
      <w:sz w:val="18"/>
      <w:szCs w:val="18"/>
    </w:rPr>
  </w:style>
  <w:style w:type="character" w:customStyle="1" w:styleId="Char">
    <w:name w:val="正文文本缩进 Char"/>
    <w:basedOn w:val="a0"/>
    <w:link w:val="a3"/>
    <w:uiPriority w:val="99"/>
    <w:semiHidden/>
    <w:qFormat/>
    <w:locked/>
    <w:rsid w:val="007263C9"/>
    <w:rPr>
      <w:rFonts w:cs="Times New Roman"/>
      <w:sz w:val="24"/>
      <w:szCs w:val="24"/>
    </w:rPr>
  </w:style>
  <w:style w:type="character" w:customStyle="1" w:styleId="Char1">
    <w:name w:val="页脚 Char"/>
    <w:basedOn w:val="a0"/>
    <w:link w:val="a5"/>
    <w:uiPriority w:val="99"/>
    <w:semiHidden/>
    <w:locked/>
    <w:rsid w:val="007263C9"/>
    <w:rPr>
      <w:rFonts w:cs="Times New Roman"/>
      <w:sz w:val="18"/>
      <w:szCs w:val="18"/>
    </w:rPr>
  </w:style>
  <w:style w:type="character" w:customStyle="1" w:styleId="Char0">
    <w:name w:val="批注框文本 Char"/>
    <w:basedOn w:val="a0"/>
    <w:link w:val="a4"/>
    <w:uiPriority w:val="99"/>
    <w:semiHidden/>
    <w:qFormat/>
    <w:locked/>
    <w:rsid w:val="007263C9"/>
    <w:rPr>
      <w:rFonts w:cs="Times New Roman"/>
      <w:sz w:val="2"/>
    </w:rPr>
  </w:style>
  <w:style w:type="paragraph" w:customStyle="1" w:styleId="Style3">
    <w:name w:val="_Style 3"/>
    <w:basedOn w:val="a"/>
    <w:uiPriority w:val="99"/>
    <w:qFormat/>
    <w:rsid w:val="007263C9"/>
    <w:rPr>
      <w:szCs w:val="20"/>
    </w:rPr>
  </w:style>
  <w:style w:type="paragraph" w:customStyle="1" w:styleId="ParaCharCharCharCharCharCharChar">
    <w:name w:val="默认段落字体 Para Char Char Char Char Char Char Char"/>
    <w:basedOn w:val="a"/>
    <w:uiPriority w:val="99"/>
    <w:rsid w:val="007263C9"/>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277</Words>
  <Characters>1580</Characters>
  <Application>Microsoft Office Word</Application>
  <DocSecurity>0</DocSecurity>
  <Lines>13</Lines>
  <Paragraphs>3</Paragraphs>
  <ScaleCrop>false</ScaleCrop>
  <Company>jaf</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23</cp:revision>
  <cp:lastPrinted>2018-11-13T03:31:00Z</cp:lastPrinted>
  <dcterms:created xsi:type="dcterms:W3CDTF">2020-02-04T02:40:00Z</dcterms:created>
  <dcterms:modified xsi:type="dcterms:W3CDTF">2021-10-16T09:32:00Z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