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0D" w:rsidRDefault="0050470D">
      <w:pPr>
        <w:spacing w:line="560" w:lineRule="exact"/>
        <w:jc w:val="center"/>
        <w:rPr>
          <w:rFonts w:ascii="仿宋_GB2312" w:eastAsia="仿宋_GB2312"/>
          <w:sz w:val="36"/>
          <w:szCs w:val="36"/>
        </w:rPr>
      </w:pPr>
    </w:p>
    <w:p w:rsidR="0050470D" w:rsidRDefault="00B4537E">
      <w:pPr>
        <w:spacing w:line="560" w:lineRule="exact"/>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遂川县卫生健康委员会</w:t>
      </w:r>
      <w:r w:rsidR="00EA1D6A">
        <w:rPr>
          <w:rFonts w:asciiTheme="majorEastAsia" w:eastAsiaTheme="majorEastAsia" w:hAnsiTheme="majorEastAsia" w:hint="eastAsia"/>
          <w:sz w:val="36"/>
          <w:szCs w:val="36"/>
        </w:rPr>
        <w:t>机关</w:t>
      </w:r>
      <w:r>
        <w:rPr>
          <w:rFonts w:asciiTheme="majorEastAsia" w:eastAsiaTheme="majorEastAsia" w:hAnsiTheme="majorEastAsia" w:hint="eastAsia"/>
          <w:sz w:val="36"/>
          <w:szCs w:val="36"/>
        </w:rPr>
        <w:t>2021年单位预算目录</w:t>
      </w:r>
    </w:p>
    <w:p w:rsidR="0050470D" w:rsidRDefault="0050470D">
      <w:pPr>
        <w:spacing w:line="560" w:lineRule="exact"/>
        <w:jc w:val="center"/>
        <w:rPr>
          <w:rFonts w:ascii="宋体"/>
          <w:sz w:val="36"/>
          <w:szCs w:val="36"/>
        </w:rPr>
      </w:pPr>
    </w:p>
    <w:p w:rsidR="0050470D" w:rsidRDefault="00B4537E">
      <w:pPr>
        <w:spacing w:line="560" w:lineRule="exact"/>
        <w:ind w:firstLineChars="200" w:firstLine="560"/>
        <w:jc w:val="left"/>
        <w:rPr>
          <w:rFonts w:ascii="宋体"/>
          <w:sz w:val="28"/>
          <w:szCs w:val="28"/>
        </w:rPr>
      </w:pPr>
      <w:r>
        <w:rPr>
          <w:rFonts w:ascii="宋体" w:hAnsi="宋体" w:hint="eastAsia"/>
          <w:sz w:val="28"/>
          <w:szCs w:val="28"/>
        </w:rPr>
        <w:t>第一部分　　遂川县卫生健康委员会</w:t>
      </w:r>
      <w:r w:rsidR="00EA1D6A">
        <w:rPr>
          <w:rFonts w:ascii="宋体" w:hAnsi="宋体" w:hint="eastAsia"/>
          <w:sz w:val="28"/>
          <w:szCs w:val="28"/>
        </w:rPr>
        <w:t>机关</w:t>
      </w:r>
      <w:r>
        <w:rPr>
          <w:rFonts w:ascii="宋体" w:hAnsi="宋体" w:hint="eastAsia"/>
          <w:sz w:val="28"/>
          <w:szCs w:val="28"/>
        </w:rPr>
        <w:t>概况</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一、单位主要职责</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二、单位基本情况</w:t>
      </w:r>
    </w:p>
    <w:p w:rsidR="0050470D" w:rsidRDefault="00B4537E">
      <w:pPr>
        <w:spacing w:line="560" w:lineRule="exact"/>
        <w:ind w:firstLineChars="200" w:firstLine="560"/>
        <w:jc w:val="left"/>
        <w:rPr>
          <w:rFonts w:ascii="宋体"/>
          <w:sz w:val="28"/>
          <w:szCs w:val="28"/>
        </w:rPr>
      </w:pPr>
      <w:r>
        <w:rPr>
          <w:rFonts w:ascii="宋体" w:hAnsi="宋体" w:hint="eastAsia"/>
          <w:sz w:val="28"/>
          <w:szCs w:val="28"/>
        </w:rPr>
        <w:t>第二部分　　遂川县卫生健康委员会</w:t>
      </w:r>
      <w:r w:rsidR="00EA1D6A">
        <w:rPr>
          <w:rFonts w:ascii="宋体" w:hAnsi="宋体" w:hint="eastAsia"/>
          <w:sz w:val="28"/>
          <w:szCs w:val="28"/>
        </w:rPr>
        <w:t>机关</w:t>
      </w:r>
      <w:r>
        <w:rPr>
          <w:rFonts w:ascii="宋体" w:hAnsi="宋体"/>
          <w:sz w:val="28"/>
          <w:szCs w:val="28"/>
        </w:rPr>
        <w:t>2021</w:t>
      </w:r>
      <w:r>
        <w:rPr>
          <w:rFonts w:ascii="宋体" w:hAnsi="宋体" w:hint="eastAsia"/>
          <w:sz w:val="28"/>
          <w:szCs w:val="28"/>
        </w:rPr>
        <w:t>年单位预算情况说明</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50470D" w:rsidRDefault="00B4537E">
      <w:pPr>
        <w:spacing w:line="560" w:lineRule="exact"/>
        <w:ind w:firstLineChars="200" w:firstLine="560"/>
        <w:jc w:val="left"/>
        <w:rPr>
          <w:rFonts w:ascii="宋体"/>
          <w:sz w:val="28"/>
          <w:szCs w:val="28"/>
        </w:rPr>
      </w:pPr>
      <w:r>
        <w:rPr>
          <w:rFonts w:ascii="宋体" w:hAnsi="宋体" w:hint="eastAsia"/>
          <w:sz w:val="28"/>
          <w:szCs w:val="28"/>
        </w:rPr>
        <w:t>第三部分　　遂川县卫生健康委员会</w:t>
      </w:r>
      <w:r w:rsidR="00EA1D6A">
        <w:rPr>
          <w:rFonts w:ascii="宋体" w:hAnsi="宋体" w:hint="eastAsia"/>
          <w:sz w:val="28"/>
          <w:szCs w:val="28"/>
        </w:rPr>
        <w:t>机关</w:t>
      </w:r>
      <w:r>
        <w:rPr>
          <w:rFonts w:ascii="宋体" w:hAnsi="宋体"/>
          <w:sz w:val="28"/>
          <w:szCs w:val="28"/>
        </w:rPr>
        <w:t>2021</w:t>
      </w:r>
      <w:r>
        <w:rPr>
          <w:rFonts w:ascii="宋体" w:hAnsi="宋体" w:hint="eastAsia"/>
          <w:sz w:val="28"/>
          <w:szCs w:val="28"/>
        </w:rPr>
        <w:t>年单位预算表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一、收支预算总表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二、收入预算总表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三、支出预算总表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50470D" w:rsidRDefault="00B4537E">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50470D" w:rsidRDefault="00B4537E">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50470D" w:rsidRDefault="0050470D">
      <w:pPr>
        <w:spacing w:line="560" w:lineRule="exact"/>
        <w:jc w:val="center"/>
        <w:rPr>
          <w:rFonts w:ascii="仿宋_GB2312" w:eastAsia="仿宋_GB2312"/>
          <w:sz w:val="36"/>
          <w:szCs w:val="36"/>
        </w:rPr>
      </w:pPr>
    </w:p>
    <w:p w:rsidR="0050470D" w:rsidRDefault="0050470D">
      <w:pPr>
        <w:spacing w:line="560" w:lineRule="exact"/>
        <w:jc w:val="center"/>
        <w:rPr>
          <w:rFonts w:ascii="仿宋_GB2312" w:eastAsia="仿宋_GB2312"/>
          <w:sz w:val="36"/>
          <w:szCs w:val="36"/>
        </w:rPr>
      </w:pPr>
    </w:p>
    <w:p w:rsidR="0050470D" w:rsidRDefault="0050470D">
      <w:pPr>
        <w:spacing w:line="560" w:lineRule="exact"/>
        <w:jc w:val="center"/>
        <w:rPr>
          <w:rFonts w:ascii="仿宋_GB2312" w:eastAsia="仿宋_GB2312"/>
          <w:sz w:val="36"/>
          <w:szCs w:val="36"/>
        </w:rPr>
      </w:pPr>
    </w:p>
    <w:p w:rsidR="0050470D" w:rsidRDefault="00B4537E">
      <w:pPr>
        <w:spacing w:line="560" w:lineRule="exact"/>
        <w:ind w:firstLineChars="200" w:firstLine="562"/>
        <w:jc w:val="center"/>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第一部分　　遂川县卫生健康委员会</w:t>
      </w:r>
      <w:r w:rsidR="00EA1D6A">
        <w:rPr>
          <w:rFonts w:asciiTheme="majorEastAsia" w:eastAsiaTheme="majorEastAsia" w:hAnsiTheme="majorEastAsia" w:hint="eastAsia"/>
          <w:b/>
          <w:sz w:val="28"/>
          <w:szCs w:val="28"/>
        </w:rPr>
        <w:t>机关</w:t>
      </w:r>
      <w:r>
        <w:rPr>
          <w:rFonts w:asciiTheme="majorEastAsia" w:eastAsiaTheme="majorEastAsia" w:hAnsiTheme="majorEastAsia" w:hint="eastAsia"/>
          <w:b/>
          <w:sz w:val="28"/>
          <w:szCs w:val="28"/>
        </w:rPr>
        <w:t>概况</w:t>
      </w:r>
    </w:p>
    <w:p w:rsidR="0050470D" w:rsidRDefault="00B4537E">
      <w:pPr>
        <w:spacing w:line="560" w:lineRule="exact"/>
        <w:ind w:firstLineChars="200" w:firstLine="562"/>
        <w:jc w:val="left"/>
        <w:rPr>
          <w:rFonts w:ascii="仿宋_GB2312" w:eastAsia="仿宋_GB2312" w:hAnsi="宋体"/>
          <w:b/>
          <w:sz w:val="28"/>
          <w:szCs w:val="28"/>
        </w:rPr>
      </w:pPr>
      <w:r>
        <w:rPr>
          <w:rFonts w:ascii="仿宋_GB2312" w:eastAsia="仿宋_GB2312" w:hAnsi="宋体" w:hint="eastAsia"/>
          <w:b/>
          <w:sz w:val="28"/>
          <w:szCs w:val="28"/>
        </w:rPr>
        <w:t>一、单位主要职责</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w:t>
      </w:r>
      <w:r>
        <w:rPr>
          <w:rFonts w:ascii="仿宋_GB2312" w:eastAsia="仿宋_GB2312" w:hAnsi="宋体" w:hint="eastAsia"/>
          <w:sz w:val="28"/>
          <w:szCs w:val="28"/>
        </w:rPr>
        <w:t>卫生健康委员会</w:t>
      </w:r>
      <w:r>
        <w:rPr>
          <w:rFonts w:ascii="仿宋_GB2312" w:eastAsia="仿宋_GB2312" w:hAnsi="仿宋" w:hint="eastAsia"/>
          <w:sz w:val="28"/>
          <w:szCs w:val="28"/>
        </w:rPr>
        <w:t>是正</w:t>
      </w:r>
      <w:r>
        <w:rPr>
          <w:rFonts w:ascii="仿宋_GB2312" w:eastAsia="仿宋_GB2312" w:hAnsi="宋体" w:hint="eastAsia"/>
          <w:sz w:val="28"/>
          <w:szCs w:val="28"/>
        </w:rPr>
        <w:t>科级行政机关</w:t>
      </w:r>
      <w:r>
        <w:rPr>
          <w:rFonts w:ascii="仿宋_GB2312" w:eastAsia="仿宋_GB2312" w:hAnsi="仿宋" w:hint="eastAsia"/>
          <w:sz w:val="28"/>
          <w:szCs w:val="28"/>
        </w:rPr>
        <w:t>。主要职责为：</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一）贯彻落实国家有关国民健康的政策、卫生健康事业发展的法律法规、政策、规划，拟订全县卫生健康事业发展相关政策、规划并组织实施。统筹规划卫生健康资源配置，协调编制区域卫生健康规划并组织实施。制定并组织实施推进卫生健康基本公共服务均等化，普惠化，便捷化和公共资源向基层延伸等政策措施。</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二）指导协调全县卫生健康行业党的建设工作，统筹推进全县公立医院、基层医疗卫生机构、计生服务机构、民营医疗机构等党的建设工作。拟订全县卫生健康行业党建工作目标，建立公立医院党建目标责任制和党建工作质量评价考核制度，落实公立医院党建工作责任。</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三）协调推进全县深化医疗卫生体制改革，研究提出深化全县医药卫生体制改革重大方针、政策、措施的建议。组织深化全县公立医院综合改革，推进管办分离，健全现代医院管理制度，制定并组织实施推动卫生健康公共服务提供主体多元化、提供方式多样化的政策措施，提出医疗服务和药品价格政策的建议。</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（四）贯彻执行国家免疫规划，制定并组织落实疾病预防控制规划以及严重危害人民健康公共卫生问题的干预措施。</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（五）负责卫生应急工作，组织指导突发公共卫生事件的预防控制、应急处置和各类突发公共事件的医疗卫生救援。</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（六）组织拟订并协调落实应对人口老龄化政策措施，负责推进老年</w:t>
      </w:r>
      <w:r>
        <w:rPr>
          <w:rFonts w:ascii="仿宋_GB2312" w:eastAsia="仿宋_GB2312" w:hAnsi="宋体" w:hint="eastAsia"/>
          <w:sz w:val="28"/>
          <w:szCs w:val="28"/>
        </w:rPr>
        <w:lastRenderedPageBreak/>
        <w:t>健康服务体系建设和医养结合工作。</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七）贯彻落实国家药物政策和国家基本药物制度，组织拟订全县药物使用的相关政策措施，开展药品使用监测，临床综合评价和短缺药品预警，落实国家基本药物价格政策，组织开展食品安全风险监测评估，执行上级部门制定的食品安全标准。</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八）履行卫生健康行业安全生产和职业健康管理职责。负责职责范围内的职业卫生、放射卫生、环境卫生、学校卫生、公共场所卫生、饮用水卫生等公共卫生的监督管理，负责传染病防治监督，健全卫生健康综合监督体系。</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九）制定医疗机构、医疗服务行业管理办法并监督实施，建立医疗服务评价和监督管理体系。会同有关部门组织实施卫生健康专业技术人员资格标准并监督落实。制定并组织实施医疗服务规范、标准和卫生健康专业技术人员执业规则、服务规范。</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（十）负责计划生育管理和服务工作，开展全县人口监测预警，研究提出全县人口与家庭发展相关政策建议，落实计划生育政策。</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（十一）指导全县卫生健康工作，指导基层医疗卫生、妇幼健康服务体系和全科医生队伍建设。推进卫生健康人才队伍建设和科技创新发展。</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（十二）负责全县重要会议与重大活动的医疗卫生保健工作。</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（十三）承担县老龄委日常工作。</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（十四）完成县委、县政府交办的其他任务。</w:t>
      </w:r>
    </w:p>
    <w:p w:rsidR="00EA1D6A" w:rsidRDefault="00B4537E">
      <w:pPr>
        <w:widowControl/>
        <w:spacing w:line="520" w:lineRule="exact"/>
        <w:ind w:firstLineChars="200" w:firstLine="562"/>
        <w:rPr>
          <w:rFonts w:ascii="仿宋_GB2312" w:eastAsia="仿宋_GB2312" w:hAnsi="宋体"/>
          <w:b/>
          <w:sz w:val="28"/>
          <w:szCs w:val="28"/>
        </w:rPr>
      </w:pPr>
      <w:r>
        <w:rPr>
          <w:rFonts w:ascii="仿宋_GB2312" w:eastAsia="仿宋_GB2312" w:hAnsi="宋体" w:hint="eastAsia"/>
          <w:b/>
          <w:sz w:val="28"/>
          <w:szCs w:val="28"/>
        </w:rPr>
        <w:t>二、单位基本情况</w:t>
      </w:r>
    </w:p>
    <w:p w:rsidR="0050470D" w:rsidRDefault="00B4537E" w:rsidP="00EA1D6A">
      <w:pPr>
        <w:widowControl/>
        <w:spacing w:line="520" w:lineRule="exact"/>
        <w:ind w:firstLineChars="200" w:firstLine="560"/>
        <w:rPr>
          <w:rFonts w:ascii="仿宋_GB2312" w:eastAsia="仿宋_GB2312" w:hAnsi="宋体"/>
          <w:sz w:val="28"/>
          <w:szCs w:val="28"/>
        </w:rPr>
      </w:pPr>
      <w:r>
        <w:rPr>
          <w:rFonts w:ascii="仿宋_GB2312" w:eastAsia="仿宋_GB2312" w:hAnsi="仿宋" w:hint="eastAsia"/>
          <w:sz w:val="28"/>
          <w:szCs w:val="28"/>
        </w:rPr>
        <w:lastRenderedPageBreak/>
        <w:t>县</w:t>
      </w:r>
      <w:r>
        <w:rPr>
          <w:rFonts w:ascii="仿宋_GB2312" w:eastAsia="仿宋_GB2312" w:hAnsi="宋体" w:hint="eastAsia"/>
          <w:sz w:val="28"/>
          <w:szCs w:val="28"/>
        </w:rPr>
        <w:t>卫生健康委员会</w:t>
      </w:r>
      <w:r w:rsidR="00EA1D6A">
        <w:rPr>
          <w:rFonts w:ascii="仿宋_GB2312" w:eastAsia="仿宋_GB2312" w:hAnsi="宋体" w:hint="eastAsia"/>
          <w:sz w:val="28"/>
          <w:szCs w:val="28"/>
        </w:rPr>
        <w:t>机关</w:t>
      </w:r>
      <w:r>
        <w:rPr>
          <w:rFonts w:ascii="仿宋_GB2312" w:eastAsia="仿宋_GB2312" w:hAnsi="宋体" w:hint="eastAsia"/>
          <w:sz w:val="28"/>
          <w:szCs w:val="28"/>
        </w:rPr>
        <w:t>内设10个股室，包括办公室（挂党工委办公室）、人事股、规划发展与信息财务股、医政医管股、政策法规与综合监督股、疾病预防控制与应急办公室（挂县爱国卫生运动委员会办公室）、基层卫生与妇幼健康股、人口监测与家庭发展股、科技教育宣传股、老龄健康股。编制人数47人，其中：行政编制人数23人，全额补助事业编制人数24人。实有人数89人，其中：在职人数45人，包括行政19人、全拨26人；退休人员44人。</w:t>
      </w:r>
    </w:p>
    <w:p w:rsidR="0050470D" w:rsidRDefault="00B4537E">
      <w:pPr>
        <w:spacing w:line="560" w:lineRule="exact"/>
        <w:ind w:firstLineChars="200" w:firstLine="562"/>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第二部分　　遂川县卫生健康委员会</w:t>
      </w:r>
      <w:r w:rsidR="00EA1D6A">
        <w:rPr>
          <w:rFonts w:asciiTheme="majorEastAsia" w:eastAsiaTheme="majorEastAsia" w:hAnsiTheme="majorEastAsia" w:hint="eastAsia"/>
          <w:b/>
          <w:sz w:val="28"/>
          <w:szCs w:val="28"/>
        </w:rPr>
        <w:t>机关</w:t>
      </w:r>
      <w:r>
        <w:rPr>
          <w:rFonts w:asciiTheme="majorEastAsia" w:eastAsiaTheme="majorEastAsia" w:hAnsiTheme="majorEastAsia" w:hint="eastAsia"/>
          <w:b/>
          <w:sz w:val="28"/>
          <w:szCs w:val="28"/>
        </w:rPr>
        <w:t>2021年单位预算情况说明</w:t>
      </w:r>
    </w:p>
    <w:p w:rsidR="0050470D" w:rsidRDefault="00B4537E">
      <w:pPr>
        <w:spacing w:line="560" w:lineRule="exact"/>
        <w:ind w:firstLineChars="200" w:firstLine="562"/>
        <w:jc w:val="left"/>
        <w:rPr>
          <w:rFonts w:ascii="仿宋_GB2312" w:eastAsia="仿宋_GB2312" w:hAnsi="宋体"/>
          <w:b/>
          <w:sz w:val="28"/>
          <w:szCs w:val="28"/>
        </w:rPr>
      </w:pPr>
      <w:r>
        <w:rPr>
          <w:rFonts w:ascii="仿宋_GB2312" w:eastAsia="仿宋_GB2312" w:hAnsi="宋体" w:hint="eastAsia"/>
          <w:b/>
          <w:sz w:val="28"/>
          <w:szCs w:val="28"/>
        </w:rPr>
        <w:t>一、2021年单位预算收支情况说明</w:t>
      </w:r>
    </w:p>
    <w:p w:rsidR="0050470D" w:rsidRDefault="00B4537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50470D" w:rsidRDefault="00B4537E">
      <w:pPr>
        <w:spacing w:line="560" w:lineRule="exact"/>
        <w:ind w:firstLineChars="200" w:firstLine="560"/>
        <w:jc w:val="left"/>
        <w:rPr>
          <w:rFonts w:ascii="仿宋_GB2312" w:eastAsia="仿宋_GB2312" w:hAnsi="宋体"/>
          <w:sz w:val="28"/>
          <w:szCs w:val="28"/>
        </w:rPr>
      </w:pPr>
      <w:r>
        <w:rPr>
          <w:rFonts w:ascii="仿宋_GB2312" w:eastAsia="仿宋_GB2312" w:hAnsi="仿宋" w:hint="eastAsia"/>
          <w:sz w:val="28"/>
          <w:szCs w:val="28"/>
        </w:rPr>
        <w:t>2021年</w:t>
      </w:r>
      <w:r w:rsidR="00EA1D6A">
        <w:rPr>
          <w:rFonts w:ascii="仿宋_GB2312" w:eastAsia="仿宋_GB2312" w:hAnsi="仿宋" w:hint="eastAsia"/>
          <w:sz w:val="28"/>
          <w:szCs w:val="28"/>
        </w:rPr>
        <w:t>县</w:t>
      </w:r>
      <w:r w:rsidR="00EA1D6A">
        <w:rPr>
          <w:rFonts w:ascii="仿宋_GB2312" w:eastAsia="仿宋_GB2312" w:hAnsi="宋体" w:hint="eastAsia"/>
          <w:sz w:val="28"/>
          <w:szCs w:val="28"/>
        </w:rPr>
        <w:t>卫健委机关</w:t>
      </w:r>
      <w:r>
        <w:rPr>
          <w:rFonts w:ascii="仿宋_GB2312" w:eastAsia="仿宋_GB2312" w:hAnsi="仿宋" w:hint="eastAsia"/>
          <w:sz w:val="28"/>
          <w:szCs w:val="28"/>
        </w:rPr>
        <w:t>收入预算总额为1431.0778万元，比上年预算增加830.6978万元。其中：财政拨款收入</w:t>
      </w:r>
      <w:r>
        <w:rPr>
          <w:rFonts w:ascii="仿宋_GB2312" w:eastAsia="仿宋_GB2312" w:hAnsi="宋体" w:hint="eastAsia"/>
          <w:sz w:val="28"/>
          <w:szCs w:val="28"/>
        </w:rPr>
        <w:t>493.5578</w:t>
      </w:r>
      <w:r>
        <w:rPr>
          <w:rFonts w:ascii="仿宋_GB2312" w:eastAsia="仿宋_GB2312" w:hAnsi="仿宋" w:hint="eastAsia"/>
          <w:sz w:val="28"/>
          <w:szCs w:val="28"/>
        </w:rPr>
        <w:t>万元，</w:t>
      </w:r>
      <w:r>
        <w:rPr>
          <w:rFonts w:ascii="仿宋_GB2312" w:eastAsia="仿宋_GB2312" w:hAnsi="宋体" w:hint="eastAsia"/>
          <w:sz w:val="28"/>
          <w:szCs w:val="28"/>
        </w:rPr>
        <w:t>附属单位上缴收入937.52万元。</w:t>
      </w:r>
    </w:p>
    <w:p w:rsidR="0050470D" w:rsidRDefault="00B4537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w:t>
      </w:r>
      <w:r w:rsidR="00EA1D6A">
        <w:rPr>
          <w:rFonts w:ascii="仿宋_GB2312" w:eastAsia="仿宋_GB2312" w:hAnsi="仿宋" w:hint="eastAsia"/>
          <w:sz w:val="28"/>
          <w:szCs w:val="28"/>
        </w:rPr>
        <w:t>县</w:t>
      </w:r>
      <w:r w:rsidR="00EA1D6A">
        <w:rPr>
          <w:rFonts w:ascii="仿宋_GB2312" w:eastAsia="仿宋_GB2312" w:hAnsi="宋体" w:hint="eastAsia"/>
          <w:sz w:val="28"/>
          <w:szCs w:val="28"/>
        </w:rPr>
        <w:t>卫健委机关</w:t>
      </w:r>
      <w:r>
        <w:rPr>
          <w:rFonts w:ascii="仿宋_GB2312" w:eastAsia="仿宋_GB2312" w:hAnsi="仿宋" w:hint="eastAsia"/>
          <w:sz w:val="28"/>
          <w:szCs w:val="28"/>
        </w:rPr>
        <w:t>支出预算总额为</w:t>
      </w:r>
      <w:r>
        <w:rPr>
          <w:rFonts w:ascii="仿宋_GB2312" w:eastAsia="仿宋_GB2312" w:hAnsi="宋体" w:hint="eastAsia"/>
          <w:sz w:val="28"/>
          <w:szCs w:val="28"/>
        </w:rPr>
        <w:t>1431.0778</w:t>
      </w:r>
      <w:r>
        <w:rPr>
          <w:rFonts w:ascii="仿宋_GB2312" w:eastAsia="仿宋_GB2312" w:hAnsi="仿宋" w:hint="eastAsia"/>
          <w:sz w:val="28"/>
          <w:szCs w:val="28"/>
        </w:rPr>
        <w:t>万元，比上年预算增加830.6978万元。</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其中：按支出项目类别划分：基本支出</w:t>
      </w:r>
      <w:r>
        <w:rPr>
          <w:rFonts w:ascii="仿宋_GB2312" w:eastAsia="仿宋_GB2312" w:hAnsi="宋体" w:hint="eastAsia"/>
          <w:sz w:val="28"/>
          <w:szCs w:val="28"/>
        </w:rPr>
        <w:t>1430.5778</w:t>
      </w:r>
      <w:r>
        <w:rPr>
          <w:rFonts w:ascii="仿宋_GB2312" w:eastAsia="仿宋_GB2312" w:hAnsi="仿宋" w:hint="eastAsia"/>
          <w:sz w:val="28"/>
          <w:szCs w:val="28"/>
        </w:rPr>
        <w:t>万元，包括工资福利支出</w:t>
      </w:r>
      <w:r>
        <w:rPr>
          <w:rFonts w:ascii="仿宋_GB2312" w:eastAsia="仿宋_GB2312" w:hAnsi="宋体" w:hint="eastAsia"/>
          <w:sz w:val="28"/>
          <w:szCs w:val="28"/>
        </w:rPr>
        <w:t>439.5775</w:t>
      </w:r>
      <w:r>
        <w:rPr>
          <w:rFonts w:ascii="仿宋_GB2312" w:eastAsia="仿宋_GB2312" w:hAnsi="仿宋" w:hint="eastAsia"/>
          <w:sz w:val="28"/>
          <w:szCs w:val="28"/>
        </w:rPr>
        <w:t>万元、商品和服务支出</w:t>
      </w:r>
      <w:r>
        <w:rPr>
          <w:rFonts w:ascii="仿宋_GB2312" w:eastAsia="仿宋_GB2312" w:hAnsi="宋体" w:hint="eastAsia"/>
          <w:sz w:val="28"/>
          <w:szCs w:val="28"/>
        </w:rPr>
        <w:t>981.6595</w:t>
      </w:r>
      <w:r>
        <w:rPr>
          <w:rFonts w:ascii="仿宋_GB2312" w:eastAsia="仿宋_GB2312" w:hAnsi="仿宋" w:hint="eastAsia"/>
          <w:sz w:val="28"/>
          <w:szCs w:val="28"/>
        </w:rPr>
        <w:t>万元、对个人和家庭的补助</w:t>
      </w:r>
      <w:r>
        <w:rPr>
          <w:rFonts w:ascii="仿宋_GB2312" w:eastAsia="仿宋_GB2312" w:hAnsi="宋体" w:hint="eastAsia"/>
          <w:sz w:val="28"/>
          <w:szCs w:val="28"/>
        </w:rPr>
        <w:t>9.3408</w:t>
      </w:r>
      <w:r>
        <w:rPr>
          <w:rFonts w:ascii="仿宋_GB2312" w:eastAsia="仿宋_GB2312" w:hAnsi="仿宋" w:hint="eastAsia"/>
          <w:sz w:val="28"/>
          <w:szCs w:val="28"/>
        </w:rPr>
        <w:t>万元；项目支出0.5万元，包括商品和服务支出0.5万元。</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按支出功能分类科目划分：社会保障和就业支出50.7946万元，卫生健康支出1380.2832万元。</w:t>
      </w:r>
    </w:p>
    <w:p w:rsidR="0050470D" w:rsidRDefault="00B4537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2021年</w:t>
      </w:r>
      <w:r w:rsidR="00EA1D6A">
        <w:rPr>
          <w:rFonts w:ascii="仿宋_GB2312" w:eastAsia="仿宋_GB2312" w:hAnsi="仿宋" w:hint="eastAsia"/>
          <w:sz w:val="28"/>
          <w:szCs w:val="28"/>
        </w:rPr>
        <w:t>县</w:t>
      </w:r>
      <w:r w:rsidR="00EA1D6A">
        <w:rPr>
          <w:rFonts w:ascii="仿宋_GB2312" w:eastAsia="仿宋_GB2312" w:hAnsi="宋体" w:hint="eastAsia"/>
          <w:sz w:val="28"/>
          <w:szCs w:val="28"/>
        </w:rPr>
        <w:t>卫健委机关</w:t>
      </w:r>
      <w:r>
        <w:rPr>
          <w:rFonts w:ascii="仿宋_GB2312" w:eastAsia="仿宋_GB2312" w:hAnsi="仿宋" w:hint="eastAsia"/>
          <w:sz w:val="28"/>
          <w:szCs w:val="28"/>
        </w:rPr>
        <w:t>财政拨款支出预算493.5578万元，比上年预算增加24.0478万元。具体支出情况是：社会保障和就业支出50.7946万元，卫生健康支出442.7632万元。</w:t>
      </w:r>
    </w:p>
    <w:p w:rsidR="0050470D" w:rsidRDefault="00B4537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50470D" w:rsidRDefault="00353D50">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50470D" w:rsidRDefault="00EA1D6A">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宋体" w:hint="eastAsia"/>
          <w:sz w:val="28"/>
          <w:szCs w:val="28"/>
        </w:rPr>
        <w:t>卫健委机关</w:t>
      </w:r>
      <w:r w:rsidR="00B4537E">
        <w:rPr>
          <w:rFonts w:ascii="仿宋_GB2312" w:eastAsia="仿宋_GB2312" w:hAnsi="仿宋" w:hint="eastAsia"/>
          <w:sz w:val="28"/>
          <w:szCs w:val="28"/>
        </w:rPr>
        <w:t>财政拨款商品和服务支出</w:t>
      </w:r>
      <w:r w:rsidR="00B4537E">
        <w:rPr>
          <w:rFonts w:ascii="仿宋_GB2312" w:eastAsia="仿宋_GB2312" w:hAnsi="仿宋" w:hint="eastAsia"/>
          <w:sz w:val="28"/>
          <w:szCs w:val="28"/>
        </w:rPr>
        <w:tab/>
        <w:t>44.1395万元。其中：办公费</w:t>
      </w:r>
      <w:r w:rsidR="00B4537E">
        <w:rPr>
          <w:rFonts w:ascii="仿宋_GB2312" w:eastAsia="仿宋_GB2312" w:hAnsi="仿宋" w:hint="eastAsia"/>
          <w:sz w:val="28"/>
          <w:szCs w:val="28"/>
        </w:rPr>
        <w:tab/>
        <w:t>9.7万元；取暖费2.112万元；公务接待费11.5万元；工会经费3.5955万元；其他交通费用17.232万元。</w:t>
      </w:r>
    </w:p>
    <w:p w:rsidR="0050470D" w:rsidRDefault="00B4537E">
      <w:pPr>
        <w:widowControl/>
        <w:spacing w:line="520" w:lineRule="exact"/>
        <w:ind w:firstLineChars="200" w:firstLine="562"/>
        <w:rPr>
          <w:rFonts w:ascii="仿宋_GB2312" w:eastAsia="仿宋_GB2312" w:hAnsi="仿宋"/>
          <w:b/>
          <w:sz w:val="28"/>
          <w:szCs w:val="28"/>
        </w:rPr>
      </w:pPr>
      <w:bookmarkStart w:id="0" w:name="_GoBack"/>
      <w:bookmarkEnd w:id="0"/>
      <w:r>
        <w:rPr>
          <w:rFonts w:ascii="仿宋_GB2312" w:eastAsia="仿宋_GB2312" w:hAnsi="仿宋" w:hint="eastAsia"/>
          <w:b/>
          <w:sz w:val="28"/>
          <w:szCs w:val="28"/>
        </w:rPr>
        <w:t>（六）政府采购情况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w:t>
      </w:r>
      <w:r w:rsidR="00EA1D6A">
        <w:rPr>
          <w:rFonts w:ascii="仿宋_GB2312" w:eastAsia="仿宋_GB2312" w:hAnsi="仿宋" w:hint="eastAsia"/>
          <w:sz w:val="28"/>
          <w:szCs w:val="28"/>
        </w:rPr>
        <w:t>县</w:t>
      </w:r>
      <w:r w:rsidR="00EA1D6A">
        <w:rPr>
          <w:rFonts w:ascii="仿宋_GB2312" w:eastAsia="仿宋_GB2312" w:hAnsi="宋体" w:hint="eastAsia"/>
          <w:sz w:val="28"/>
          <w:szCs w:val="28"/>
        </w:rPr>
        <w:t>卫健委机关</w:t>
      </w:r>
      <w:r>
        <w:rPr>
          <w:rFonts w:ascii="仿宋_GB2312" w:eastAsia="仿宋_GB2312" w:hAnsi="仿宋" w:hint="eastAsia"/>
          <w:sz w:val="28"/>
          <w:szCs w:val="28"/>
        </w:rPr>
        <w:t>安排政府采购预算10万元，包括货物预算3万元, 服务预算7万元。</w:t>
      </w:r>
    </w:p>
    <w:p w:rsidR="0050470D" w:rsidRDefault="00B4537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部门共有车辆0辆。占用使用房屋面积4211平方米，其中：行政用房4211平方米。</w:t>
      </w:r>
    </w:p>
    <w:p w:rsidR="0050470D" w:rsidRDefault="00B4537E">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2021年实行绩效目标管理的一级项目1个，涉及金额0.5万元。</w:t>
      </w:r>
    </w:p>
    <w:p w:rsidR="0050470D" w:rsidRDefault="00B4537E">
      <w:pPr>
        <w:widowControl/>
        <w:spacing w:line="520" w:lineRule="exact"/>
        <w:ind w:firstLineChars="200" w:firstLine="562"/>
        <w:rPr>
          <w:rFonts w:ascii="仿宋_GB2312" w:eastAsia="仿宋_GB2312" w:hAnsi="黑体"/>
          <w:b/>
          <w:bCs/>
          <w:sz w:val="28"/>
          <w:szCs w:val="28"/>
        </w:rPr>
      </w:pPr>
      <w:r>
        <w:rPr>
          <w:rFonts w:ascii="仿宋_GB2312" w:eastAsia="仿宋_GB2312" w:hAnsi="黑体" w:hint="eastAsia"/>
          <w:b/>
          <w:bCs/>
          <w:sz w:val="28"/>
          <w:szCs w:val="28"/>
        </w:rPr>
        <w:t>二、2021年“三公”经费预算情况</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w:t>
      </w:r>
      <w:r w:rsidR="00F439CA">
        <w:rPr>
          <w:rFonts w:ascii="仿宋_GB2312" w:eastAsia="仿宋_GB2312" w:hAnsi="仿宋" w:hint="eastAsia"/>
          <w:sz w:val="28"/>
          <w:szCs w:val="28"/>
        </w:rPr>
        <w:t>县</w:t>
      </w:r>
      <w:r w:rsidR="00F439CA">
        <w:rPr>
          <w:rFonts w:ascii="仿宋_GB2312" w:eastAsia="仿宋_GB2312" w:hAnsi="宋体" w:hint="eastAsia"/>
          <w:sz w:val="28"/>
          <w:szCs w:val="28"/>
        </w:rPr>
        <w:t>卫健委机关</w:t>
      </w:r>
      <w:r>
        <w:rPr>
          <w:rFonts w:ascii="仿宋_GB2312" w:eastAsia="仿宋_GB2312" w:hAnsi="仿宋" w:hint="eastAsia"/>
          <w:sz w:val="28"/>
          <w:szCs w:val="28"/>
        </w:rPr>
        <w:t>“三公”经费预算安排11.5万元。</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1、公务接待费11.5万元，与上年持平。</w:t>
      </w:r>
    </w:p>
    <w:p w:rsidR="0050470D" w:rsidRDefault="00B4537E">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2、公务用车运行维护费0万元，与上年持平。</w:t>
      </w:r>
    </w:p>
    <w:p w:rsidR="00EA1D6A" w:rsidRDefault="00EA1D6A" w:rsidP="00EA1D6A">
      <w:pPr>
        <w:widowControl/>
        <w:spacing w:line="520" w:lineRule="exact"/>
        <w:ind w:firstLineChars="300" w:firstLine="840"/>
        <w:rPr>
          <w:rFonts w:ascii="宋体" w:hAnsi="宋体"/>
          <w:sz w:val="28"/>
          <w:szCs w:val="28"/>
        </w:rPr>
      </w:pPr>
      <w:r>
        <w:rPr>
          <w:rFonts w:ascii="宋体" w:hAnsi="宋体" w:hint="eastAsia"/>
          <w:sz w:val="28"/>
          <w:szCs w:val="28"/>
        </w:rPr>
        <w:t>第三部分　遂川县卫生健康委员会</w:t>
      </w:r>
      <w:r w:rsidR="00F439CA">
        <w:rPr>
          <w:rFonts w:ascii="宋体" w:hAnsi="宋体" w:hint="eastAsia"/>
          <w:sz w:val="28"/>
          <w:szCs w:val="28"/>
        </w:rPr>
        <w:t>机关</w:t>
      </w:r>
      <w:r>
        <w:rPr>
          <w:rFonts w:ascii="宋体" w:hAnsi="宋体" w:hint="eastAsia"/>
          <w:sz w:val="28"/>
          <w:szCs w:val="28"/>
        </w:rPr>
        <w:t>2021年单位预算表</w:t>
      </w:r>
    </w:p>
    <w:p w:rsidR="00EA1D6A" w:rsidRDefault="00EA1D6A" w:rsidP="00EA1D6A">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50470D" w:rsidRDefault="00B4537E">
      <w:pPr>
        <w:widowControl/>
        <w:spacing w:line="520" w:lineRule="exact"/>
        <w:jc w:val="center"/>
        <w:rPr>
          <w:rFonts w:ascii="宋体"/>
          <w:b/>
          <w:sz w:val="28"/>
          <w:szCs w:val="28"/>
        </w:rPr>
      </w:pPr>
      <w:r>
        <w:rPr>
          <w:rFonts w:ascii="宋体" w:hAnsi="宋体" w:hint="eastAsia"/>
          <w:b/>
          <w:sz w:val="28"/>
          <w:szCs w:val="28"/>
        </w:rPr>
        <w:t>第四部分　　名词解释</w:t>
      </w:r>
    </w:p>
    <w:p w:rsidR="0050470D" w:rsidRDefault="00B4537E">
      <w:pPr>
        <w:widowControl/>
        <w:spacing w:line="520" w:lineRule="exact"/>
        <w:ind w:firstLine="640"/>
        <w:jc w:val="left"/>
        <w:rPr>
          <w:rFonts w:ascii="黑体" w:eastAsia="黑体" w:hAnsi="黑体"/>
          <w:sz w:val="28"/>
          <w:szCs w:val="28"/>
        </w:rPr>
      </w:pPr>
      <w:r>
        <w:rPr>
          <w:rFonts w:ascii="黑体" w:eastAsia="黑体" w:hAnsi="黑体" w:hint="eastAsia"/>
          <w:sz w:val="28"/>
          <w:szCs w:val="28"/>
        </w:rPr>
        <w:lastRenderedPageBreak/>
        <w:t>一、收入科目</w:t>
      </w:r>
    </w:p>
    <w:p w:rsidR="0050470D" w:rsidRDefault="00B4537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50470D" w:rsidRDefault="00B4537E">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50470D" w:rsidRDefault="00B4537E">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50470D" w:rsidRDefault="00B4537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50470D" w:rsidRDefault="00B4537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50470D" w:rsidRDefault="00B4537E">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p w:rsidR="0050470D" w:rsidRDefault="0050470D">
      <w:pPr>
        <w:spacing w:line="560" w:lineRule="exact"/>
        <w:ind w:firstLineChars="400" w:firstLine="1120"/>
        <w:jc w:val="left"/>
        <w:rPr>
          <w:rFonts w:ascii="仿宋_GB2312" w:eastAsia="仿宋_GB2312"/>
          <w:sz w:val="28"/>
          <w:szCs w:val="28"/>
        </w:rPr>
      </w:pPr>
    </w:p>
    <w:p w:rsidR="0050470D" w:rsidRDefault="0050470D">
      <w:pPr>
        <w:widowControl/>
        <w:spacing w:line="520" w:lineRule="exact"/>
        <w:ind w:firstLine="640"/>
        <w:jc w:val="left"/>
        <w:rPr>
          <w:rFonts w:ascii="仿宋_GB2312" w:eastAsia="仿宋_GB2312" w:hAnsi="仿宋"/>
          <w:sz w:val="28"/>
          <w:szCs w:val="28"/>
        </w:rPr>
      </w:pPr>
    </w:p>
    <w:sectPr w:rsidR="0050470D" w:rsidSect="0050470D">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31F" w:rsidRDefault="0003131F" w:rsidP="0050470D">
      <w:r>
        <w:separator/>
      </w:r>
    </w:p>
  </w:endnote>
  <w:endnote w:type="continuationSeparator" w:id="1">
    <w:p w:rsidR="0003131F" w:rsidRDefault="0003131F" w:rsidP="005047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70D" w:rsidRDefault="00B93BD1">
    <w:pPr>
      <w:pStyle w:val="a5"/>
      <w:framePr w:wrap="around" w:vAnchor="text" w:hAnchor="margin" w:xAlign="center" w:y="1"/>
      <w:rPr>
        <w:rStyle w:val="a8"/>
      </w:rPr>
    </w:pPr>
    <w:r>
      <w:rPr>
        <w:rStyle w:val="a8"/>
      </w:rPr>
      <w:fldChar w:fldCharType="begin"/>
    </w:r>
    <w:r w:rsidR="00B4537E">
      <w:rPr>
        <w:rStyle w:val="a8"/>
      </w:rPr>
      <w:instrText xml:space="preserve">PAGE  </w:instrText>
    </w:r>
    <w:r>
      <w:rPr>
        <w:rStyle w:val="a8"/>
      </w:rPr>
      <w:fldChar w:fldCharType="end"/>
    </w:r>
  </w:p>
  <w:p w:rsidR="0050470D" w:rsidRDefault="0050470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70D" w:rsidRDefault="00B4537E">
    <w:pPr>
      <w:pStyle w:val="a5"/>
      <w:rPr>
        <w:rFonts w:ascii="宋体" w:hAnsi="宋体"/>
        <w:sz w:val="24"/>
        <w:szCs w:val="24"/>
      </w:rPr>
    </w:pPr>
    <w:r>
      <w:tab/>
    </w:r>
    <w:r>
      <w:rPr>
        <w:rFonts w:ascii="宋体" w:hAnsi="宋体"/>
        <w:sz w:val="24"/>
        <w:szCs w:val="24"/>
      </w:rPr>
      <w:t xml:space="preserve">- </w:t>
    </w:r>
    <w:r w:rsidR="00B93BD1">
      <w:rPr>
        <w:rFonts w:ascii="宋体" w:hAnsi="宋体"/>
        <w:sz w:val="24"/>
        <w:szCs w:val="24"/>
      </w:rPr>
      <w:fldChar w:fldCharType="begin"/>
    </w:r>
    <w:r>
      <w:rPr>
        <w:rFonts w:ascii="宋体" w:hAnsi="宋体"/>
        <w:sz w:val="24"/>
        <w:szCs w:val="24"/>
      </w:rPr>
      <w:instrText xml:space="preserve"> PAGE </w:instrText>
    </w:r>
    <w:r w:rsidR="00B93BD1">
      <w:rPr>
        <w:rFonts w:ascii="宋体" w:hAnsi="宋体"/>
        <w:sz w:val="24"/>
        <w:szCs w:val="24"/>
      </w:rPr>
      <w:fldChar w:fldCharType="separate"/>
    </w:r>
    <w:r w:rsidR="00FE58E8">
      <w:rPr>
        <w:rFonts w:ascii="宋体" w:hAnsi="宋体"/>
        <w:noProof/>
        <w:sz w:val="24"/>
        <w:szCs w:val="24"/>
      </w:rPr>
      <w:t>6</w:t>
    </w:r>
    <w:r w:rsidR="00B93BD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31F" w:rsidRDefault="0003131F" w:rsidP="0050470D">
      <w:r>
        <w:separator/>
      </w:r>
    </w:p>
  </w:footnote>
  <w:footnote w:type="continuationSeparator" w:id="1">
    <w:p w:rsidR="0003131F" w:rsidRDefault="0003131F" w:rsidP="005047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70D" w:rsidRDefault="0050470D">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676"/>
    <w:rsid w:val="00012DDC"/>
    <w:rsid w:val="0001560A"/>
    <w:rsid w:val="0001571C"/>
    <w:rsid w:val="0003131F"/>
    <w:rsid w:val="00041E3E"/>
    <w:rsid w:val="00044252"/>
    <w:rsid w:val="00061F9C"/>
    <w:rsid w:val="00072974"/>
    <w:rsid w:val="00073B58"/>
    <w:rsid w:val="00076532"/>
    <w:rsid w:val="000A579C"/>
    <w:rsid w:val="00103C71"/>
    <w:rsid w:val="00110D15"/>
    <w:rsid w:val="00114F0E"/>
    <w:rsid w:val="001220D8"/>
    <w:rsid w:val="00130531"/>
    <w:rsid w:val="001537B8"/>
    <w:rsid w:val="001604E5"/>
    <w:rsid w:val="0017682B"/>
    <w:rsid w:val="001870CF"/>
    <w:rsid w:val="001931A5"/>
    <w:rsid w:val="0019729B"/>
    <w:rsid w:val="001A205C"/>
    <w:rsid w:val="001C6FAD"/>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E52CB"/>
    <w:rsid w:val="002F5263"/>
    <w:rsid w:val="00302868"/>
    <w:rsid w:val="003063D8"/>
    <w:rsid w:val="00312930"/>
    <w:rsid w:val="00316494"/>
    <w:rsid w:val="003304F4"/>
    <w:rsid w:val="00333973"/>
    <w:rsid w:val="00347131"/>
    <w:rsid w:val="00353D50"/>
    <w:rsid w:val="003556DB"/>
    <w:rsid w:val="003640FA"/>
    <w:rsid w:val="003727FC"/>
    <w:rsid w:val="00384A0C"/>
    <w:rsid w:val="003A319D"/>
    <w:rsid w:val="003A6411"/>
    <w:rsid w:val="003B0EE0"/>
    <w:rsid w:val="003B4CE3"/>
    <w:rsid w:val="003B7BDD"/>
    <w:rsid w:val="003C0053"/>
    <w:rsid w:val="003D20E1"/>
    <w:rsid w:val="003D262E"/>
    <w:rsid w:val="003E58EE"/>
    <w:rsid w:val="003F4D94"/>
    <w:rsid w:val="003F67DF"/>
    <w:rsid w:val="00412A59"/>
    <w:rsid w:val="00437390"/>
    <w:rsid w:val="00437C78"/>
    <w:rsid w:val="004451CE"/>
    <w:rsid w:val="0045434A"/>
    <w:rsid w:val="00471E3E"/>
    <w:rsid w:val="00474A55"/>
    <w:rsid w:val="0048237D"/>
    <w:rsid w:val="004A128E"/>
    <w:rsid w:val="004A18AC"/>
    <w:rsid w:val="004A7E57"/>
    <w:rsid w:val="004B2456"/>
    <w:rsid w:val="004B4E07"/>
    <w:rsid w:val="004B6B73"/>
    <w:rsid w:val="004C0383"/>
    <w:rsid w:val="004D53AF"/>
    <w:rsid w:val="004E542F"/>
    <w:rsid w:val="0050470D"/>
    <w:rsid w:val="00515A3B"/>
    <w:rsid w:val="0051642B"/>
    <w:rsid w:val="0052357A"/>
    <w:rsid w:val="00524DB4"/>
    <w:rsid w:val="005437D6"/>
    <w:rsid w:val="0057695F"/>
    <w:rsid w:val="00587223"/>
    <w:rsid w:val="005B227D"/>
    <w:rsid w:val="005B5BAC"/>
    <w:rsid w:val="005C1A85"/>
    <w:rsid w:val="005C3F87"/>
    <w:rsid w:val="005C7C21"/>
    <w:rsid w:val="005E2618"/>
    <w:rsid w:val="00605081"/>
    <w:rsid w:val="00605E79"/>
    <w:rsid w:val="00620769"/>
    <w:rsid w:val="006233A7"/>
    <w:rsid w:val="00624ABA"/>
    <w:rsid w:val="00627896"/>
    <w:rsid w:val="00637E91"/>
    <w:rsid w:val="00645A69"/>
    <w:rsid w:val="00665349"/>
    <w:rsid w:val="0067135A"/>
    <w:rsid w:val="006775D2"/>
    <w:rsid w:val="00690489"/>
    <w:rsid w:val="00691E1C"/>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10DB1"/>
    <w:rsid w:val="00835119"/>
    <w:rsid w:val="008516EE"/>
    <w:rsid w:val="0085641B"/>
    <w:rsid w:val="00864237"/>
    <w:rsid w:val="00881D70"/>
    <w:rsid w:val="00882B40"/>
    <w:rsid w:val="0089045C"/>
    <w:rsid w:val="00894EDC"/>
    <w:rsid w:val="008A3F7E"/>
    <w:rsid w:val="008A483A"/>
    <w:rsid w:val="008A631A"/>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9E1D30"/>
    <w:rsid w:val="00A00AA9"/>
    <w:rsid w:val="00A00B5D"/>
    <w:rsid w:val="00A0462D"/>
    <w:rsid w:val="00A10B83"/>
    <w:rsid w:val="00A1295C"/>
    <w:rsid w:val="00A1515A"/>
    <w:rsid w:val="00A26A33"/>
    <w:rsid w:val="00A276C0"/>
    <w:rsid w:val="00A32C0B"/>
    <w:rsid w:val="00A370A7"/>
    <w:rsid w:val="00A839D4"/>
    <w:rsid w:val="00A96616"/>
    <w:rsid w:val="00AA3E3F"/>
    <w:rsid w:val="00AA41AB"/>
    <w:rsid w:val="00AE270E"/>
    <w:rsid w:val="00B04311"/>
    <w:rsid w:val="00B272BD"/>
    <w:rsid w:val="00B36C38"/>
    <w:rsid w:val="00B423BE"/>
    <w:rsid w:val="00B4537E"/>
    <w:rsid w:val="00B93BD1"/>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868AB"/>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A1D6A"/>
    <w:rsid w:val="00EC06CC"/>
    <w:rsid w:val="00EF6999"/>
    <w:rsid w:val="00F25214"/>
    <w:rsid w:val="00F439CA"/>
    <w:rsid w:val="00F43FE8"/>
    <w:rsid w:val="00F45257"/>
    <w:rsid w:val="00F52216"/>
    <w:rsid w:val="00F602CC"/>
    <w:rsid w:val="00F6062A"/>
    <w:rsid w:val="00F84855"/>
    <w:rsid w:val="00FD405C"/>
    <w:rsid w:val="00FE58E8"/>
    <w:rsid w:val="00FF00D9"/>
    <w:rsid w:val="06E850EA"/>
    <w:rsid w:val="08613C39"/>
    <w:rsid w:val="0A280A8C"/>
    <w:rsid w:val="0D49548B"/>
    <w:rsid w:val="0D9F0672"/>
    <w:rsid w:val="10000475"/>
    <w:rsid w:val="157C415D"/>
    <w:rsid w:val="157C4CEA"/>
    <w:rsid w:val="1CD548A8"/>
    <w:rsid w:val="1E3A1FCB"/>
    <w:rsid w:val="225102C6"/>
    <w:rsid w:val="24F9347C"/>
    <w:rsid w:val="286E0EF7"/>
    <w:rsid w:val="30D50F8A"/>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7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50470D"/>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50470D"/>
    <w:rPr>
      <w:sz w:val="18"/>
      <w:szCs w:val="18"/>
    </w:rPr>
  </w:style>
  <w:style w:type="paragraph" w:styleId="a5">
    <w:name w:val="footer"/>
    <w:basedOn w:val="a"/>
    <w:link w:val="Char1"/>
    <w:uiPriority w:val="99"/>
    <w:qFormat/>
    <w:rsid w:val="0050470D"/>
    <w:pPr>
      <w:tabs>
        <w:tab w:val="center" w:pos="4153"/>
        <w:tab w:val="right" w:pos="8306"/>
      </w:tabs>
      <w:snapToGrid w:val="0"/>
      <w:jc w:val="left"/>
    </w:pPr>
    <w:rPr>
      <w:sz w:val="18"/>
      <w:szCs w:val="18"/>
    </w:rPr>
  </w:style>
  <w:style w:type="paragraph" w:styleId="a6">
    <w:name w:val="header"/>
    <w:basedOn w:val="a"/>
    <w:link w:val="Char2"/>
    <w:uiPriority w:val="99"/>
    <w:qFormat/>
    <w:rsid w:val="0050470D"/>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50470D"/>
    <w:pPr>
      <w:widowControl/>
      <w:spacing w:before="100" w:beforeAutospacing="1" w:after="100" w:afterAutospacing="1"/>
      <w:jc w:val="left"/>
    </w:pPr>
    <w:rPr>
      <w:rFonts w:ascii="宋体" w:hAnsi="宋体" w:cs="宋体"/>
      <w:kern w:val="0"/>
      <w:sz w:val="24"/>
    </w:rPr>
  </w:style>
  <w:style w:type="character" w:styleId="a8">
    <w:name w:val="page number"/>
    <w:basedOn w:val="a0"/>
    <w:uiPriority w:val="99"/>
    <w:rsid w:val="0050470D"/>
    <w:rPr>
      <w:rFonts w:cs="Times New Roman"/>
    </w:rPr>
  </w:style>
  <w:style w:type="character" w:customStyle="1" w:styleId="Char2">
    <w:name w:val="页眉 Char"/>
    <w:basedOn w:val="a0"/>
    <w:link w:val="a6"/>
    <w:uiPriority w:val="99"/>
    <w:semiHidden/>
    <w:qFormat/>
    <w:locked/>
    <w:rsid w:val="0050470D"/>
    <w:rPr>
      <w:rFonts w:cs="Times New Roman"/>
      <w:sz w:val="18"/>
      <w:szCs w:val="18"/>
    </w:rPr>
  </w:style>
  <w:style w:type="character" w:customStyle="1" w:styleId="Char">
    <w:name w:val="正文文本缩进 Char"/>
    <w:basedOn w:val="a0"/>
    <w:link w:val="a3"/>
    <w:uiPriority w:val="99"/>
    <w:semiHidden/>
    <w:qFormat/>
    <w:locked/>
    <w:rsid w:val="0050470D"/>
    <w:rPr>
      <w:rFonts w:cs="Times New Roman"/>
      <w:sz w:val="24"/>
      <w:szCs w:val="24"/>
    </w:rPr>
  </w:style>
  <w:style w:type="character" w:customStyle="1" w:styleId="Char1">
    <w:name w:val="页脚 Char"/>
    <w:basedOn w:val="a0"/>
    <w:link w:val="a5"/>
    <w:uiPriority w:val="99"/>
    <w:semiHidden/>
    <w:qFormat/>
    <w:locked/>
    <w:rsid w:val="0050470D"/>
    <w:rPr>
      <w:rFonts w:cs="Times New Roman"/>
      <w:sz w:val="18"/>
      <w:szCs w:val="18"/>
    </w:rPr>
  </w:style>
  <w:style w:type="character" w:customStyle="1" w:styleId="Char0">
    <w:name w:val="批注框文本 Char"/>
    <w:basedOn w:val="a0"/>
    <w:link w:val="a4"/>
    <w:uiPriority w:val="99"/>
    <w:semiHidden/>
    <w:qFormat/>
    <w:locked/>
    <w:rsid w:val="0050470D"/>
    <w:rPr>
      <w:rFonts w:cs="Times New Roman"/>
      <w:sz w:val="2"/>
    </w:rPr>
  </w:style>
  <w:style w:type="paragraph" w:customStyle="1" w:styleId="Style3">
    <w:name w:val="_Style 3"/>
    <w:basedOn w:val="a"/>
    <w:uiPriority w:val="99"/>
    <w:qFormat/>
    <w:rsid w:val="0050470D"/>
    <w:rPr>
      <w:szCs w:val="20"/>
    </w:rPr>
  </w:style>
  <w:style w:type="paragraph" w:customStyle="1" w:styleId="ParaCharCharCharCharCharCharChar">
    <w:name w:val="默认段落字体 Para Char Char Char Char Char Char Char"/>
    <w:basedOn w:val="a"/>
    <w:uiPriority w:val="99"/>
    <w:qFormat/>
    <w:rsid w:val="0050470D"/>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406</Words>
  <Characters>2319</Characters>
  <Application>Microsoft Office Word</Application>
  <DocSecurity>0</DocSecurity>
  <Lines>19</Lines>
  <Paragraphs>5</Paragraphs>
  <ScaleCrop>false</ScaleCrop>
  <Company>jaf</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18</cp:revision>
  <cp:lastPrinted>2018-11-13T03:31:00Z</cp:lastPrinted>
  <dcterms:created xsi:type="dcterms:W3CDTF">2021-05-28T08:32:00Z</dcterms:created>
  <dcterms:modified xsi:type="dcterms:W3CDTF">2021-10-16T09:35:00Z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613C0A807FDB491E8C7ADE485E9B30EF</vt:lpwstr>
  </property>
</Properties>
</file>