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F9" w:rsidRDefault="006B4BF9">
      <w:pPr>
        <w:spacing w:line="560" w:lineRule="exact"/>
        <w:jc w:val="center"/>
      </w:pPr>
    </w:p>
    <w:p w:rsidR="006B4BF9" w:rsidRDefault="00A70F6A">
      <w:pPr>
        <w:spacing w:line="560" w:lineRule="exact"/>
        <w:jc w:val="center"/>
      </w:pPr>
      <w:r>
        <w:rPr>
          <w:rFonts w:ascii="宋体" w:eastAsia="宋体" w:hAnsi="宋体"/>
          <w:sz w:val="36"/>
        </w:rPr>
        <w:t>遂川县云岭林场</w:t>
      </w:r>
      <w:r>
        <w:rPr>
          <w:rFonts w:ascii="宋体" w:eastAsia="宋体" w:hAnsi="宋体"/>
          <w:sz w:val="36"/>
        </w:rPr>
        <w:t>2021</w:t>
      </w:r>
      <w:r>
        <w:rPr>
          <w:rFonts w:ascii="宋体" w:eastAsia="宋体" w:hAnsi="宋体"/>
          <w:sz w:val="36"/>
        </w:rPr>
        <w:t>年单位预算目录</w:t>
      </w:r>
    </w:p>
    <w:p w:rsidR="006B4BF9" w:rsidRDefault="006B4BF9">
      <w:pPr>
        <w:spacing w:line="560" w:lineRule="exact"/>
        <w:jc w:val="center"/>
      </w:pPr>
    </w:p>
    <w:p w:rsidR="006B4BF9" w:rsidRDefault="00A70F6A">
      <w:pPr>
        <w:spacing w:line="560" w:lineRule="exact"/>
        <w:jc w:val="left"/>
      </w:pPr>
      <w:r>
        <w:rPr>
          <w:rFonts w:ascii="宋体" w:eastAsia="宋体" w:hAnsi="宋体"/>
        </w:rPr>
        <w:t>第一部分　　遂川县云岭林场概况</w:t>
      </w:r>
    </w:p>
    <w:p w:rsidR="006B4BF9" w:rsidRDefault="00A70F6A">
      <w:pPr>
        <w:spacing w:line="560" w:lineRule="exact"/>
        <w:ind w:firstLine="1120"/>
        <w:jc w:val="left"/>
      </w:pPr>
      <w:r>
        <w:rPr>
          <w:rFonts w:ascii="宋体" w:eastAsia="宋体" w:hAnsi="宋体"/>
        </w:rPr>
        <w:t>一、单位主要职责</w:t>
      </w:r>
    </w:p>
    <w:p w:rsidR="006B4BF9" w:rsidRDefault="00A70F6A">
      <w:pPr>
        <w:spacing w:line="560" w:lineRule="exact"/>
        <w:ind w:firstLine="1120"/>
        <w:jc w:val="left"/>
      </w:pPr>
      <w:r>
        <w:rPr>
          <w:rFonts w:ascii="宋体" w:eastAsia="宋体" w:hAnsi="宋体"/>
        </w:rPr>
        <w:t>二、单位基本情况</w:t>
      </w:r>
    </w:p>
    <w:p w:rsidR="006B4BF9" w:rsidRDefault="00A70F6A">
      <w:pPr>
        <w:spacing w:line="560" w:lineRule="exact"/>
        <w:jc w:val="left"/>
      </w:pPr>
      <w:r>
        <w:rPr>
          <w:rFonts w:ascii="宋体" w:eastAsia="宋体" w:hAnsi="宋体"/>
        </w:rPr>
        <w:t>第二部分　　遂川县云岭林场</w:t>
      </w:r>
      <w:r>
        <w:rPr>
          <w:rFonts w:ascii="宋体" w:eastAsia="宋体" w:hAnsi="宋体"/>
        </w:rPr>
        <w:t>2021</w:t>
      </w:r>
      <w:r>
        <w:rPr>
          <w:rFonts w:ascii="宋体" w:eastAsia="宋体" w:hAnsi="宋体"/>
        </w:rPr>
        <w:t>年单位预算情况说明</w:t>
      </w:r>
    </w:p>
    <w:p w:rsidR="006B4BF9" w:rsidRDefault="00A70F6A">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6B4BF9" w:rsidRDefault="00A70F6A">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6B4BF9" w:rsidRDefault="00A70F6A">
      <w:pPr>
        <w:spacing w:line="560" w:lineRule="exact"/>
        <w:jc w:val="left"/>
      </w:pPr>
      <w:r>
        <w:rPr>
          <w:rFonts w:ascii="宋体" w:eastAsia="宋体" w:hAnsi="宋体"/>
        </w:rPr>
        <w:t>第三部分　　遂川县云岭林场</w:t>
      </w:r>
      <w:r>
        <w:rPr>
          <w:rFonts w:ascii="宋体" w:eastAsia="宋体" w:hAnsi="宋体"/>
        </w:rPr>
        <w:t>2021</w:t>
      </w:r>
      <w:r>
        <w:rPr>
          <w:rFonts w:ascii="宋体" w:eastAsia="宋体" w:hAnsi="宋体"/>
        </w:rPr>
        <w:t>年单位预算表</w:t>
      </w:r>
    </w:p>
    <w:p w:rsidR="006B4BF9" w:rsidRDefault="00A70F6A">
      <w:pPr>
        <w:spacing w:line="560" w:lineRule="exact"/>
        <w:ind w:firstLine="1120"/>
        <w:jc w:val="left"/>
      </w:pPr>
      <w:r>
        <w:rPr>
          <w:rFonts w:ascii="宋体" w:eastAsia="宋体" w:hAnsi="宋体"/>
        </w:rPr>
        <w:t>一、收支预算总表</w:t>
      </w:r>
    </w:p>
    <w:p w:rsidR="006B4BF9" w:rsidRDefault="00A70F6A">
      <w:pPr>
        <w:spacing w:line="560" w:lineRule="exact"/>
        <w:ind w:firstLine="1120"/>
        <w:jc w:val="left"/>
      </w:pPr>
      <w:r>
        <w:rPr>
          <w:rFonts w:ascii="宋体" w:eastAsia="宋体" w:hAnsi="宋体"/>
        </w:rPr>
        <w:t>二、收入预算总表</w:t>
      </w:r>
    </w:p>
    <w:p w:rsidR="006B4BF9" w:rsidRDefault="00A70F6A">
      <w:pPr>
        <w:spacing w:line="560" w:lineRule="exact"/>
        <w:ind w:firstLine="1120"/>
        <w:jc w:val="left"/>
      </w:pPr>
      <w:r>
        <w:rPr>
          <w:rFonts w:ascii="宋体" w:eastAsia="宋体" w:hAnsi="宋体"/>
        </w:rPr>
        <w:t>三、支出预算总表</w:t>
      </w:r>
    </w:p>
    <w:p w:rsidR="006B4BF9" w:rsidRDefault="00A70F6A">
      <w:pPr>
        <w:spacing w:line="560" w:lineRule="exact"/>
        <w:ind w:firstLine="1120"/>
        <w:jc w:val="left"/>
      </w:pPr>
      <w:r>
        <w:rPr>
          <w:rFonts w:ascii="宋体" w:eastAsia="宋体" w:hAnsi="宋体"/>
        </w:rPr>
        <w:t>四、财政拨款收支总表</w:t>
      </w:r>
    </w:p>
    <w:p w:rsidR="006B4BF9" w:rsidRDefault="00A70F6A">
      <w:pPr>
        <w:spacing w:line="560" w:lineRule="exact"/>
        <w:ind w:firstLine="1120"/>
        <w:jc w:val="left"/>
      </w:pPr>
      <w:r>
        <w:rPr>
          <w:rFonts w:ascii="宋体" w:eastAsia="宋体" w:hAnsi="宋体"/>
        </w:rPr>
        <w:t>五、一般公共预算支出表</w:t>
      </w:r>
    </w:p>
    <w:p w:rsidR="006B4BF9" w:rsidRDefault="00A70F6A">
      <w:pPr>
        <w:spacing w:line="560" w:lineRule="exact"/>
        <w:ind w:firstLine="1120"/>
        <w:jc w:val="left"/>
      </w:pPr>
      <w:r>
        <w:rPr>
          <w:rFonts w:ascii="宋体" w:eastAsia="宋体" w:hAnsi="宋体"/>
        </w:rPr>
        <w:t>六、一般公共预算基本支出表</w:t>
      </w:r>
    </w:p>
    <w:p w:rsidR="006B4BF9" w:rsidRDefault="00A70F6A">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6B4BF9" w:rsidRDefault="00A70F6A">
      <w:pPr>
        <w:spacing w:line="560" w:lineRule="exact"/>
        <w:ind w:firstLine="1120"/>
        <w:jc w:val="left"/>
      </w:pPr>
      <w:r>
        <w:rPr>
          <w:rFonts w:ascii="宋体" w:eastAsia="宋体" w:hAnsi="宋体"/>
        </w:rPr>
        <w:t>八、政府性基金预算收支表</w:t>
      </w:r>
    </w:p>
    <w:p w:rsidR="006B4BF9" w:rsidRDefault="00A70F6A">
      <w:pPr>
        <w:spacing w:line="560" w:lineRule="exact"/>
        <w:jc w:val="left"/>
      </w:pPr>
      <w:r>
        <w:rPr>
          <w:rFonts w:ascii="宋体" w:eastAsia="宋体" w:hAnsi="宋体"/>
        </w:rPr>
        <w:t>第四部分　　名词解释</w:t>
      </w:r>
    </w:p>
    <w:p w:rsidR="006B4BF9" w:rsidRDefault="006B4BF9">
      <w:pPr>
        <w:spacing w:line="560" w:lineRule="exact"/>
        <w:jc w:val="left"/>
      </w:pPr>
    </w:p>
    <w:p w:rsidR="006B4BF9" w:rsidRDefault="006B4BF9">
      <w:pPr>
        <w:spacing w:line="560" w:lineRule="exact"/>
        <w:jc w:val="left"/>
      </w:pPr>
    </w:p>
    <w:p w:rsidR="006B4BF9" w:rsidRDefault="006B4BF9">
      <w:pPr>
        <w:spacing w:line="560" w:lineRule="exact"/>
        <w:jc w:val="left"/>
      </w:pPr>
    </w:p>
    <w:p w:rsidR="006B4BF9" w:rsidRDefault="00A70F6A">
      <w:pPr>
        <w:pStyle w:val="Head2"/>
      </w:pPr>
      <w:r>
        <w:lastRenderedPageBreak/>
        <w:t>第一部分</w:t>
      </w:r>
      <w:r>
        <w:t xml:space="preserve">  </w:t>
      </w:r>
      <w:r>
        <w:t>遂川县云岭林场概况</w:t>
      </w:r>
    </w:p>
    <w:p w:rsidR="006B4BF9" w:rsidRDefault="00A70F6A">
      <w:pPr>
        <w:pStyle w:val="Head3"/>
      </w:pPr>
      <w:r>
        <w:t>一、单位主要职责</w:t>
      </w:r>
    </w:p>
    <w:p w:rsidR="003C753F" w:rsidRPr="003C753F" w:rsidRDefault="003C753F" w:rsidP="003C753F">
      <w:r w:rsidRPr="003C753F">
        <w:rPr>
          <w:rFonts w:hint="eastAsia"/>
        </w:rPr>
        <w:t xml:space="preserve">根据县委、县政府的文件规定，云岭林场单位的主要职责为：1、贯彻执行党的路线、方针、国家有关法律、法规和政策，开展保护自然资源的宣传教育工作。 </w:t>
      </w:r>
    </w:p>
    <w:p w:rsidR="003C753F" w:rsidRPr="003C753F" w:rsidRDefault="003C753F" w:rsidP="003C753F">
      <w:r w:rsidRPr="003C753F">
        <w:rPr>
          <w:rFonts w:hint="eastAsia"/>
        </w:rPr>
        <w:t>2、坚持公益性质和生态优先理念，行使公益林管理职能，发挥生态公益林在生态建设中的主力军作用，重点培育和保护森林资</w:t>
      </w:r>
      <w:bookmarkStart w:id="0" w:name="_GoBack"/>
      <w:bookmarkEnd w:id="0"/>
      <w:r w:rsidRPr="003C753F">
        <w:rPr>
          <w:rFonts w:hint="eastAsia"/>
        </w:rPr>
        <w:t>源，维护国家生态安全和木材安全；开展科学实验和技术创新，推广先进技术；保护林业生态文化资源，促进人与自然和谐发展。</w:t>
      </w:r>
    </w:p>
    <w:p w:rsidR="003C753F" w:rsidRPr="003C753F" w:rsidRDefault="003C753F" w:rsidP="003C753F">
      <w:r w:rsidRPr="003C753F">
        <w:rPr>
          <w:rFonts w:hint="eastAsia"/>
        </w:rPr>
        <w:t>3、大力推广林业先进实用新技术，加快中幼林抚育步伐，大力发展培育珍贵树种，积极培育大径级林木，不断提高森林资源质量，科学经营林木种子、苗木、花卉等产业。</w:t>
      </w:r>
    </w:p>
    <w:p w:rsidR="003C753F" w:rsidRPr="003C753F" w:rsidRDefault="003C753F" w:rsidP="003C753F">
      <w:r w:rsidRPr="003C753F">
        <w:rPr>
          <w:rFonts w:hint="eastAsia"/>
        </w:rPr>
        <w:t>4、组织开展森林资源调查，建立森林资源档案，健全森林资源动态监测体系，掌握其增长变化情况。</w:t>
      </w:r>
    </w:p>
    <w:p w:rsidR="003C753F" w:rsidRPr="003C753F" w:rsidRDefault="003C753F" w:rsidP="003C753F">
      <w:r w:rsidRPr="003C753F">
        <w:t xml:space="preserve"> </w:t>
      </w:r>
      <w:r w:rsidRPr="003C753F">
        <w:rPr>
          <w:rFonts w:hint="eastAsia"/>
        </w:rPr>
        <w:t>5、根据国家有关森林防火的规定，加强森林防火设施设备建设，成立护林防火组织，组建森林火灾专业扑救队伍，制定火灾应急预案，建立健全各项森林防火制度，抓好火源管理，组织火灾扑救。</w:t>
      </w:r>
    </w:p>
    <w:p w:rsidR="003C753F" w:rsidRPr="003C753F" w:rsidRDefault="003C753F" w:rsidP="003C753F">
      <w:r w:rsidRPr="003C753F">
        <w:rPr>
          <w:rFonts w:hint="eastAsia"/>
        </w:rPr>
        <w:t>6、依法依规合理利用森林资源，做好森林分类管理经营工作，编制森林经营方案，积极经营好现有商品林山场，做好林木产品的销售工作。</w:t>
      </w:r>
    </w:p>
    <w:p w:rsidR="003C753F" w:rsidRPr="003C753F" w:rsidRDefault="003C753F" w:rsidP="003C753F">
      <w:r w:rsidRPr="003C753F">
        <w:rPr>
          <w:rFonts w:hint="eastAsia"/>
        </w:rPr>
        <w:t>7、转变和改造山场的经营类型，逐步把大部分经营的商品林山场为生态公益林，重点做好公益林的管护工作，保护好经营范围内珍稀动植物。</w:t>
      </w:r>
    </w:p>
    <w:p w:rsidR="006B4BF9" w:rsidRPr="003C753F" w:rsidRDefault="003C753F" w:rsidP="003C42AD">
      <w:r w:rsidRPr="003C753F">
        <w:rPr>
          <w:rFonts w:hint="eastAsia"/>
        </w:rPr>
        <w:t>8、承办县政府交办的其他事项。</w:t>
      </w:r>
    </w:p>
    <w:p w:rsidR="006B4BF9" w:rsidRDefault="00A70F6A">
      <w:pPr>
        <w:pStyle w:val="Head3"/>
      </w:pPr>
      <w:r>
        <w:t>二、单位基本情况</w:t>
      </w:r>
    </w:p>
    <w:p w:rsidR="006B4BF9" w:rsidRDefault="00A70F6A">
      <w:r>
        <w:t>县云岭林场</w:t>
      </w:r>
      <w:r>
        <w:t>编制人数</w:t>
      </w:r>
      <w:r>
        <w:t>213</w:t>
      </w:r>
      <w:r>
        <w:t>人，其中：自收自</w:t>
      </w:r>
      <w:proofErr w:type="gramStart"/>
      <w:r>
        <w:t>支事业</w:t>
      </w:r>
      <w:proofErr w:type="gramEnd"/>
      <w:r>
        <w:t>编制人数</w:t>
      </w:r>
      <w:r>
        <w:t>213</w:t>
      </w:r>
      <w:r>
        <w:t>人。</w:t>
      </w:r>
      <w:r>
        <w:lastRenderedPageBreak/>
        <w:t>实有人数</w:t>
      </w:r>
      <w:r>
        <w:t>356</w:t>
      </w:r>
      <w:r>
        <w:t>人，其中：在职人数</w:t>
      </w:r>
      <w:r>
        <w:t>213</w:t>
      </w:r>
      <w:r>
        <w:t>人，包括自收自支</w:t>
      </w:r>
      <w:r>
        <w:t>213</w:t>
      </w:r>
      <w:r>
        <w:t>人；退休人员</w:t>
      </w:r>
      <w:r>
        <w:t>143</w:t>
      </w:r>
      <w:r>
        <w:t>人。</w:t>
      </w:r>
    </w:p>
    <w:p w:rsidR="006B4BF9" w:rsidRDefault="00A70F6A">
      <w:pPr>
        <w:pStyle w:val="Head2"/>
      </w:pPr>
      <w:r>
        <w:t>第二部分　　遂川县云岭林场</w:t>
      </w:r>
      <w:r>
        <w:t>2021</w:t>
      </w:r>
      <w:r>
        <w:t>年单位预算情况说明</w:t>
      </w:r>
    </w:p>
    <w:p w:rsidR="006B4BF9" w:rsidRDefault="00A70F6A">
      <w:pPr>
        <w:pStyle w:val="Head3"/>
      </w:pPr>
      <w:r>
        <w:t>一、</w:t>
      </w:r>
      <w:r>
        <w:t>2021</w:t>
      </w:r>
      <w:r>
        <w:t>年单位预算收支情况说明</w:t>
      </w:r>
    </w:p>
    <w:p w:rsidR="006B4BF9" w:rsidRDefault="00A70F6A">
      <w:pPr>
        <w:pStyle w:val="Head4"/>
      </w:pPr>
      <w:r>
        <w:t>（一）收入预算情况</w:t>
      </w:r>
    </w:p>
    <w:p w:rsidR="006B4BF9" w:rsidRDefault="00A70F6A">
      <w:r>
        <w:t>2021</w:t>
      </w:r>
      <w:r>
        <w:t>年县云岭林场收入预算总额为</w:t>
      </w:r>
      <w:r>
        <w:t>2200.0</w:t>
      </w:r>
      <w:r>
        <w:t>万元，</w:t>
      </w:r>
      <w:r w:rsidR="008D4906">
        <w:rPr>
          <w:rFonts w:hAnsi="仿宋" w:hint="eastAsia"/>
          <w:szCs w:val="28"/>
        </w:rPr>
        <w:t>比上年预算减少70万元</w:t>
      </w:r>
      <w:r w:rsidR="008D4906" w:rsidRPr="00C01B7C">
        <w:rPr>
          <w:rFonts w:hAnsi="仿宋" w:hint="eastAsia"/>
          <w:szCs w:val="28"/>
        </w:rPr>
        <w:t>。</w:t>
      </w:r>
      <w:r>
        <w:t>其中：财政拨款收入</w:t>
      </w:r>
      <w:r>
        <w:t>2200.0</w:t>
      </w:r>
      <w:r>
        <w:t>万元。</w:t>
      </w:r>
    </w:p>
    <w:p w:rsidR="006B4BF9" w:rsidRDefault="00A70F6A">
      <w:pPr>
        <w:pStyle w:val="Head4"/>
      </w:pPr>
      <w:r>
        <w:t>（二）支出预算情况</w:t>
      </w:r>
    </w:p>
    <w:p w:rsidR="006B4BF9" w:rsidRDefault="00A70F6A">
      <w:r>
        <w:t>2021</w:t>
      </w:r>
      <w:r>
        <w:t>年县云岭林场支出预算总额为</w:t>
      </w:r>
      <w:r>
        <w:t>2200.0</w:t>
      </w:r>
      <w:r>
        <w:t>万元，</w:t>
      </w:r>
      <w:r w:rsidR="00052D02">
        <w:rPr>
          <w:rFonts w:hAnsi="仿宋" w:hint="eastAsia"/>
          <w:szCs w:val="28"/>
        </w:rPr>
        <w:t>比上年预算减少70万元</w:t>
      </w:r>
      <w:r w:rsidR="00052D02" w:rsidRPr="00C01B7C">
        <w:rPr>
          <w:rFonts w:hAnsi="仿宋" w:hint="eastAsia"/>
          <w:szCs w:val="28"/>
        </w:rPr>
        <w:t>。</w:t>
      </w:r>
      <w:r>
        <w:t>其中：</w:t>
      </w:r>
    </w:p>
    <w:p w:rsidR="006B4BF9" w:rsidRDefault="00A70F6A">
      <w:r>
        <w:t>按支出项目类别划分：基本支出</w:t>
      </w:r>
      <w:r>
        <w:t>2200.0</w:t>
      </w:r>
      <w:r>
        <w:t>万元，包括工资福利支出</w:t>
      </w:r>
      <w:r>
        <w:t>1786.45</w:t>
      </w:r>
      <w:r>
        <w:t>万元、商品和服务支出</w:t>
      </w:r>
      <w:r>
        <w:t>118.06</w:t>
      </w:r>
      <w:r>
        <w:t>万元、对个人和家庭的补助</w:t>
      </w:r>
      <w:r>
        <w:t>295.49</w:t>
      </w:r>
      <w:r>
        <w:t>万元。</w:t>
      </w:r>
    </w:p>
    <w:p w:rsidR="006B4BF9" w:rsidRDefault="00A70F6A">
      <w:r>
        <w:t>按支出功能分类科</w:t>
      </w:r>
      <w:r>
        <w:t>目划分：</w:t>
      </w:r>
      <w:r w:rsidR="006E40BB" w:rsidRPr="006E40BB">
        <w:rPr>
          <w:rFonts w:hint="eastAsia"/>
        </w:rPr>
        <w:t>农林水</w:t>
      </w:r>
      <w:proofErr w:type="gramStart"/>
      <w:r w:rsidR="006E40BB" w:rsidRPr="006E40BB">
        <w:rPr>
          <w:rFonts w:hint="eastAsia"/>
        </w:rPr>
        <w:t>支出支出</w:t>
      </w:r>
      <w:proofErr w:type="gramEnd"/>
      <w:r w:rsidR="006E40BB" w:rsidRPr="006E40BB">
        <w:rPr>
          <w:rFonts w:hint="eastAsia"/>
        </w:rPr>
        <w:t>1888.89万元，</w:t>
      </w:r>
      <w:r>
        <w:t>社会保障和就业支出</w:t>
      </w:r>
      <w:r>
        <w:t>214.9</w:t>
      </w:r>
      <w:r>
        <w:t>万元，卫生健康支出</w:t>
      </w:r>
      <w:r>
        <w:t>96.21</w:t>
      </w:r>
      <w:r>
        <w:t>万元。</w:t>
      </w:r>
    </w:p>
    <w:p w:rsidR="006B4BF9" w:rsidRDefault="00A70F6A">
      <w:pPr>
        <w:pStyle w:val="Head4"/>
      </w:pPr>
      <w:r>
        <w:t>（三）财政拨款支出情况</w:t>
      </w:r>
    </w:p>
    <w:p w:rsidR="006B4BF9" w:rsidRDefault="00A70F6A">
      <w:r>
        <w:t>2021</w:t>
      </w:r>
      <w:r>
        <w:t>年县云岭林场财政拨款支出预算</w:t>
      </w:r>
      <w:r>
        <w:t>2200.0</w:t>
      </w:r>
      <w:r>
        <w:t>万元，</w:t>
      </w:r>
      <w:r w:rsidR="006E40BB" w:rsidRPr="006E40BB">
        <w:rPr>
          <w:rFonts w:hint="eastAsia"/>
        </w:rPr>
        <w:t>比上年预算减少70万元。</w:t>
      </w:r>
      <w:r>
        <w:t>具体支出情况是：</w:t>
      </w:r>
      <w:r w:rsidR="006E40BB" w:rsidRPr="006E40BB">
        <w:rPr>
          <w:rFonts w:hint="eastAsia"/>
        </w:rPr>
        <w:t>农林水</w:t>
      </w:r>
      <w:proofErr w:type="gramStart"/>
      <w:r w:rsidR="006E40BB" w:rsidRPr="006E40BB">
        <w:rPr>
          <w:rFonts w:hint="eastAsia"/>
        </w:rPr>
        <w:t>支出支出</w:t>
      </w:r>
      <w:proofErr w:type="gramEnd"/>
      <w:r w:rsidR="006E40BB" w:rsidRPr="006E40BB">
        <w:rPr>
          <w:rFonts w:hint="eastAsia"/>
        </w:rPr>
        <w:t>1888.89万元，</w:t>
      </w:r>
      <w:r>
        <w:t>社会保障和就业支出</w:t>
      </w:r>
      <w:r>
        <w:t>214.9</w:t>
      </w:r>
      <w:r>
        <w:t>万元，卫生健康支出</w:t>
      </w:r>
      <w:r>
        <w:t>96.21</w:t>
      </w:r>
      <w:r>
        <w:t>万元。</w:t>
      </w:r>
    </w:p>
    <w:p w:rsidR="006B4BF9" w:rsidRDefault="00A70F6A">
      <w:pPr>
        <w:pStyle w:val="Head4"/>
      </w:pPr>
      <w:r>
        <w:t>（四）政府性基金情况</w:t>
      </w:r>
    </w:p>
    <w:p w:rsidR="006B4BF9" w:rsidRDefault="00A70F6A">
      <w:r>
        <w:t>没有使用政府性基金预算拨款安排的支出。</w:t>
      </w:r>
    </w:p>
    <w:p w:rsidR="006B4BF9" w:rsidRDefault="00A70F6A">
      <w:pPr>
        <w:pStyle w:val="Head4"/>
      </w:pPr>
      <w:r>
        <w:t>（五）机关运行经费等重要事项的说明</w:t>
      </w:r>
    </w:p>
    <w:p w:rsidR="006B4BF9" w:rsidRDefault="00A70F6A">
      <w:r>
        <w:t>2021</w:t>
      </w:r>
      <w:r>
        <w:t>年县云岭林场机关运行经费</w:t>
      </w:r>
      <w:r>
        <w:t>118.06</w:t>
      </w:r>
      <w:r>
        <w:t>万元，</w:t>
      </w:r>
      <w:r w:rsidRPr="00A70F6A">
        <w:rPr>
          <w:rFonts w:hint="eastAsia"/>
        </w:rPr>
        <w:t>比上年预算增加4.63万元</w:t>
      </w:r>
      <w:r>
        <w:rPr>
          <w:rFonts w:hint="eastAsia"/>
        </w:rPr>
        <w:t>,</w:t>
      </w:r>
      <w:r>
        <w:t>包</w:t>
      </w:r>
      <w:r>
        <w:t>括办公及印刷费、邮电费、差旅费、会议费、福利费、维修</w:t>
      </w:r>
      <w:r>
        <w:t>(</w:t>
      </w:r>
      <w:r>
        <w:t>护</w:t>
      </w:r>
      <w:r>
        <w:t>)</w:t>
      </w:r>
      <w:r>
        <w:lastRenderedPageBreak/>
        <w:t>费、专用材料及一般设备购置费、水电费、取暖费、物业管理费、公务用车运行维护费以及其他费用。</w:t>
      </w:r>
    </w:p>
    <w:p w:rsidR="006B4BF9" w:rsidRDefault="00A70F6A">
      <w:pPr>
        <w:pStyle w:val="Head4"/>
      </w:pPr>
      <w:r>
        <w:t>（六）政府采购情况</w:t>
      </w:r>
    </w:p>
    <w:p w:rsidR="006B4BF9" w:rsidRDefault="00A70F6A">
      <w:r>
        <w:t>2021</w:t>
      </w:r>
      <w:r>
        <w:t>年县云岭林场未安排政府采购预算。</w:t>
      </w:r>
    </w:p>
    <w:p w:rsidR="006B4BF9" w:rsidRDefault="00A70F6A">
      <w:pPr>
        <w:pStyle w:val="Head4"/>
      </w:pPr>
      <w:r>
        <w:t>（七）国有资产占用使用情况</w:t>
      </w:r>
    </w:p>
    <w:p w:rsidR="006B4BF9" w:rsidRDefault="00A70F6A">
      <w:r>
        <w:t>部门共有车辆</w:t>
      </w:r>
      <w:r>
        <w:t>3</w:t>
      </w:r>
      <w:r>
        <w:t>辆，其中：执法执勤用车</w:t>
      </w:r>
      <w:r>
        <w:t>3</w:t>
      </w:r>
      <w:r>
        <w:t>辆。占用使用房屋面积</w:t>
      </w:r>
      <w:r>
        <w:t>15640</w:t>
      </w:r>
      <w:r>
        <w:t>平方米，其中：行政用房</w:t>
      </w:r>
      <w:r>
        <w:t>6445</w:t>
      </w:r>
      <w:r>
        <w:t>平方米、生活用房</w:t>
      </w:r>
      <w:r>
        <w:t>9195</w:t>
      </w:r>
      <w:r>
        <w:t>平方米。</w:t>
      </w:r>
    </w:p>
    <w:p w:rsidR="006B4BF9" w:rsidRDefault="00A70F6A">
      <w:pPr>
        <w:pStyle w:val="Head4"/>
      </w:pPr>
      <w:r>
        <w:t>（八）一级项目绩效目标设置情况</w:t>
      </w:r>
    </w:p>
    <w:p w:rsidR="006B4BF9" w:rsidRDefault="00A70F6A">
      <w:r>
        <w:t>2021</w:t>
      </w:r>
      <w:r>
        <w:t>年县云岭林场没有实行绩效目标管理的一级项目。</w:t>
      </w:r>
    </w:p>
    <w:p w:rsidR="006B4BF9" w:rsidRDefault="00A70F6A">
      <w:pPr>
        <w:pStyle w:val="Head3"/>
      </w:pPr>
      <w:r>
        <w:t>二、</w:t>
      </w:r>
      <w:r>
        <w:t>2021</w:t>
      </w:r>
      <w:r>
        <w:t>年</w:t>
      </w:r>
      <w:r>
        <w:t>“</w:t>
      </w:r>
      <w:r>
        <w:t>三公</w:t>
      </w:r>
      <w:r>
        <w:t>”</w:t>
      </w:r>
      <w:r>
        <w:t>经费预算情况</w:t>
      </w:r>
    </w:p>
    <w:p w:rsidR="006B4BF9" w:rsidRDefault="00A70F6A">
      <w:r>
        <w:t>2021</w:t>
      </w:r>
      <w:r>
        <w:t>年县云岭林场</w:t>
      </w:r>
      <w:r>
        <w:t>“</w:t>
      </w:r>
      <w:r>
        <w:t>三公</w:t>
      </w:r>
      <w:r>
        <w:t>”</w:t>
      </w:r>
      <w:r>
        <w:t>经费预算安排</w:t>
      </w:r>
      <w:r>
        <w:t>39.0</w:t>
      </w:r>
      <w:r>
        <w:t>万元。</w:t>
      </w:r>
    </w:p>
    <w:p w:rsidR="006B4BF9" w:rsidRDefault="00A70F6A">
      <w:r>
        <w:t>1</w:t>
      </w:r>
      <w:r>
        <w:t>、公务接待费</w:t>
      </w:r>
      <w:r>
        <w:t>23.0</w:t>
      </w:r>
      <w:r>
        <w:t>万元，与上年持平。</w:t>
      </w:r>
    </w:p>
    <w:p w:rsidR="006B4BF9" w:rsidRDefault="00A70F6A">
      <w:r>
        <w:t>2</w:t>
      </w:r>
      <w:r>
        <w:t>、公务用车运行维护费</w:t>
      </w:r>
      <w:r>
        <w:t>16.0</w:t>
      </w:r>
      <w:r>
        <w:t>万元，与上年持平。</w:t>
      </w:r>
    </w:p>
    <w:p w:rsidR="006B4BF9" w:rsidRDefault="00A70F6A">
      <w:pPr>
        <w:pStyle w:val="Head2"/>
      </w:pPr>
      <w:r>
        <w:t>第三部分　遂川县云岭林场</w:t>
      </w:r>
      <w:r>
        <w:t>2021</w:t>
      </w:r>
      <w:r>
        <w:t>年单位预算表</w:t>
      </w:r>
    </w:p>
    <w:p w:rsidR="006B4BF9" w:rsidRDefault="00A70F6A">
      <w:pPr>
        <w:ind w:firstLine="630"/>
      </w:pPr>
      <w:r>
        <w:t>八张表（详见附表）</w:t>
      </w:r>
    </w:p>
    <w:p w:rsidR="006B4BF9" w:rsidRDefault="00A70F6A">
      <w:pPr>
        <w:jc w:val="center"/>
      </w:pPr>
      <w:r>
        <w:rPr>
          <w:rFonts w:ascii="宋体" w:eastAsia="宋体" w:hAnsi="宋体"/>
        </w:rPr>
        <w:t>第四部分　　名词解释</w:t>
      </w:r>
    </w:p>
    <w:p w:rsidR="006B4BF9" w:rsidRDefault="00A70F6A">
      <w:pPr>
        <w:ind w:firstLine="640"/>
        <w:jc w:val="left"/>
      </w:pPr>
      <w:r>
        <w:rPr>
          <w:rFonts w:ascii="黑体" w:eastAsia="黑体" w:hAnsi="黑体"/>
        </w:rPr>
        <w:t>一、收入科目</w:t>
      </w:r>
    </w:p>
    <w:p w:rsidR="006B4BF9" w:rsidRDefault="00A70F6A">
      <w:pPr>
        <w:ind w:firstLine="640"/>
        <w:jc w:val="left"/>
      </w:pPr>
      <w:r>
        <w:t>（一）财政拨款：指县级财政当年拨付的资金。</w:t>
      </w:r>
    </w:p>
    <w:p w:rsidR="006B4BF9" w:rsidRDefault="00A70F6A">
      <w:r>
        <w:t>（二）上年结转和结余：填列</w:t>
      </w:r>
      <w:r>
        <w:t>2020</w:t>
      </w:r>
      <w:r>
        <w:t>年全部结转和结余的资金数，包括当年结转结余资金和历年滚存结转结余资金。</w:t>
      </w:r>
    </w:p>
    <w:p w:rsidR="006B4BF9" w:rsidRDefault="00A70F6A">
      <w:pPr>
        <w:ind w:firstLine="640"/>
        <w:jc w:val="left"/>
      </w:pPr>
      <w:r>
        <w:rPr>
          <w:rFonts w:ascii="黑体" w:eastAsia="黑体" w:hAnsi="黑体"/>
        </w:rPr>
        <w:t>二、支出科目</w:t>
      </w:r>
    </w:p>
    <w:p w:rsidR="006B4BF9" w:rsidRDefault="00A70F6A">
      <w:pPr>
        <w:ind w:firstLine="640"/>
        <w:jc w:val="left"/>
      </w:pPr>
      <w:r>
        <w:t>（一）机关事业单位基本养老保险缴费支出：反映机关事业单位实施养老保险制度由单位缴纳的基本养老保险费的支出。</w:t>
      </w:r>
    </w:p>
    <w:p w:rsidR="006B4BF9" w:rsidRDefault="00A70F6A">
      <w:pPr>
        <w:ind w:firstLine="640"/>
        <w:jc w:val="left"/>
      </w:pPr>
      <w:r>
        <w:t>（二）行政单位医疗：反映财政部门安排的行政单位基本医疗保险</w:t>
      </w:r>
      <w:r>
        <w:lastRenderedPageBreak/>
        <w:t>缴费经费。</w:t>
      </w:r>
    </w:p>
    <w:p w:rsidR="006B4BF9" w:rsidRDefault="00A70F6A">
      <w:pPr>
        <w:ind w:firstLine="640"/>
        <w:jc w:val="left"/>
      </w:pPr>
      <w:r>
        <w:t>（三）事业单位医疗：反映财政部门安排的事业单位基本医疗保险缴费经费。</w:t>
      </w:r>
    </w:p>
    <w:p w:rsidR="006B4BF9" w:rsidRDefault="006B4BF9">
      <w:pPr>
        <w:ind w:firstLine="640"/>
        <w:jc w:val="left"/>
      </w:pPr>
    </w:p>
    <w:sectPr w:rsidR="006B4BF9" w:rsidSect="006B4BF9">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6B4BF9">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6B4BF9">
      <w:rPr>
        <w:rFonts w:ascii="宋体" w:hAnsi="宋体"/>
        <w:sz w:val="24"/>
        <w:szCs w:val="24"/>
      </w:rPr>
      <w:fldChar w:fldCharType="begin"/>
    </w:r>
    <w:r>
      <w:rPr>
        <w:rFonts w:ascii="宋体" w:hAnsi="宋体"/>
        <w:sz w:val="24"/>
        <w:szCs w:val="24"/>
      </w:rPr>
      <w:instrText xml:space="preserve"> PAGE </w:instrText>
    </w:r>
    <w:r w:rsidR="006B4BF9">
      <w:rPr>
        <w:rFonts w:ascii="宋体" w:hAnsi="宋体"/>
        <w:sz w:val="24"/>
        <w:szCs w:val="24"/>
      </w:rPr>
      <w:fldChar w:fldCharType="separate"/>
    </w:r>
    <w:r w:rsidR="00A70F6A">
      <w:rPr>
        <w:rFonts w:ascii="宋体" w:hAnsi="宋体"/>
        <w:noProof/>
        <w:sz w:val="24"/>
        <w:szCs w:val="24"/>
      </w:rPr>
      <w:t>3</w:t>
    </w:r>
    <w:r w:rsidR="006B4BF9">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52D0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C42AD"/>
    <w:rsid w:val="003C753F"/>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B4BF9"/>
    <w:rsid w:val="006C44FF"/>
    <w:rsid w:val="006D33D4"/>
    <w:rsid w:val="006E039B"/>
    <w:rsid w:val="006E40B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4906"/>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70F6A"/>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B4BF9"/>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B4BF9"/>
  </w:style>
  <w:style w:type="paragraph" w:styleId="a4">
    <w:name w:val="header"/>
    <w:basedOn w:val="a"/>
    <w:rsid w:val="006B4BF9"/>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6B4BF9"/>
    <w:pPr>
      <w:spacing w:line="360" w:lineRule="auto"/>
      <w:ind w:firstLine="645"/>
    </w:pPr>
    <w:rPr>
      <w:bCs/>
      <w:sz w:val="32"/>
      <w:szCs w:val="32"/>
    </w:rPr>
  </w:style>
  <w:style w:type="paragraph" w:styleId="a6">
    <w:name w:val="footer"/>
    <w:basedOn w:val="a"/>
    <w:rsid w:val="006B4BF9"/>
    <w:pPr>
      <w:tabs>
        <w:tab w:val="center" w:pos="4153"/>
        <w:tab w:val="right" w:pos="8306"/>
      </w:tabs>
      <w:snapToGrid w:val="0"/>
      <w:jc w:val="left"/>
    </w:pPr>
    <w:rPr>
      <w:sz w:val="18"/>
      <w:szCs w:val="18"/>
    </w:rPr>
  </w:style>
  <w:style w:type="paragraph" w:styleId="a7">
    <w:name w:val="Balloon Text"/>
    <w:basedOn w:val="a"/>
    <w:semiHidden/>
    <w:rsid w:val="006B4BF9"/>
    <w:rPr>
      <w:sz w:val="18"/>
      <w:szCs w:val="18"/>
    </w:rPr>
  </w:style>
  <w:style w:type="paragraph" w:customStyle="1" w:styleId="Style3">
    <w:name w:val="_Style 3"/>
    <w:basedOn w:val="a"/>
    <w:rsid w:val="006B4BF9"/>
    <w:rPr>
      <w:szCs w:val="20"/>
    </w:rPr>
  </w:style>
  <w:style w:type="paragraph" w:customStyle="1" w:styleId="ParaCharCharCharCharCharCharChar">
    <w:name w:val="默认段落字体 Para Char Char Char Char Char Char Char"/>
    <w:basedOn w:val="a"/>
    <w:rsid w:val="006B4BF9"/>
    <w:rPr>
      <w:szCs w:val="20"/>
    </w:rPr>
  </w:style>
  <w:style w:type="paragraph" w:customStyle="1" w:styleId="Head1">
    <w:name w:val="Head_1"/>
    <w:rsid w:val="006B4BF9"/>
    <w:pPr>
      <w:spacing w:line="520" w:lineRule="exact"/>
      <w:jc w:val="center"/>
    </w:pPr>
    <w:rPr>
      <w:rFonts w:ascii="宋体" w:hAnsi="宋体"/>
      <w:sz w:val="36"/>
    </w:rPr>
  </w:style>
  <w:style w:type="paragraph" w:customStyle="1" w:styleId="Head2">
    <w:name w:val="Head_2"/>
    <w:rsid w:val="006B4BF9"/>
    <w:pPr>
      <w:spacing w:line="520" w:lineRule="exact"/>
      <w:jc w:val="center"/>
    </w:pPr>
    <w:rPr>
      <w:rFonts w:ascii="宋体" w:hAnsi="宋体"/>
      <w:sz w:val="28"/>
    </w:rPr>
  </w:style>
  <w:style w:type="paragraph" w:customStyle="1" w:styleId="Head3">
    <w:name w:val="Head_3"/>
    <w:rsid w:val="006B4BF9"/>
    <w:pPr>
      <w:spacing w:line="520" w:lineRule="exact"/>
      <w:ind w:firstLine="560"/>
    </w:pPr>
    <w:rPr>
      <w:rFonts w:ascii="黑体" w:eastAsia="黑体" w:hAnsi="黑体"/>
      <w:sz w:val="28"/>
    </w:rPr>
  </w:style>
  <w:style w:type="paragraph" w:customStyle="1" w:styleId="Head4">
    <w:name w:val="Head_4"/>
    <w:rsid w:val="006B4BF9"/>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295</Words>
  <Characters>1684</Characters>
  <Application>Microsoft Office Word</Application>
  <DocSecurity>0</DocSecurity>
  <Lines>14</Lines>
  <Paragraphs>3</Paragraphs>
  <ScaleCrop>false</ScaleCrop>
  <Company>jaf</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19</cp:revision>
  <cp:lastPrinted>2018-11-13T03:31:00Z</cp:lastPrinted>
  <dcterms:created xsi:type="dcterms:W3CDTF">2021-08-26T03:05:00Z</dcterms:created>
  <dcterms:modified xsi:type="dcterms:W3CDTF">2021-10-13T07:31:00Z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