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7CD" w:rsidRDefault="005928B5">
      <w:pPr>
        <w:spacing w:line="560" w:lineRule="exact"/>
        <w:jc w:val="center"/>
        <w:rPr>
          <w:rFonts w:ascii="宋体" w:hAnsi="宋体"/>
          <w:sz w:val="36"/>
          <w:szCs w:val="36"/>
        </w:rPr>
      </w:pPr>
      <w:r>
        <w:rPr>
          <w:rFonts w:ascii="宋体" w:hAnsi="宋体" w:hint="eastAsia"/>
          <w:sz w:val="36"/>
          <w:szCs w:val="36"/>
        </w:rPr>
        <w:t>遂川县医疗保障局</w:t>
      </w:r>
      <w:r w:rsidR="00AD38F7">
        <w:rPr>
          <w:rFonts w:ascii="宋体" w:hAnsi="宋体" w:hint="eastAsia"/>
          <w:sz w:val="36"/>
          <w:szCs w:val="36"/>
        </w:rPr>
        <w:t>局机关</w:t>
      </w:r>
      <w:r>
        <w:rPr>
          <w:rFonts w:ascii="宋体" w:hAnsi="宋体" w:hint="eastAsia"/>
          <w:sz w:val="36"/>
          <w:szCs w:val="36"/>
        </w:rPr>
        <w:t>2021年部门预算目录</w:t>
      </w:r>
    </w:p>
    <w:p w:rsidR="008547CD" w:rsidRDefault="008547CD">
      <w:pPr>
        <w:spacing w:line="560" w:lineRule="exact"/>
        <w:jc w:val="center"/>
        <w:rPr>
          <w:rFonts w:ascii="宋体" w:hAnsi="宋体"/>
          <w:sz w:val="36"/>
          <w:szCs w:val="36"/>
        </w:rPr>
      </w:pP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第一部分　　遂川县医疗保障局</w:t>
      </w:r>
      <w:r w:rsidR="00AD38F7">
        <w:rPr>
          <w:rFonts w:ascii="宋体" w:hAnsi="宋体" w:hint="eastAsia"/>
          <w:sz w:val="28"/>
          <w:szCs w:val="28"/>
        </w:rPr>
        <w:t>局机关</w:t>
      </w:r>
      <w:r>
        <w:rPr>
          <w:rFonts w:ascii="宋体" w:hAnsi="宋体" w:hint="eastAsia"/>
          <w:sz w:val="28"/>
          <w:szCs w:val="28"/>
        </w:rPr>
        <w:t>概况</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一、部门主要职责</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二、部门基本情况</w:t>
      </w: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第二部分　　遂川县医疗保障局</w:t>
      </w:r>
      <w:r w:rsidR="00AD38F7">
        <w:rPr>
          <w:rFonts w:ascii="宋体" w:hAnsi="宋体" w:hint="eastAsia"/>
          <w:sz w:val="28"/>
          <w:szCs w:val="28"/>
        </w:rPr>
        <w:t>局机关</w:t>
      </w:r>
      <w:r>
        <w:rPr>
          <w:rFonts w:ascii="宋体" w:hAnsi="宋体" w:hint="eastAsia"/>
          <w:sz w:val="28"/>
          <w:szCs w:val="28"/>
        </w:rPr>
        <w:t>2021年部门预算情况说明</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一、2021年部门预算收支情况说明</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二、2021年“三公”经费预算情况说明</w:t>
      </w: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第三部分　　遂川县医疗保障局</w:t>
      </w:r>
      <w:r w:rsidR="00AD38F7">
        <w:rPr>
          <w:rFonts w:ascii="宋体" w:hAnsi="宋体" w:hint="eastAsia"/>
          <w:sz w:val="28"/>
          <w:szCs w:val="28"/>
        </w:rPr>
        <w:t>局机关</w:t>
      </w:r>
      <w:r>
        <w:rPr>
          <w:rFonts w:ascii="宋体" w:hAnsi="宋体" w:hint="eastAsia"/>
          <w:sz w:val="28"/>
          <w:szCs w:val="28"/>
        </w:rPr>
        <w:t>2021年部门预算表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一、收支预算总表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二、收入预算总表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三、支出预算总表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四、财政拨款收支总表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五、一般公共预算支出表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六、一般公共预算经济分类支出表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七、一般公共预算“三公”经费支出表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八、政府性基金预算收支表</w:t>
      </w: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第四部分　　名词解释</w:t>
      </w:r>
    </w:p>
    <w:p w:rsidR="008547CD" w:rsidRDefault="008547CD">
      <w:pPr>
        <w:spacing w:line="560" w:lineRule="exact"/>
        <w:ind w:firstLineChars="200" w:firstLine="560"/>
        <w:jc w:val="left"/>
        <w:rPr>
          <w:rFonts w:ascii="宋体" w:hAnsi="宋体"/>
          <w:sz w:val="28"/>
          <w:szCs w:val="28"/>
        </w:rPr>
      </w:pPr>
    </w:p>
    <w:p w:rsidR="008547CD" w:rsidRDefault="008547CD">
      <w:pPr>
        <w:spacing w:line="560" w:lineRule="exact"/>
        <w:ind w:firstLineChars="200" w:firstLine="560"/>
        <w:jc w:val="left"/>
        <w:rPr>
          <w:rFonts w:ascii="宋体" w:hAnsi="宋体"/>
          <w:sz w:val="28"/>
          <w:szCs w:val="28"/>
        </w:rPr>
      </w:pPr>
    </w:p>
    <w:p w:rsidR="008547CD" w:rsidRDefault="008547CD">
      <w:pPr>
        <w:widowControl/>
        <w:spacing w:line="560" w:lineRule="exact"/>
        <w:jc w:val="left"/>
        <w:rPr>
          <w:rFonts w:ascii="宋体" w:hAnsi="宋体"/>
          <w:sz w:val="28"/>
          <w:szCs w:val="28"/>
        </w:rPr>
      </w:pPr>
    </w:p>
    <w:p w:rsidR="008547CD" w:rsidRDefault="008547CD">
      <w:pPr>
        <w:spacing w:line="560" w:lineRule="exact"/>
        <w:jc w:val="center"/>
        <w:rPr>
          <w:rFonts w:ascii="宋体" w:hAnsi="宋体"/>
          <w:sz w:val="36"/>
          <w:szCs w:val="36"/>
        </w:rPr>
      </w:pPr>
    </w:p>
    <w:p w:rsidR="008547CD" w:rsidRDefault="008547CD">
      <w:pPr>
        <w:spacing w:line="560" w:lineRule="exact"/>
        <w:jc w:val="center"/>
        <w:rPr>
          <w:rFonts w:ascii="宋体" w:hAnsi="宋体"/>
          <w:sz w:val="28"/>
          <w:szCs w:val="28"/>
        </w:rPr>
      </w:pPr>
    </w:p>
    <w:p w:rsidR="008547CD" w:rsidRDefault="005928B5">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第一部分　　遂川县医疗保障局</w:t>
      </w:r>
      <w:r w:rsidR="00AD38F7">
        <w:rPr>
          <w:rFonts w:asciiTheme="minorEastAsia" w:eastAsiaTheme="minorEastAsia" w:hAnsiTheme="minorEastAsia" w:hint="eastAsia"/>
          <w:sz w:val="28"/>
          <w:szCs w:val="28"/>
        </w:rPr>
        <w:t>局机关</w:t>
      </w:r>
      <w:r>
        <w:rPr>
          <w:rFonts w:asciiTheme="minorEastAsia" w:eastAsiaTheme="minorEastAsia" w:hAnsiTheme="minorEastAsia" w:hint="eastAsia"/>
          <w:sz w:val="28"/>
          <w:szCs w:val="28"/>
        </w:rPr>
        <w:t>概况</w:t>
      </w:r>
    </w:p>
    <w:p w:rsidR="008547CD" w:rsidRDefault="005928B5">
      <w:pPr>
        <w:spacing w:line="560" w:lineRule="exact"/>
        <w:ind w:left="567"/>
        <w:jc w:val="left"/>
        <w:rPr>
          <w:rFonts w:ascii="黑体" w:eastAsia="黑体" w:hAnsi="黑体" w:cs="黑体"/>
          <w:sz w:val="28"/>
          <w:szCs w:val="28"/>
        </w:rPr>
      </w:pPr>
      <w:r>
        <w:rPr>
          <w:rFonts w:ascii="黑体" w:eastAsia="黑体" w:hAnsi="黑体" w:cs="黑体" w:hint="eastAsia"/>
          <w:sz w:val="28"/>
          <w:szCs w:val="28"/>
        </w:rPr>
        <w:t>一、部门主要职责</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遂川县医疗保障局是县政府组成部门。医疗保障局</w:t>
      </w:r>
      <w:r w:rsidR="00AD38F7">
        <w:rPr>
          <w:rFonts w:ascii="仿宋" w:eastAsia="仿宋" w:hAnsi="仿宋" w:cs="仿宋" w:hint="eastAsia"/>
          <w:sz w:val="28"/>
          <w:szCs w:val="28"/>
        </w:rPr>
        <w:t>局机关</w:t>
      </w:r>
      <w:r>
        <w:rPr>
          <w:rFonts w:ascii="仿宋" w:eastAsia="仿宋" w:hAnsi="仿宋" w:cs="仿宋" w:hint="eastAsia"/>
          <w:sz w:val="28"/>
          <w:szCs w:val="28"/>
        </w:rPr>
        <w:t>主要职责为：</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（一）贯彻执行国家医疗保障制度的法律法规、政策、规划和标准。贯彻执行我省医疗保险、生育保险、医疗救助等医疗保障制度的地方性法规和规章，结合本地实际制定相关政策、规划和标准并组织实施。</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（二）组织实施全县医疗保障基金监督管理办法，建立健全医疗保障基金安全防控机制，推进全县医疗保障基金支付方式改革。</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（三）组织制定全县医疗保障筹资和待遇政策，完善动态调整和区域调剂平衡机制，统筹全县城乡医疗保障待遇标准，建立健全与筹资水平相适应的待遇调整机制。组织制定并实施长期护理保险制度改革方案。</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四）贯彻执行全省统一的药品、医用耗材、医疗服务项目、医疗服务设施等医保目录和支付标准，并根据省级动态调整情况及时调整我市医保目录和支付标准，协助省级开展医保目录准入的谈判规则制定等工作。</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五）贯彻执行药品、医用耗材价格和医疗服务项目、医疗服务设施收费等政策，建立医保支付医药服务价格合理确定和动态调整机制，推动建立市场主导的社会医药服务价格形成机制，建立价格信息监测和信息发布制度。</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（六）贯彻执行药品、医用耗材的招标采购政策并监督实施，协助推进全省药品、医用耗材集中招标采购平台建设。根据需要建立县级药品、医用耗材集中招标采购平台。</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lastRenderedPageBreak/>
        <w:t>（七）制定定点医药机构协议和支付管理办法并组织实施，建立健全医疗保障信用评价体系和信息披露制度，监督管理纳入医保范围内的医疗服务行为和医疗费用，依法查处医疗保障领域违法违规行为。</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（八）负责医疗保障经办管理、公共服务体系和信息化建设。组织制定和完善异地就医管理和费用结算政策。建立健全医疗保障关系转移接续制度。开展医疗保障领域合作交流。</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（九）完成县委、县政府交办的其他任务。</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十）职能转变。县医疗保障局应完善全县统一的基本医疗保险制度和大病保险制度，建立健全覆盖全民、城乡统筹的多层次医疗保障体系，不断提高医疗保障水平，确保医保资金合理使用、安全可控，推进医疗、医保、医药“三医联动”改革，更好保障人民群众就医需求、减轻医药费用负担。</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十一）与县卫生健康委员会的有关职责分工。县卫生健康委员会、县医疗保障局等部门在医疗、医保、医药等方面加强制度、政策衔接，建立沟通协商机制，协同推进改革，提高医疗资源使用效率和医疗保障水平。</w:t>
      </w:r>
    </w:p>
    <w:p w:rsidR="008547CD" w:rsidRDefault="005928B5">
      <w:pPr>
        <w:spacing w:line="560" w:lineRule="exact"/>
        <w:ind w:firstLineChars="200" w:firstLine="560"/>
        <w:jc w:val="left"/>
        <w:rPr>
          <w:rFonts w:ascii="黑体" w:eastAsia="黑体" w:hAnsi="黑体" w:cs="黑体"/>
          <w:sz w:val="28"/>
          <w:szCs w:val="28"/>
        </w:rPr>
      </w:pPr>
      <w:r>
        <w:rPr>
          <w:rFonts w:ascii="黑体" w:eastAsia="黑体" w:hAnsi="黑体" w:cs="黑体" w:hint="eastAsia"/>
          <w:sz w:val="28"/>
          <w:szCs w:val="28"/>
        </w:rPr>
        <w:t>二、部门基本情况</w:t>
      </w:r>
    </w:p>
    <w:p w:rsidR="005C0CE0" w:rsidRPr="005C0CE0" w:rsidRDefault="005C0CE0" w:rsidP="005C0CE0">
      <w:pPr>
        <w:widowControl/>
        <w:spacing w:line="520" w:lineRule="exact"/>
        <w:ind w:firstLineChars="200" w:firstLine="560"/>
        <w:rPr>
          <w:rFonts w:ascii="仿宋" w:eastAsia="仿宋" w:hAnsi="仿宋"/>
          <w:sz w:val="28"/>
          <w:szCs w:val="28"/>
        </w:rPr>
      </w:pPr>
      <w:r w:rsidRPr="005C0CE0">
        <w:rPr>
          <w:rFonts w:ascii="仿宋" w:eastAsia="仿宋" w:hAnsi="仿宋" w:hint="eastAsia"/>
          <w:sz w:val="28"/>
          <w:szCs w:val="28"/>
        </w:rPr>
        <w:t>县</w:t>
      </w:r>
      <w:r>
        <w:rPr>
          <w:rFonts w:ascii="仿宋" w:eastAsia="仿宋" w:hAnsi="仿宋" w:hint="eastAsia"/>
          <w:sz w:val="28"/>
          <w:szCs w:val="28"/>
        </w:rPr>
        <w:t>医疗保障局局机关</w:t>
      </w:r>
      <w:r w:rsidRPr="005C0CE0">
        <w:rPr>
          <w:rFonts w:ascii="仿宋" w:eastAsia="仿宋" w:hAnsi="仿宋" w:hint="eastAsia"/>
          <w:sz w:val="28"/>
          <w:szCs w:val="28"/>
        </w:rPr>
        <w:t>，内设</w:t>
      </w:r>
      <w:r>
        <w:rPr>
          <w:rFonts w:ascii="仿宋" w:eastAsia="仿宋" w:hAnsi="仿宋" w:hint="eastAsia"/>
          <w:sz w:val="28"/>
          <w:szCs w:val="28"/>
        </w:rPr>
        <w:t>2</w:t>
      </w:r>
      <w:r w:rsidRPr="005C0CE0">
        <w:rPr>
          <w:rFonts w:ascii="仿宋" w:eastAsia="仿宋" w:hAnsi="仿宋" w:hint="eastAsia"/>
          <w:sz w:val="28"/>
          <w:szCs w:val="28"/>
        </w:rPr>
        <w:t>个股室，包括</w:t>
      </w:r>
      <w:r>
        <w:rPr>
          <w:rFonts w:ascii="仿宋" w:eastAsia="仿宋" w:hAnsi="仿宋" w:hint="eastAsia"/>
          <w:sz w:val="28"/>
          <w:szCs w:val="28"/>
        </w:rPr>
        <w:t>办公室及综合业务股</w:t>
      </w:r>
      <w:r w:rsidRPr="005C0CE0">
        <w:rPr>
          <w:rFonts w:ascii="仿宋" w:eastAsia="仿宋" w:hAnsi="仿宋" w:hint="eastAsia"/>
          <w:sz w:val="28"/>
          <w:szCs w:val="28"/>
        </w:rPr>
        <w:t>。编制人数</w:t>
      </w:r>
      <w:r>
        <w:rPr>
          <w:rFonts w:ascii="仿宋" w:eastAsia="仿宋" w:hAnsi="仿宋" w:hint="eastAsia"/>
          <w:sz w:val="28"/>
          <w:szCs w:val="28"/>
        </w:rPr>
        <w:t>7</w:t>
      </w:r>
      <w:r w:rsidRPr="005C0CE0">
        <w:rPr>
          <w:rFonts w:ascii="仿宋" w:eastAsia="仿宋" w:hAnsi="仿宋" w:hint="eastAsia"/>
          <w:sz w:val="28"/>
          <w:szCs w:val="28"/>
        </w:rPr>
        <w:t>人，其中：行政编制人数</w:t>
      </w:r>
      <w:r>
        <w:rPr>
          <w:rFonts w:ascii="仿宋" w:eastAsia="仿宋" w:hAnsi="仿宋" w:hint="eastAsia"/>
          <w:sz w:val="28"/>
          <w:szCs w:val="28"/>
        </w:rPr>
        <w:t>7</w:t>
      </w:r>
      <w:r w:rsidRPr="005C0CE0">
        <w:rPr>
          <w:rFonts w:ascii="仿宋" w:eastAsia="仿宋" w:hAnsi="仿宋" w:hint="eastAsia"/>
          <w:sz w:val="28"/>
          <w:szCs w:val="28"/>
        </w:rPr>
        <w:t>人，参照公务员管理的事业编制人数</w:t>
      </w:r>
      <w:r>
        <w:rPr>
          <w:rFonts w:ascii="仿宋" w:eastAsia="仿宋" w:hAnsi="仿宋" w:hint="eastAsia"/>
          <w:sz w:val="28"/>
          <w:szCs w:val="28"/>
        </w:rPr>
        <w:t>0</w:t>
      </w:r>
      <w:r w:rsidRPr="005C0CE0">
        <w:rPr>
          <w:rFonts w:ascii="仿宋" w:eastAsia="仿宋" w:hAnsi="仿宋" w:hint="eastAsia"/>
          <w:sz w:val="28"/>
          <w:szCs w:val="28"/>
        </w:rPr>
        <w:t>人，全额补助事业编制人数</w:t>
      </w:r>
      <w:r>
        <w:rPr>
          <w:rFonts w:ascii="仿宋" w:eastAsia="仿宋" w:hAnsi="仿宋" w:hint="eastAsia"/>
          <w:sz w:val="28"/>
          <w:szCs w:val="28"/>
        </w:rPr>
        <w:t>0</w:t>
      </w:r>
      <w:r w:rsidRPr="005C0CE0">
        <w:rPr>
          <w:rFonts w:ascii="仿宋" w:eastAsia="仿宋" w:hAnsi="仿宋" w:hint="eastAsia"/>
          <w:sz w:val="28"/>
          <w:szCs w:val="28"/>
        </w:rPr>
        <w:t>人，部分补助事业编制人数</w:t>
      </w:r>
      <w:r>
        <w:rPr>
          <w:rFonts w:ascii="仿宋" w:eastAsia="仿宋" w:hAnsi="仿宋" w:hint="eastAsia"/>
          <w:sz w:val="28"/>
          <w:szCs w:val="28"/>
        </w:rPr>
        <w:t>0</w:t>
      </w:r>
      <w:r w:rsidRPr="005C0CE0">
        <w:rPr>
          <w:rFonts w:ascii="仿宋" w:eastAsia="仿宋" w:hAnsi="仿宋" w:hint="eastAsia"/>
          <w:sz w:val="28"/>
          <w:szCs w:val="28"/>
        </w:rPr>
        <w:t>人，自收自支事业编制人数</w:t>
      </w:r>
      <w:r>
        <w:rPr>
          <w:rFonts w:ascii="仿宋" w:eastAsia="仿宋" w:hAnsi="仿宋" w:hint="eastAsia"/>
          <w:sz w:val="28"/>
          <w:szCs w:val="28"/>
        </w:rPr>
        <w:t>0</w:t>
      </w:r>
      <w:r w:rsidRPr="005C0CE0">
        <w:rPr>
          <w:rFonts w:ascii="仿宋" w:eastAsia="仿宋" w:hAnsi="仿宋" w:hint="eastAsia"/>
          <w:sz w:val="28"/>
          <w:szCs w:val="28"/>
        </w:rPr>
        <w:t>人。实有人数</w:t>
      </w:r>
      <w:r>
        <w:rPr>
          <w:rFonts w:ascii="仿宋" w:eastAsia="仿宋" w:hAnsi="仿宋" w:hint="eastAsia"/>
          <w:sz w:val="28"/>
          <w:szCs w:val="28"/>
        </w:rPr>
        <w:t>7</w:t>
      </w:r>
      <w:r w:rsidRPr="005C0CE0">
        <w:rPr>
          <w:rFonts w:ascii="仿宋" w:eastAsia="仿宋" w:hAnsi="仿宋" w:hint="eastAsia"/>
          <w:sz w:val="28"/>
          <w:szCs w:val="28"/>
        </w:rPr>
        <w:t>人，其中：在职人数</w:t>
      </w:r>
      <w:r>
        <w:rPr>
          <w:rFonts w:ascii="仿宋" w:eastAsia="仿宋" w:hAnsi="仿宋" w:hint="eastAsia"/>
          <w:sz w:val="28"/>
          <w:szCs w:val="28"/>
        </w:rPr>
        <w:t>7</w:t>
      </w:r>
      <w:r w:rsidRPr="005C0CE0">
        <w:rPr>
          <w:rFonts w:ascii="仿宋" w:eastAsia="仿宋" w:hAnsi="仿宋" w:hint="eastAsia"/>
          <w:sz w:val="28"/>
          <w:szCs w:val="28"/>
        </w:rPr>
        <w:t>人，包括行政</w:t>
      </w:r>
      <w:r>
        <w:rPr>
          <w:rFonts w:ascii="仿宋" w:eastAsia="仿宋" w:hAnsi="仿宋" w:hint="eastAsia"/>
          <w:sz w:val="28"/>
          <w:szCs w:val="28"/>
        </w:rPr>
        <w:t>7</w:t>
      </w:r>
      <w:r w:rsidRPr="005C0CE0">
        <w:rPr>
          <w:rFonts w:ascii="仿宋" w:eastAsia="仿宋" w:hAnsi="仿宋" w:hint="eastAsia"/>
          <w:sz w:val="28"/>
          <w:szCs w:val="28"/>
        </w:rPr>
        <w:t>人、参公</w:t>
      </w:r>
      <w:r>
        <w:rPr>
          <w:rFonts w:ascii="仿宋" w:eastAsia="仿宋" w:hAnsi="仿宋" w:hint="eastAsia"/>
          <w:sz w:val="28"/>
          <w:szCs w:val="28"/>
        </w:rPr>
        <w:t>0</w:t>
      </w:r>
      <w:r w:rsidRPr="005C0CE0">
        <w:rPr>
          <w:rFonts w:ascii="仿宋" w:eastAsia="仿宋" w:hAnsi="仿宋" w:hint="eastAsia"/>
          <w:sz w:val="28"/>
          <w:szCs w:val="28"/>
        </w:rPr>
        <w:t>人、全拨</w:t>
      </w:r>
      <w:r>
        <w:rPr>
          <w:rFonts w:ascii="仿宋" w:eastAsia="仿宋" w:hAnsi="仿宋" w:hint="eastAsia"/>
          <w:sz w:val="28"/>
          <w:szCs w:val="28"/>
        </w:rPr>
        <w:t>0</w:t>
      </w:r>
      <w:r w:rsidRPr="005C0CE0">
        <w:rPr>
          <w:rFonts w:ascii="仿宋" w:eastAsia="仿宋" w:hAnsi="仿宋" w:hint="eastAsia"/>
          <w:sz w:val="28"/>
          <w:szCs w:val="28"/>
        </w:rPr>
        <w:t>人、差拨</w:t>
      </w:r>
      <w:r>
        <w:rPr>
          <w:rFonts w:ascii="仿宋" w:eastAsia="仿宋" w:hAnsi="仿宋" w:hint="eastAsia"/>
          <w:sz w:val="28"/>
          <w:szCs w:val="28"/>
        </w:rPr>
        <w:t>0</w:t>
      </w:r>
      <w:r w:rsidRPr="005C0CE0">
        <w:rPr>
          <w:rFonts w:ascii="仿宋" w:eastAsia="仿宋" w:hAnsi="仿宋" w:hint="eastAsia"/>
          <w:sz w:val="28"/>
          <w:szCs w:val="28"/>
        </w:rPr>
        <w:t>人、自收自支</w:t>
      </w:r>
      <w:r>
        <w:rPr>
          <w:rFonts w:ascii="仿宋" w:eastAsia="仿宋" w:hAnsi="仿宋" w:hint="eastAsia"/>
          <w:sz w:val="28"/>
          <w:szCs w:val="28"/>
        </w:rPr>
        <w:t>0</w:t>
      </w:r>
      <w:r w:rsidRPr="005C0CE0">
        <w:rPr>
          <w:rFonts w:ascii="仿宋" w:eastAsia="仿宋" w:hAnsi="仿宋" w:hint="eastAsia"/>
          <w:sz w:val="28"/>
          <w:szCs w:val="28"/>
        </w:rPr>
        <w:t>人；离休人员</w:t>
      </w:r>
      <w:r>
        <w:rPr>
          <w:rFonts w:ascii="仿宋" w:eastAsia="仿宋" w:hAnsi="仿宋" w:hint="eastAsia"/>
          <w:sz w:val="28"/>
          <w:szCs w:val="28"/>
        </w:rPr>
        <w:t>0</w:t>
      </w:r>
      <w:r w:rsidRPr="005C0CE0">
        <w:rPr>
          <w:rFonts w:ascii="仿宋" w:eastAsia="仿宋" w:hAnsi="仿宋" w:hint="eastAsia"/>
          <w:sz w:val="28"/>
          <w:szCs w:val="28"/>
        </w:rPr>
        <w:t>人；退休人员</w:t>
      </w:r>
      <w:r>
        <w:rPr>
          <w:rFonts w:ascii="仿宋" w:eastAsia="仿宋" w:hAnsi="仿宋" w:hint="eastAsia"/>
          <w:sz w:val="28"/>
          <w:szCs w:val="28"/>
        </w:rPr>
        <w:t>0</w:t>
      </w:r>
      <w:r w:rsidRPr="005C0CE0">
        <w:rPr>
          <w:rFonts w:ascii="仿宋" w:eastAsia="仿宋" w:hAnsi="仿宋" w:hint="eastAsia"/>
          <w:sz w:val="28"/>
          <w:szCs w:val="28"/>
        </w:rPr>
        <w:t>人。</w:t>
      </w:r>
    </w:p>
    <w:p w:rsidR="008547CD" w:rsidRDefault="008547CD">
      <w:pPr>
        <w:adjustRightInd w:val="0"/>
        <w:spacing w:line="560" w:lineRule="exact"/>
        <w:ind w:firstLineChars="200" w:firstLine="560"/>
        <w:rPr>
          <w:rFonts w:ascii="仿宋" w:eastAsia="仿宋" w:hAnsi="仿宋" w:cs="仿宋"/>
          <w:sz w:val="28"/>
          <w:szCs w:val="28"/>
        </w:rPr>
      </w:pPr>
    </w:p>
    <w:p w:rsidR="008547CD" w:rsidRDefault="005928B5">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第二部分　　遂川县医疗保障局</w:t>
      </w:r>
      <w:r w:rsidR="00AD38F7">
        <w:rPr>
          <w:rFonts w:asciiTheme="minorEastAsia" w:eastAsiaTheme="minorEastAsia" w:hAnsiTheme="minorEastAsia" w:hint="eastAsia"/>
          <w:sz w:val="28"/>
          <w:szCs w:val="28"/>
        </w:rPr>
        <w:t>局机关</w:t>
      </w:r>
      <w:r>
        <w:rPr>
          <w:rFonts w:asciiTheme="minorEastAsia" w:eastAsiaTheme="minorEastAsia" w:hAnsiTheme="minorEastAsia" w:hint="eastAsia"/>
          <w:sz w:val="28"/>
          <w:szCs w:val="28"/>
        </w:rPr>
        <w:t>2021年部门预算情况说明</w:t>
      </w:r>
    </w:p>
    <w:p w:rsidR="008547CD" w:rsidRDefault="005928B5">
      <w:pPr>
        <w:spacing w:line="560" w:lineRule="exact"/>
        <w:ind w:firstLineChars="200" w:firstLine="560"/>
        <w:jc w:val="left"/>
        <w:rPr>
          <w:rFonts w:ascii="黑体" w:eastAsia="黑体" w:hAnsi="黑体" w:cs="黑体"/>
          <w:sz w:val="28"/>
          <w:szCs w:val="28"/>
        </w:rPr>
      </w:pPr>
      <w:r>
        <w:rPr>
          <w:rFonts w:ascii="黑体" w:eastAsia="黑体" w:hAnsi="黑体" w:cs="黑体" w:hint="eastAsia"/>
          <w:sz w:val="28"/>
          <w:szCs w:val="28"/>
        </w:rPr>
        <w:t>一、2021年部门预算收支情况说明</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（一）收入预算情况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2021年县医疗保障局</w:t>
      </w:r>
      <w:r w:rsidR="008C4457">
        <w:rPr>
          <w:rFonts w:ascii="仿宋" w:eastAsia="仿宋" w:hAnsi="仿宋" w:cs="仿宋" w:hint="eastAsia"/>
          <w:sz w:val="28"/>
          <w:szCs w:val="28"/>
        </w:rPr>
        <w:t>局机关</w:t>
      </w:r>
      <w:r>
        <w:rPr>
          <w:rFonts w:ascii="仿宋" w:eastAsia="仿宋" w:hAnsi="仿宋" w:cs="仿宋" w:hint="eastAsia"/>
          <w:sz w:val="28"/>
          <w:szCs w:val="28"/>
        </w:rPr>
        <w:t>收入预算总额为</w:t>
      </w:r>
      <w:r w:rsidR="005C0CE0">
        <w:rPr>
          <w:rFonts w:ascii="仿宋" w:eastAsia="仿宋" w:hAnsi="仿宋" w:cs="仿宋" w:hint="eastAsia"/>
          <w:sz w:val="28"/>
          <w:szCs w:val="28"/>
        </w:rPr>
        <w:t>227.97</w:t>
      </w:r>
      <w:r>
        <w:rPr>
          <w:rFonts w:ascii="仿宋" w:eastAsia="仿宋" w:hAnsi="仿宋" w:cs="仿宋" w:hint="eastAsia"/>
          <w:sz w:val="28"/>
          <w:szCs w:val="28"/>
        </w:rPr>
        <w:t>万元，比上年预算</w:t>
      </w:r>
      <w:r w:rsidR="005C0CE0">
        <w:rPr>
          <w:rFonts w:ascii="仿宋" w:eastAsia="仿宋" w:hAnsi="仿宋" w:cs="仿宋" w:hint="eastAsia"/>
          <w:sz w:val="28"/>
          <w:szCs w:val="28"/>
        </w:rPr>
        <w:t>增加91.41</w:t>
      </w:r>
      <w:r>
        <w:rPr>
          <w:rFonts w:ascii="仿宋" w:eastAsia="仿宋" w:hAnsi="仿宋" w:cs="仿宋" w:hint="eastAsia"/>
          <w:sz w:val="28"/>
          <w:szCs w:val="28"/>
        </w:rPr>
        <w:t>万元。其中：财政拨款收入</w:t>
      </w:r>
      <w:r w:rsidR="005C0CE0">
        <w:rPr>
          <w:rFonts w:ascii="仿宋" w:eastAsia="仿宋" w:hAnsi="仿宋" w:cs="仿宋" w:hint="eastAsia"/>
          <w:sz w:val="28"/>
          <w:szCs w:val="28"/>
        </w:rPr>
        <w:t>227.97</w:t>
      </w:r>
      <w:r>
        <w:rPr>
          <w:rFonts w:ascii="仿宋" w:eastAsia="仿宋" w:hAnsi="仿宋" w:cs="仿宋" w:hint="eastAsia"/>
          <w:sz w:val="28"/>
          <w:szCs w:val="28"/>
        </w:rPr>
        <w:t>万元，上年结转结余</w:t>
      </w:r>
      <w:r w:rsidR="005C0CE0">
        <w:rPr>
          <w:rFonts w:ascii="仿宋" w:eastAsia="仿宋" w:hAnsi="仿宋" w:cs="仿宋" w:hint="eastAsia"/>
          <w:sz w:val="28"/>
          <w:szCs w:val="28"/>
        </w:rPr>
        <w:t>0</w:t>
      </w:r>
      <w:r>
        <w:rPr>
          <w:rFonts w:ascii="仿宋" w:eastAsia="仿宋" w:hAnsi="仿宋" w:cs="仿宋" w:hint="eastAsia"/>
          <w:sz w:val="28"/>
          <w:szCs w:val="28"/>
        </w:rPr>
        <w:t>万元。</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（二）支出预算情况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2021年县医疗保障局</w:t>
      </w:r>
      <w:r w:rsidR="008C4457">
        <w:rPr>
          <w:rFonts w:ascii="仿宋" w:eastAsia="仿宋" w:hAnsi="仿宋" w:cs="仿宋" w:hint="eastAsia"/>
          <w:sz w:val="28"/>
          <w:szCs w:val="28"/>
        </w:rPr>
        <w:t>局机关</w:t>
      </w:r>
      <w:r>
        <w:rPr>
          <w:rFonts w:ascii="仿宋" w:eastAsia="仿宋" w:hAnsi="仿宋" w:cs="仿宋" w:hint="eastAsia"/>
          <w:sz w:val="28"/>
          <w:szCs w:val="28"/>
        </w:rPr>
        <w:t>支出预算总额为</w:t>
      </w:r>
      <w:r w:rsidR="006338DC">
        <w:rPr>
          <w:rFonts w:ascii="仿宋" w:eastAsia="仿宋" w:hAnsi="仿宋" w:cs="仿宋" w:hint="eastAsia"/>
          <w:sz w:val="28"/>
          <w:szCs w:val="28"/>
        </w:rPr>
        <w:t>249.77</w:t>
      </w:r>
      <w:r>
        <w:rPr>
          <w:rFonts w:ascii="仿宋" w:eastAsia="仿宋" w:hAnsi="仿宋" w:cs="仿宋" w:hint="eastAsia"/>
          <w:sz w:val="28"/>
          <w:szCs w:val="28"/>
        </w:rPr>
        <w:t>万元，比上年预算</w:t>
      </w:r>
      <w:r w:rsidR="006338DC">
        <w:rPr>
          <w:rFonts w:ascii="仿宋" w:eastAsia="仿宋" w:hAnsi="仿宋" w:cs="仿宋" w:hint="eastAsia"/>
          <w:sz w:val="28"/>
          <w:szCs w:val="28"/>
        </w:rPr>
        <w:t>增加24.06</w:t>
      </w:r>
      <w:r>
        <w:rPr>
          <w:rFonts w:ascii="仿宋" w:eastAsia="仿宋" w:hAnsi="仿宋" w:cs="仿宋" w:hint="eastAsia"/>
          <w:sz w:val="28"/>
          <w:szCs w:val="28"/>
        </w:rPr>
        <w:t>万元。其中：</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按支出项目类别划分：基本支出</w:t>
      </w:r>
      <w:r w:rsidR="006338DC">
        <w:rPr>
          <w:rFonts w:ascii="仿宋" w:eastAsia="仿宋" w:hAnsi="仿宋" w:cs="仿宋" w:hint="eastAsia"/>
          <w:sz w:val="28"/>
          <w:szCs w:val="28"/>
        </w:rPr>
        <w:t>249.77</w:t>
      </w:r>
      <w:r>
        <w:rPr>
          <w:rFonts w:ascii="仿宋" w:eastAsia="仿宋" w:hAnsi="仿宋" w:cs="仿宋" w:hint="eastAsia"/>
          <w:sz w:val="28"/>
          <w:szCs w:val="28"/>
        </w:rPr>
        <w:t>万元，包括工资福利支出</w:t>
      </w:r>
      <w:r w:rsidR="006338DC">
        <w:rPr>
          <w:rFonts w:ascii="仿宋" w:eastAsia="仿宋" w:hAnsi="仿宋" w:cs="仿宋" w:hint="eastAsia"/>
          <w:sz w:val="28"/>
          <w:szCs w:val="28"/>
        </w:rPr>
        <w:t>68.17</w:t>
      </w:r>
      <w:r>
        <w:rPr>
          <w:rFonts w:ascii="仿宋" w:eastAsia="仿宋" w:hAnsi="仿宋" w:cs="仿宋" w:hint="eastAsia"/>
          <w:sz w:val="28"/>
          <w:szCs w:val="28"/>
        </w:rPr>
        <w:t>万元、商品和服务支出</w:t>
      </w:r>
      <w:r w:rsidR="006338DC">
        <w:rPr>
          <w:rFonts w:ascii="仿宋" w:eastAsia="仿宋" w:hAnsi="仿宋" w:cs="仿宋" w:hint="eastAsia"/>
          <w:sz w:val="28"/>
          <w:szCs w:val="28"/>
        </w:rPr>
        <w:t>181.49</w:t>
      </w:r>
      <w:r>
        <w:rPr>
          <w:rFonts w:ascii="仿宋" w:eastAsia="仿宋" w:hAnsi="仿宋" w:cs="仿宋" w:hint="eastAsia"/>
          <w:sz w:val="28"/>
          <w:szCs w:val="28"/>
        </w:rPr>
        <w:t>万元、对个人和家庭的补助</w:t>
      </w:r>
      <w:r w:rsidR="006338DC">
        <w:rPr>
          <w:rFonts w:ascii="仿宋" w:eastAsia="仿宋" w:hAnsi="仿宋" w:cs="仿宋" w:hint="eastAsia"/>
          <w:sz w:val="28"/>
          <w:szCs w:val="28"/>
        </w:rPr>
        <w:t>0.1万元</w:t>
      </w:r>
      <w:r>
        <w:rPr>
          <w:rFonts w:ascii="仿宋" w:eastAsia="仿宋" w:hAnsi="仿宋" w:cs="仿宋" w:hint="eastAsia"/>
          <w:sz w:val="28"/>
          <w:szCs w:val="28"/>
        </w:rPr>
        <w:t>。</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按支出功能分类科目划分：社会保障和就业支出</w:t>
      </w:r>
      <w:r w:rsidR="006338DC">
        <w:rPr>
          <w:rFonts w:ascii="仿宋" w:eastAsia="仿宋" w:hAnsi="仿宋" w:cs="仿宋" w:hint="eastAsia"/>
          <w:sz w:val="28"/>
          <w:szCs w:val="28"/>
        </w:rPr>
        <w:t>8.13</w:t>
      </w:r>
      <w:r>
        <w:rPr>
          <w:rFonts w:ascii="仿宋" w:eastAsia="仿宋" w:hAnsi="仿宋" w:cs="仿宋" w:hint="eastAsia"/>
          <w:sz w:val="28"/>
          <w:szCs w:val="28"/>
        </w:rPr>
        <w:t>万元，卫生健康支出</w:t>
      </w:r>
      <w:r w:rsidR="006338DC">
        <w:rPr>
          <w:rFonts w:ascii="仿宋" w:eastAsia="仿宋" w:hAnsi="仿宋" w:cs="仿宋" w:hint="eastAsia"/>
          <w:sz w:val="28"/>
          <w:szCs w:val="28"/>
        </w:rPr>
        <w:t>241.64</w:t>
      </w:r>
      <w:r>
        <w:rPr>
          <w:rFonts w:ascii="仿宋" w:eastAsia="仿宋" w:hAnsi="仿宋" w:cs="仿宋" w:hint="eastAsia"/>
          <w:sz w:val="28"/>
          <w:szCs w:val="28"/>
        </w:rPr>
        <w:t>万元。</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（三）财政拨款支出情况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2021年县医疗保障局</w:t>
      </w:r>
      <w:r w:rsidR="008C4457">
        <w:rPr>
          <w:rFonts w:ascii="仿宋" w:eastAsia="仿宋" w:hAnsi="仿宋" w:cs="仿宋" w:hint="eastAsia"/>
          <w:sz w:val="28"/>
          <w:szCs w:val="28"/>
        </w:rPr>
        <w:t>局机关</w:t>
      </w:r>
      <w:r>
        <w:rPr>
          <w:rFonts w:ascii="仿宋" w:eastAsia="仿宋" w:hAnsi="仿宋" w:cs="仿宋" w:hint="eastAsia"/>
          <w:sz w:val="28"/>
          <w:szCs w:val="28"/>
        </w:rPr>
        <w:t>财政拨款支出预算</w:t>
      </w:r>
      <w:r w:rsidR="006338DC">
        <w:rPr>
          <w:rFonts w:ascii="仿宋" w:eastAsia="仿宋" w:hAnsi="仿宋" w:cs="仿宋" w:hint="eastAsia"/>
          <w:sz w:val="28"/>
          <w:szCs w:val="28"/>
        </w:rPr>
        <w:t>249.77</w:t>
      </w:r>
      <w:r>
        <w:rPr>
          <w:rFonts w:ascii="仿宋" w:eastAsia="仿宋" w:hAnsi="仿宋" w:cs="仿宋" w:hint="eastAsia"/>
          <w:sz w:val="28"/>
          <w:szCs w:val="28"/>
        </w:rPr>
        <w:t>万元。具体支出情况是：社会保障和就业支出</w:t>
      </w:r>
      <w:r w:rsidR="004A02D6">
        <w:rPr>
          <w:rFonts w:ascii="仿宋" w:eastAsia="仿宋" w:hAnsi="仿宋" w:cs="仿宋" w:hint="eastAsia"/>
          <w:sz w:val="28"/>
          <w:szCs w:val="28"/>
        </w:rPr>
        <w:t>8.1</w:t>
      </w:r>
      <w:r>
        <w:rPr>
          <w:rFonts w:ascii="仿宋" w:eastAsia="仿宋" w:hAnsi="仿宋" w:cs="仿宋" w:hint="eastAsia"/>
          <w:sz w:val="28"/>
          <w:szCs w:val="28"/>
        </w:rPr>
        <w:t>3万元，卫生健康支出</w:t>
      </w:r>
      <w:r w:rsidR="004A02D6">
        <w:rPr>
          <w:rFonts w:ascii="仿宋" w:eastAsia="仿宋" w:hAnsi="仿宋" w:cs="仿宋" w:hint="eastAsia"/>
          <w:sz w:val="28"/>
          <w:szCs w:val="28"/>
        </w:rPr>
        <w:t>241.64</w:t>
      </w:r>
      <w:r>
        <w:rPr>
          <w:rFonts w:ascii="仿宋" w:eastAsia="仿宋" w:hAnsi="仿宋" w:cs="仿宋" w:hint="eastAsia"/>
          <w:sz w:val="28"/>
          <w:szCs w:val="28"/>
        </w:rPr>
        <w:t>万元。</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（四）政府性基金情况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没有使用政府性基金预算拨款安排的支出。</w:t>
      </w:r>
    </w:p>
    <w:p w:rsidR="008547CD" w:rsidRDefault="005928B5">
      <w:pPr>
        <w:widowControl/>
        <w:spacing w:line="520" w:lineRule="exact"/>
        <w:ind w:firstLineChars="200" w:firstLine="562"/>
        <w:rPr>
          <w:rFonts w:ascii="仿宋" w:eastAsia="仿宋" w:hAnsi="仿宋" w:cs="仿宋"/>
          <w:b/>
          <w:sz w:val="28"/>
          <w:szCs w:val="28"/>
        </w:rPr>
      </w:pPr>
      <w:r>
        <w:rPr>
          <w:rFonts w:ascii="仿宋" w:eastAsia="仿宋" w:hAnsi="仿宋" w:cs="仿宋" w:hint="eastAsia"/>
          <w:b/>
          <w:sz w:val="28"/>
          <w:szCs w:val="28"/>
        </w:rPr>
        <w:t>（五）机关运行经费等重要事项的说明</w:t>
      </w:r>
      <w:r>
        <w:rPr>
          <w:rFonts w:ascii="仿宋_GB2312" w:eastAsia="仿宋_GB2312" w:hAnsi="仿宋" w:hint="eastAsia"/>
          <w:b/>
          <w:sz w:val="28"/>
          <w:szCs w:val="28"/>
        </w:rPr>
        <w:t>（按基本支出中商品和服务支出数据</w:t>
      </w:r>
      <w:r>
        <w:rPr>
          <w:rFonts w:ascii="仿宋_GB2312" w:eastAsia="仿宋_GB2312" w:hAnsi="仿宋" w:hint="eastAsia"/>
          <w:b/>
          <w:color w:val="FF0000"/>
          <w:sz w:val="28"/>
          <w:szCs w:val="28"/>
        </w:rPr>
        <w:t>减去</w:t>
      </w:r>
      <w:r>
        <w:rPr>
          <w:rFonts w:ascii="仿宋_GB2312" w:eastAsia="仿宋_GB2312" w:hAnsi="仿宋" w:hint="eastAsia"/>
          <w:b/>
          <w:sz w:val="28"/>
          <w:szCs w:val="28"/>
        </w:rPr>
        <w:t>上年结转数的</w:t>
      </w:r>
      <w:r>
        <w:rPr>
          <w:rFonts w:ascii="仿宋_GB2312" w:eastAsia="仿宋_GB2312" w:hAnsi="仿宋" w:hint="eastAsia"/>
          <w:b/>
          <w:color w:val="0000FF"/>
          <w:sz w:val="28"/>
          <w:szCs w:val="28"/>
        </w:rPr>
        <w:t>差额</w:t>
      </w:r>
      <w:r>
        <w:rPr>
          <w:rFonts w:ascii="仿宋_GB2312" w:eastAsia="仿宋_GB2312" w:hAnsi="仿宋" w:hint="eastAsia"/>
          <w:b/>
          <w:sz w:val="28"/>
          <w:szCs w:val="28"/>
        </w:rPr>
        <w:t>填列）</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2021年县医疗保障局机关运行经费</w:t>
      </w:r>
      <w:r w:rsidR="004A02D6">
        <w:rPr>
          <w:rFonts w:ascii="仿宋" w:eastAsia="仿宋" w:hAnsi="仿宋" w:cs="仿宋" w:hint="eastAsia"/>
          <w:sz w:val="28"/>
          <w:szCs w:val="28"/>
        </w:rPr>
        <w:t>181.49</w:t>
      </w:r>
      <w:r>
        <w:rPr>
          <w:rFonts w:ascii="仿宋" w:eastAsia="仿宋" w:hAnsi="仿宋" w:cs="仿宋" w:hint="eastAsia"/>
          <w:sz w:val="28"/>
          <w:szCs w:val="28"/>
        </w:rPr>
        <w:t>万元，比上年预算增加</w:t>
      </w:r>
      <w:r w:rsidR="004A02D6">
        <w:rPr>
          <w:rFonts w:ascii="仿宋" w:eastAsia="仿宋" w:hAnsi="仿宋" w:cs="仿宋" w:hint="eastAsia"/>
          <w:sz w:val="28"/>
          <w:szCs w:val="28"/>
        </w:rPr>
        <w:lastRenderedPageBreak/>
        <w:t>22.34</w:t>
      </w:r>
      <w:r>
        <w:rPr>
          <w:rFonts w:ascii="仿宋" w:eastAsia="仿宋" w:hAnsi="仿宋" w:cs="仿宋" w:hint="eastAsia"/>
          <w:sz w:val="28"/>
          <w:szCs w:val="28"/>
        </w:rPr>
        <w:t>万元。包括办公及印刷费、邮电费、差旅费、会议费、福利费、维修(护)费、专用材料及一般设备购置费、水电费、取暖费、培训费、公务用车运行维护费以及其他费用。</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（六）政府采购情况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2021年县医疗保障局</w:t>
      </w:r>
      <w:r w:rsidR="008C4457">
        <w:rPr>
          <w:rFonts w:ascii="仿宋" w:eastAsia="仿宋" w:hAnsi="仿宋" w:cs="仿宋" w:hint="eastAsia"/>
          <w:sz w:val="28"/>
          <w:szCs w:val="28"/>
        </w:rPr>
        <w:t>局机关</w:t>
      </w:r>
      <w:r>
        <w:rPr>
          <w:rFonts w:ascii="仿宋" w:eastAsia="仿宋" w:hAnsi="仿宋" w:cs="仿宋" w:hint="eastAsia"/>
          <w:sz w:val="28"/>
          <w:szCs w:val="28"/>
        </w:rPr>
        <w:t>安排政府采购预算8万元，包括货物预算8万元。</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（七）国有资产占用使用情况</w:t>
      </w:r>
    </w:p>
    <w:p w:rsidR="008547CD" w:rsidRDefault="004A02D6">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无</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（八）一级项目绩效目标设置情况</w:t>
      </w:r>
    </w:p>
    <w:p w:rsidR="008547CD" w:rsidRDefault="004A02D6">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无</w:t>
      </w:r>
    </w:p>
    <w:p w:rsidR="008547CD" w:rsidRDefault="005928B5">
      <w:pPr>
        <w:spacing w:line="560" w:lineRule="exact"/>
        <w:ind w:firstLineChars="200" w:firstLine="560"/>
        <w:jc w:val="left"/>
        <w:rPr>
          <w:rFonts w:ascii="黑体" w:eastAsia="黑体" w:hAnsi="黑体" w:cs="黑体"/>
          <w:sz w:val="28"/>
          <w:szCs w:val="28"/>
        </w:rPr>
      </w:pPr>
      <w:r>
        <w:rPr>
          <w:rFonts w:ascii="黑体" w:eastAsia="黑体" w:hAnsi="黑体" w:cs="黑体" w:hint="eastAsia"/>
          <w:sz w:val="28"/>
          <w:szCs w:val="28"/>
        </w:rPr>
        <w:t>二、2021年“三公”经费预算情况说明</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2021年县医疗保障局</w:t>
      </w:r>
      <w:r w:rsidR="008C4457">
        <w:rPr>
          <w:rFonts w:ascii="仿宋" w:eastAsia="仿宋" w:hAnsi="仿宋" w:cs="仿宋" w:hint="eastAsia"/>
          <w:sz w:val="28"/>
          <w:szCs w:val="28"/>
        </w:rPr>
        <w:t>局机关</w:t>
      </w:r>
      <w:r>
        <w:rPr>
          <w:rFonts w:ascii="仿宋" w:eastAsia="仿宋" w:hAnsi="仿宋" w:cs="仿宋" w:hint="eastAsia"/>
          <w:sz w:val="28"/>
          <w:szCs w:val="28"/>
        </w:rPr>
        <w:t>“三公”经费预算安排</w:t>
      </w:r>
      <w:r w:rsidR="004A02D6">
        <w:rPr>
          <w:rFonts w:ascii="仿宋" w:eastAsia="仿宋" w:hAnsi="仿宋" w:cs="仿宋" w:hint="eastAsia"/>
          <w:sz w:val="28"/>
          <w:szCs w:val="28"/>
        </w:rPr>
        <w:t>8.5</w:t>
      </w:r>
      <w:r>
        <w:rPr>
          <w:rFonts w:ascii="仿宋" w:eastAsia="仿宋" w:hAnsi="仿宋" w:cs="仿宋" w:hint="eastAsia"/>
          <w:sz w:val="28"/>
          <w:szCs w:val="28"/>
        </w:rPr>
        <w:t>万元。</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1、公务接待费</w:t>
      </w:r>
      <w:r w:rsidR="004A02D6">
        <w:rPr>
          <w:rFonts w:ascii="仿宋" w:eastAsia="仿宋" w:hAnsi="仿宋" w:cs="仿宋" w:hint="eastAsia"/>
          <w:sz w:val="28"/>
          <w:szCs w:val="28"/>
        </w:rPr>
        <w:t>8.5</w:t>
      </w:r>
      <w:r>
        <w:rPr>
          <w:rFonts w:ascii="仿宋" w:eastAsia="仿宋" w:hAnsi="仿宋" w:cs="仿宋" w:hint="eastAsia"/>
          <w:sz w:val="28"/>
          <w:szCs w:val="28"/>
        </w:rPr>
        <w:t>万元，与上年持平。</w:t>
      </w:r>
      <w:bookmarkStart w:id="0" w:name="_GoBack"/>
      <w:bookmarkEnd w:id="0"/>
    </w:p>
    <w:p w:rsidR="008547CD" w:rsidRDefault="005928B5">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第三部分　　遂川县医疗保障局</w:t>
      </w:r>
      <w:r w:rsidR="00AD38F7">
        <w:rPr>
          <w:rFonts w:asciiTheme="minorEastAsia" w:eastAsiaTheme="minorEastAsia" w:hAnsiTheme="minorEastAsia" w:hint="eastAsia"/>
          <w:sz w:val="28"/>
          <w:szCs w:val="28"/>
        </w:rPr>
        <w:t>局机关</w:t>
      </w:r>
      <w:r>
        <w:rPr>
          <w:rFonts w:asciiTheme="minorEastAsia" w:eastAsiaTheme="minorEastAsia" w:hAnsiTheme="minorEastAsia" w:hint="eastAsia"/>
          <w:sz w:val="28"/>
          <w:szCs w:val="28"/>
        </w:rPr>
        <w:t>2021年部门预算表</w:t>
      </w:r>
    </w:p>
    <w:p w:rsidR="008547CD" w:rsidRDefault="005928B5">
      <w:pPr>
        <w:spacing w:line="520" w:lineRule="exact"/>
        <w:ind w:firstLine="630"/>
        <w:rPr>
          <w:rFonts w:asciiTheme="minorEastAsia" w:eastAsiaTheme="minorEastAsia" w:hAnsiTheme="minorEastAsia"/>
          <w:bCs/>
          <w:sz w:val="28"/>
          <w:szCs w:val="28"/>
        </w:rPr>
      </w:pPr>
      <w:r>
        <w:rPr>
          <w:rFonts w:asciiTheme="minorEastAsia" w:eastAsiaTheme="minorEastAsia" w:hAnsiTheme="minorEastAsia" w:hint="eastAsia"/>
          <w:bCs/>
          <w:sz w:val="28"/>
          <w:szCs w:val="28"/>
        </w:rPr>
        <w:t>八张表（详见附表）</w:t>
      </w:r>
    </w:p>
    <w:p w:rsidR="008547CD" w:rsidRDefault="005928B5" w:rsidP="008C4457">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第四部分　　名词解释</w:t>
      </w:r>
    </w:p>
    <w:p w:rsidR="008547CD" w:rsidRDefault="005928B5">
      <w:pPr>
        <w:widowControl/>
        <w:spacing w:line="520" w:lineRule="exact"/>
        <w:jc w:val="left"/>
        <w:rPr>
          <w:rFonts w:asciiTheme="minorEastAsia" w:eastAsiaTheme="minorEastAsia" w:hAnsiTheme="minorEastAsia"/>
          <w:sz w:val="28"/>
          <w:szCs w:val="28"/>
        </w:rPr>
      </w:pPr>
      <w:r>
        <w:rPr>
          <w:rFonts w:asciiTheme="minorEastAsia" w:eastAsiaTheme="minorEastAsia" w:hAnsiTheme="minorEastAsia" w:hint="eastAsia"/>
          <w:sz w:val="28"/>
          <w:szCs w:val="28"/>
        </w:rPr>
        <w:t>一、收入科目</w:t>
      </w:r>
    </w:p>
    <w:p w:rsidR="008547CD" w:rsidRDefault="005928B5">
      <w:pPr>
        <w:widowControl/>
        <w:spacing w:line="520" w:lineRule="exact"/>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（一）财政拨款：指县级财政当年拨付的资金。</w:t>
      </w:r>
    </w:p>
    <w:p w:rsidR="008547CD" w:rsidRDefault="005928B5">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（二）上年结转和结余：填列2020年全部结转和结余的资金数，包括当年结转结余资金和历年滚存结转结余资金。</w:t>
      </w:r>
    </w:p>
    <w:p w:rsidR="008547CD" w:rsidRDefault="005928B5">
      <w:pPr>
        <w:widowControl/>
        <w:spacing w:line="520" w:lineRule="exact"/>
        <w:jc w:val="left"/>
        <w:rPr>
          <w:rFonts w:asciiTheme="minorEastAsia" w:eastAsiaTheme="minorEastAsia" w:hAnsiTheme="minorEastAsia"/>
          <w:sz w:val="28"/>
          <w:szCs w:val="28"/>
        </w:rPr>
      </w:pPr>
      <w:r>
        <w:rPr>
          <w:rFonts w:asciiTheme="minorEastAsia" w:eastAsiaTheme="minorEastAsia" w:hAnsiTheme="minorEastAsia" w:hint="eastAsia"/>
          <w:sz w:val="28"/>
          <w:szCs w:val="28"/>
        </w:rPr>
        <w:t>二、支出科目</w:t>
      </w:r>
    </w:p>
    <w:p w:rsidR="008547CD" w:rsidRDefault="005928B5">
      <w:pPr>
        <w:widowControl/>
        <w:spacing w:line="520" w:lineRule="exact"/>
        <w:ind w:firstLine="640"/>
        <w:jc w:val="left"/>
        <w:rPr>
          <w:rFonts w:asciiTheme="minorEastAsia" w:eastAsiaTheme="minorEastAsia" w:hAnsiTheme="minorEastAsia"/>
          <w:sz w:val="28"/>
          <w:szCs w:val="28"/>
        </w:rPr>
      </w:pPr>
      <w:r>
        <w:rPr>
          <w:rFonts w:asciiTheme="minorEastAsia" w:eastAsiaTheme="minorEastAsia" w:hAnsiTheme="minorEastAsia" w:hint="eastAsia"/>
          <w:sz w:val="28"/>
          <w:szCs w:val="28"/>
        </w:rPr>
        <w:t>（一）机关事业单位基本养老保险缴费支出：反映机关事业单位实施养老保险制度由单位缴纳的基本养老保险费的支出。</w:t>
      </w:r>
    </w:p>
    <w:p w:rsidR="008547CD" w:rsidRDefault="005928B5">
      <w:pPr>
        <w:widowControl/>
        <w:spacing w:line="520" w:lineRule="exact"/>
        <w:ind w:firstLine="640"/>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（二）行政单位医疗：反映财政部门安排的行政单位基本医疗保险缴费经费。</w:t>
      </w:r>
    </w:p>
    <w:p w:rsidR="008547CD" w:rsidRDefault="005928B5">
      <w:pPr>
        <w:widowControl/>
        <w:spacing w:line="520" w:lineRule="exact"/>
        <w:ind w:firstLine="640"/>
        <w:jc w:val="left"/>
        <w:rPr>
          <w:rFonts w:asciiTheme="minorEastAsia" w:eastAsiaTheme="minorEastAsia" w:hAnsiTheme="minorEastAsia"/>
          <w:sz w:val="28"/>
          <w:szCs w:val="28"/>
        </w:rPr>
      </w:pPr>
      <w:r>
        <w:rPr>
          <w:rFonts w:asciiTheme="minorEastAsia" w:eastAsiaTheme="minorEastAsia" w:hAnsiTheme="minorEastAsia" w:hint="eastAsia"/>
          <w:sz w:val="28"/>
          <w:szCs w:val="28"/>
        </w:rPr>
        <w:t>（三）事业单位医疗：反映财政部门安排的事业单位基本医疗保险缴费经费。</w:t>
      </w:r>
    </w:p>
    <w:p w:rsidR="008547CD" w:rsidRDefault="008547CD">
      <w:pPr>
        <w:widowControl/>
        <w:spacing w:line="520" w:lineRule="exact"/>
        <w:ind w:firstLine="640"/>
        <w:jc w:val="left"/>
      </w:pPr>
    </w:p>
    <w:p w:rsidR="008547CD" w:rsidRDefault="008547CD"/>
    <w:sectPr w:rsidR="008547CD" w:rsidSect="008547CD">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7BC" w:rsidRDefault="00B427BC" w:rsidP="008547CD">
      <w:r>
        <w:separator/>
      </w:r>
    </w:p>
  </w:endnote>
  <w:endnote w:type="continuationSeparator" w:id="0">
    <w:p w:rsidR="00B427BC" w:rsidRDefault="00B427BC" w:rsidP="008547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CD" w:rsidRDefault="00960EFF">
    <w:pPr>
      <w:pStyle w:val="a3"/>
      <w:framePr w:wrap="around" w:vAnchor="text" w:hAnchor="margin" w:xAlign="center" w:y="1"/>
      <w:rPr>
        <w:rStyle w:val="a5"/>
      </w:rPr>
    </w:pPr>
    <w:r>
      <w:fldChar w:fldCharType="begin"/>
    </w:r>
    <w:r w:rsidR="005928B5">
      <w:rPr>
        <w:rStyle w:val="a5"/>
      </w:rPr>
      <w:instrText xml:space="preserve">PAGE  </w:instrText>
    </w:r>
    <w:r>
      <w:fldChar w:fldCharType="end"/>
    </w:r>
  </w:p>
  <w:p w:rsidR="008547CD" w:rsidRDefault="008547C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CD" w:rsidRDefault="005928B5">
    <w:pPr>
      <w:pStyle w:val="a3"/>
      <w:rPr>
        <w:rFonts w:ascii="宋体" w:hAnsi="宋体"/>
        <w:sz w:val="24"/>
        <w:szCs w:val="24"/>
      </w:rPr>
    </w:pPr>
    <w:r>
      <w:tab/>
    </w:r>
    <w:r>
      <w:rPr>
        <w:rFonts w:ascii="宋体" w:hAnsi="宋体"/>
        <w:sz w:val="24"/>
        <w:szCs w:val="24"/>
      </w:rPr>
      <w:t xml:space="preserve">- </w:t>
    </w:r>
    <w:r w:rsidR="00960EFF">
      <w:rPr>
        <w:rFonts w:ascii="宋体" w:hAnsi="宋体"/>
        <w:sz w:val="24"/>
        <w:szCs w:val="24"/>
      </w:rPr>
      <w:fldChar w:fldCharType="begin"/>
    </w:r>
    <w:r>
      <w:rPr>
        <w:rFonts w:ascii="宋体" w:hAnsi="宋体"/>
        <w:sz w:val="24"/>
        <w:szCs w:val="24"/>
      </w:rPr>
      <w:instrText xml:space="preserve"> PAGE </w:instrText>
    </w:r>
    <w:r w:rsidR="00960EFF">
      <w:rPr>
        <w:rFonts w:ascii="宋体" w:hAnsi="宋体"/>
        <w:sz w:val="24"/>
        <w:szCs w:val="24"/>
      </w:rPr>
      <w:fldChar w:fldCharType="separate"/>
    </w:r>
    <w:r w:rsidR="00AD38F7">
      <w:rPr>
        <w:rFonts w:ascii="宋体" w:hAnsi="宋体"/>
        <w:noProof/>
        <w:sz w:val="24"/>
        <w:szCs w:val="24"/>
      </w:rPr>
      <w:t>1</w:t>
    </w:r>
    <w:r w:rsidR="00960EFF">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7BC" w:rsidRDefault="00B427BC" w:rsidP="008547CD">
      <w:r>
        <w:separator/>
      </w:r>
    </w:p>
  </w:footnote>
  <w:footnote w:type="continuationSeparator" w:id="0">
    <w:p w:rsidR="00B427BC" w:rsidRDefault="00B427BC" w:rsidP="00854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CD" w:rsidRDefault="008547CD">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3FFF"/>
    <w:rsid w:val="00156760"/>
    <w:rsid w:val="00281CED"/>
    <w:rsid w:val="002D3FFF"/>
    <w:rsid w:val="004732A8"/>
    <w:rsid w:val="004A02D6"/>
    <w:rsid w:val="005928B5"/>
    <w:rsid w:val="005C0CE0"/>
    <w:rsid w:val="006338DC"/>
    <w:rsid w:val="008547CD"/>
    <w:rsid w:val="008C4457"/>
    <w:rsid w:val="00960EFF"/>
    <w:rsid w:val="00AD38F7"/>
    <w:rsid w:val="00B427BC"/>
    <w:rsid w:val="00C55349"/>
    <w:rsid w:val="00D44861"/>
    <w:rsid w:val="440445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7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8547CD"/>
    <w:pPr>
      <w:tabs>
        <w:tab w:val="center" w:pos="4153"/>
        <w:tab w:val="right" w:pos="8306"/>
      </w:tabs>
      <w:snapToGrid w:val="0"/>
      <w:jc w:val="left"/>
    </w:pPr>
    <w:rPr>
      <w:sz w:val="18"/>
      <w:szCs w:val="18"/>
    </w:rPr>
  </w:style>
  <w:style w:type="paragraph" w:styleId="a4">
    <w:name w:val="header"/>
    <w:basedOn w:val="a"/>
    <w:link w:val="Char0"/>
    <w:rsid w:val="008547CD"/>
    <w:pPr>
      <w:pBdr>
        <w:bottom w:val="single" w:sz="6" w:space="1" w:color="auto"/>
      </w:pBdr>
      <w:tabs>
        <w:tab w:val="center" w:pos="4153"/>
        <w:tab w:val="right" w:pos="8306"/>
      </w:tabs>
      <w:snapToGrid w:val="0"/>
      <w:jc w:val="center"/>
    </w:pPr>
    <w:rPr>
      <w:sz w:val="18"/>
      <w:szCs w:val="18"/>
    </w:rPr>
  </w:style>
  <w:style w:type="character" w:styleId="a5">
    <w:name w:val="page number"/>
    <w:basedOn w:val="a0"/>
    <w:rsid w:val="008547CD"/>
  </w:style>
  <w:style w:type="character" w:customStyle="1" w:styleId="Char0">
    <w:name w:val="页眉 Char"/>
    <w:basedOn w:val="a0"/>
    <w:link w:val="a4"/>
    <w:rsid w:val="008547CD"/>
    <w:rPr>
      <w:rFonts w:ascii="Times New Roman" w:eastAsia="宋体" w:hAnsi="Times New Roman" w:cs="Times New Roman"/>
      <w:sz w:val="18"/>
      <w:szCs w:val="18"/>
    </w:rPr>
  </w:style>
  <w:style w:type="character" w:customStyle="1" w:styleId="Char">
    <w:name w:val="页脚 Char"/>
    <w:basedOn w:val="a0"/>
    <w:link w:val="a3"/>
    <w:qFormat/>
    <w:rsid w:val="008547C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2021-05-28T03:36:00Z</dcterms:created>
  <dcterms:modified xsi:type="dcterms:W3CDTF">2021-05-31T01:31:00Z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