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31" w:rsidRDefault="00242031">
      <w:pPr>
        <w:spacing w:line="560" w:lineRule="exact"/>
        <w:jc w:val="center"/>
        <w:rPr>
          <w:rFonts w:ascii="宋体"/>
          <w:sz w:val="36"/>
          <w:szCs w:val="36"/>
        </w:rPr>
      </w:pPr>
    </w:p>
    <w:p w:rsidR="00242031" w:rsidRDefault="0094161D">
      <w:pPr>
        <w:spacing w:line="560" w:lineRule="exact"/>
        <w:jc w:val="center"/>
        <w:rPr>
          <w:rFonts w:ascii="宋体"/>
          <w:sz w:val="36"/>
          <w:szCs w:val="36"/>
        </w:rPr>
      </w:pPr>
      <w:r>
        <w:rPr>
          <w:rFonts w:ascii="宋体" w:hAnsi="宋体" w:hint="eastAsia"/>
          <w:sz w:val="36"/>
          <w:szCs w:val="36"/>
        </w:rPr>
        <w:t>遂川县泉江镇</w:t>
      </w:r>
      <w:r w:rsidR="001861B8">
        <w:rPr>
          <w:rFonts w:ascii="宋体" w:hAnsi="宋体" w:hint="eastAsia"/>
          <w:sz w:val="36"/>
          <w:szCs w:val="36"/>
        </w:rPr>
        <w:t>行政</w:t>
      </w:r>
      <w:r>
        <w:rPr>
          <w:rFonts w:ascii="宋体" w:hAnsi="宋体"/>
          <w:sz w:val="36"/>
          <w:szCs w:val="36"/>
        </w:rPr>
        <w:t>2021</w:t>
      </w:r>
      <w:r>
        <w:rPr>
          <w:rFonts w:ascii="宋体" w:hAnsi="宋体" w:hint="eastAsia"/>
          <w:sz w:val="36"/>
          <w:szCs w:val="36"/>
        </w:rPr>
        <w:t>年单位预算目录</w:t>
      </w:r>
    </w:p>
    <w:p w:rsidR="00242031" w:rsidRDefault="00242031">
      <w:pPr>
        <w:spacing w:line="560" w:lineRule="exact"/>
        <w:jc w:val="center"/>
        <w:rPr>
          <w:rFonts w:ascii="宋体"/>
          <w:sz w:val="36"/>
          <w:szCs w:val="36"/>
        </w:rPr>
      </w:pPr>
    </w:p>
    <w:p w:rsidR="00242031" w:rsidRDefault="0094161D">
      <w:pPr>
        <w:spacing w:line="560" w:lineRule="exact"/>
        <w:ind w:firstLineChars="200" w:firstLine="560"/>
        <w:jc w:val="left"/>
        <w:rPr>
          <w:rFonts w:ascii="宋体"/>
          <w:sz w:val="28"/>
          <w:szCs w:val="28"/>
        </w:rPr>
      </w:pPr>
      <w:r>
        <w:rPr>
          <w:rFonts w:ascii="宋体" w:hAnsi="宋体" w:hint="eastAsia"/>
          <w:sz w:val="28"/>
          <w:szCs w:val="28"/>
        </w:rPr>
        <w:t>第一部分　　遂川县泉江镇</w:t>
      </w:r>
      <w:r w:rsidR="001861B8">
        <w:rPr>
          <w:rFonts w:ascii="宋体" w:hAnsi="宋体" w:hint="eastAsia"/>
          <w:sz w:val="28"/>
          <w:szCs w:val="28"/>
        </w:rPr>
        <w:t>行政</w:t>
      </w:r>
      <w:r>
        <w:rPr>
          <w:rFonts w:ascii="宋体" w:hAnsi="宋体" w:hint="eastAsia"/>
          <w:sz w:val="28"/>
          <w:szCs w:val="28"/>
        </w:rPr>
        <w:t>概况</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一、单位主要职责</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二、单位基本情况</w:t>
      </w:r>
    </w:p>
    <w:p w:rsidR="00242031" w:rsidRDefault="0094161D">
      <w:pPr>
        <w:spacing w:line="560" w:lineRule="exact"/>
        <w:ind w:firstLineChars="200" w:firstLine="560"/>
        <w:jc w:val="left"/>
        <w:rPr>
          <w:rFonts w:ascii="宋体"/>
          <w:sz w:val="28"/>
          <w:szCs w:val="28"/>
        </w:rPr>
      </w:pPr>
      <w:r>
        <w:rPr>
          <w:rFonts w:ascii="宋体" w:hAnsi="宋体" w:hint="eastAsia"/>
          <w:sz w:val="28"/>
          <w:szCs w:val="28"/>
        </w:rPr>
        <w:t>第二部分　　遂川县泉江镇</w:t>
      </w:r>
      <w:r w:rsidR="001861B8">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242031" w:rsidRDefault="0094161D">
      <w:pPr>
        <w:spacing w:line="560" w:lineRule="exact"/>
        <w:ind w:firstLineChars="200" w:firstLine="560"/>
        <w:jc w:val="left"/>
        <w:rPr>
          <w:rFonts w:ascii="宋体"/>
          <w:sz w:val="28"/>
          <w:szCs w:val="28"/>
        </w:rPr>
      </w:pPr>
      <w:r>
        <w:rPr>
          <w:rFonts w:ascii="宋体" w:hAnsi="宋体" w:hint="eastAsia"/>
          <w:sz w:val="28"/>
          <w:szCs w:val="28"/>
        </w:rPr>
        <w:t>第三部分　　遂川县泉江镇</w:t>
      </w:r>
      <w:r w:rsidR="001861B8">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一、收支预算总表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二、收入预算总表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三、支出预算总表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242031" w:rsidRDefault="0094161D">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242031" w:rsidRDefault="0094161D">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242031" w:rsidRDefault="00242031">
      <w:pPr>
        <w:widowControl/>
        <w:spacing w:line="560" w:lineRule="exact"/>
        <w:jc w:val="left"/>
        <w:rPr>
          <w:rFonts w:ascii="宋体"/>
          <w:sz w:val="28"/>
          <w:szCs w:val="28"/>
        </w:rPr>
      </w:pPr>
    </w:p>
    <w:p w:rsidR="00242031" w:rsidRDefault="00242031">
      <w:pPr>
        <w:widowControl/>
        <w:spacing w:line="560" w:lineRule="exact"/>
        <w:jc w:val="left"/>
        <w:rPr>
          <w:rFonts w:ascii="宋体"/>
          <w:sz w:val="28"/>
          <w:szCs w:val="28"/>
        </w:rPr>
      </w:pPr>
    </w:p>
    <w:p w:rsidR="00242031" w:rsidRDefault="00242031">
      <w:pPr>
        <w:widowControl/>
        <w:spacing w:line="560" w:lineRule="exact"/>
        <w:jc w:val="left"/>
        <w:rPr>
          <w:rFonts w:ascii="宋体"/>
          <w:sz w:val="28"/>
          <w:szCs w:val="28"/>
        </w:rPr>
      </w:pPr>
    </w:p>
    <w:p w:rsidR="00242031" w:rsidRDefault="0094161D">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遂川县泉江镇</w:t>
      </w:r>
      <w:r w:rsidR="001861B8">
        <w:rPr>
          <w:rFonts w:ascii="宋体" w:hAnsi="宋体" w:hint="eastAsia"/>
          <w:sz w:val="28"/>
          <w:szCs w:val="28"/>
        </w:rPr>
        <w:t>行政</w:t>
      </w:r>
      <w:r>
        <w:rPr>
          <w:rFonts w:ascii="宋体" w:hAnsi="宋体" w:hint="eastAsia"/>
          <w:sz w:val="28"/>
          <w:szCs w:val="28"/>
        </w:rPr>
        <w:t>概况</w:t>
      </w:r>
    </w:p>
    <w:p w:rsidR="00242031" w:rsidRDefault="0094161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1861B8" w:rsidRDefault="001861B8" w:rsidP="001861B8">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泉江镇人民政府</w:t>
      </w:r>
      <w:r>
        <w:rPr>
          <w:rFonts w:ascii="仿宋_GB2312" w:eastAsia="仿宋_GB2312" w:hAnsi="仿宋" w:hint="eastAsia"/>
          <w:sz w:val="28"/>
          <w:szCs w:val="28"/>
        </w:rPr>
        <w:t>的主要职责为：</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1861B8" w:rsidRDefault="001861B8" w:rsidP="001861B8">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242031" w:rsidRDefault="001861B8" w:rsidP="001861B8">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（八）完成县委、县政府交办的其他事项。</w:t>
      </w:r>
    </w:p>
    <w:p w:rsidR="00242031" w:rsidRDefault="0094161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宋体" w:hint="eastAsia"/>
          <w:sz w:val="28"/>
          <w:szCs w:val="28"/>
        </w:rPr>
        <w:t>，内设</w:t>
      </w:r>
      <w:r w:rsidR="006F2589">
        <w:rPr>
          <w:rFonts w:ascii="仿宋_GB2312" w:eastAsia="仿宋_GB2312" w:hAnsi="宋体" w:hint="eastAsia"/>
          <w:sz w:val="28"/>
          <w:szCs w:val="28"/>
        </w:rPr>
        <w:t>7</w:t>
      </w:r>
      <w:r>
        <w:rPr>
          <w:rFonts w:ascii="仿宋_GB2312" w:eastAsia="仿宋_GB2312" w:hAnsi="宋体" w:hint="eastAsia"/>
          <w:sz w:val="28"/>
          <w:szCs w:val="28"/>
        </w:rPr>
        <w:t>个股室</w:t>
      </w:r>
      <w:r>
        <w:rPr>
          <w:rFonts w:ascii="仿宋_GB2312" w:eastAsia="仿宋_GB2312" w:hAnsi="仿宋" w:hint="eastAsia"/>
          <w:sz w:val="28"/>
          <w:szCs w:val="28"/>
        </w:rPr>
        <w:t>，包括党政办公室、经济发展办公室、农业农村办公室、社会事务办公室、应急管理办公室、旅游发展办公室、重点项目办公室。编制人数</w:t>
      </w:r>
      <w:r w:rsidR="007702CA">
        <w:rPr>
          <w:rFonts w:ascii="仿宋_GB2312" w:eastAsia="仿宋_GB2312" w:hAnsi="仿宋" w:hint="eastAsia"/>
          <w:sz w:val="28"/>
          <w:szCs w:val="28"/>
        </w:rPr>
        <w:t>45</w:t>
      </w:r>
      <w:r>
        <w:rPr>
          <w:rFonts w:ascii="仿宋_GB2312" w:eastAsia="仿宋_GB2312" w:hAnsi="仿宋" w:hint="eastAsia"/>
          <w:sz w:val="28"/>
          <w:szCs w:val="28"/>
        </w:rPr>
        <w:t>人，其中：行政编制人数</w:t>
      </w:r>
      <w:r w:rsidR="007702CA">
        <w:rPr>
          <w:rFonts w:ascii="仿宋_GB2312" w:eastAsia="仿宋_GB2312" w:hAnsi="仿宋" w:hint="eastAsia"/>
          <w:sz w:val="28"/>
          <w:szCs w:val="28"/>
        </w:rPr>
        <w:t>44</w:t>
      </w:r>
      <w:r>
        <w:rPr>
          <w:rFonts w:ascii="仿宋_GB2312" w:eastAsia="仿宋_GB2312" w:hAnsi="仿宋" w:hint="eastAsia"/>
          <w:sz w:val="28"/>
          <w:szCs w:val="28"/>
        </w:rPr>
        <w:t>人，参照公务员</w:t>
      </w:r>
      <w:r>
        <w:rPr>
          <w:rFonts w:ascii="仿宋_GB2312" w:eastAsia="仿宋_GB2312" w:hAnsi="仿宋" w:hint="eastAsia"/>
          <w:sz w:val="28"/>
          <w:szCs w:val="28"/>
        </w:rPr>
        <w:lastRenderedPageBreak/>
        <w:t>管理的事业编制人数1人。实有人数</w:t>
      </w:r>
      <w:r w:rsidR="007717B1">
        <w:rPr>
          <w:rFonts w:ascii="仿宋_GB2312" w:eastAsia="仿宋_GB2312" w:hAnsi="仿宋" w:hint="eastAsia"/>
          <w:sz w:val="28"/>
          <w:szCs w:val="28"/>
        </w:rPr>
        <w:t>86</w:t>
      </w:r>
      <w:r>
        <w:rPr>
          <w:rFonts w:ascii="仿宋_GB2312" w:eastAsia="仿宋_GB2312" w:hAnsi="仿宋" w:hint="eastAsia"/>
          <w:sz w:val="28"/>
          <w:szCs w:val="28"/>
        </w:rPr>
        <w:t>人，其中：在职人数45人，包括行政44人、参公1人；退休人员41人。</w:t>
      </w:r>
    </w:p>
    <w:p w:rsidR="00242031" w:rsidRDefault="0094161D">
      <w:pPr>
        <w:widowControl/>
        <w:spacing w:line="520" w:lineRule="exact"/>
        <w:jc w:val="center"/>
        <w:rPr>
          <w:rFonts w:ascii="宋体"/>
          <w:sz w:val="28"/>
          <w:szCs w:val="28"/>
        </w:rPr>
      </w:pPr>
      <w:r>
        <w:rPr>
          <w:rFonts w:ascii="宋体" w:hAnsi="宋体" w:hint="eastAsia"/>
          <w:sz w:val="28"/>
          <w:szCs w:val="28"/>
        </w:rPr>
        <w:t>第二部分　　遂川县泉江镇</w:t>
      </w:r>
      <w:r w:rsidR="00527FAF">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242031" w:rsidRDefault="0094161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仿宋" w:hint="eastAsia"/>
          <w:sz w:val="28"/>
          <w:szCs w:val="28"/>
        </w:rPr>
        <w:t>收入预算总额为1021.69万元，比上年预算增加106.</w:t>
      </w:r>
      <w:r w:rsidR="009A7869">
        <w:rPr>
          <w:rFonts w:ascii="仿宋_GB2312" w:eastAsia="仿宋_GB2312" w:hAnsi="仿宋" w:hint="eastAsia"/>
          <w:sz w:val="28"/>
          <w:szCs w:val="28"/>
        </w:rPr>
        <w:t>30</w:t>
      </w:r>
      <w:r>
        <w:rPr>
          <w:rFonts w:ascii="仿宋_GB2312" w:eastAsia="仿宋_GB2312" w:hAnsi="仿宋" w:hint="eastAsia"/>
          <w:sz w:val="28"/>
          <w:szCs w:val="28"/>
        </w:rPr>
        <w:t>万元。其中：财政拨款收入981.69万元，上年结转结余40万元。</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仿宋" w:hint="eastAsia"/>
          <w:sz w:val="28"/>
          <w:szCs w:val="28"/>
        </w:rPr>
        <w:t>支出预算总额为</w:t>
      </w:r>
      <w:r w:rsidR="00645248">
        <w:rPr>
          <w:rFonts w:ascii="仿宋_GB2312" w:eastAsia="仿宋_GB2312" w:hAnsi="仿宋" w:hint="eastAsia"/>
          <w:sz w:val="28"/>
          <w:szCs w:val="28"/>
        </w:rPr>
        <w:t>1021.69</w:t>
      </w:r>
      <w:r>
        <w:rPr>
          <w:rFonts w:ascii="仿宋_GB2312" w:eastAsia="仿宋_GB2312" w:hAnsi="仿宋" w:hint="eastAsia"/>
          <w:sz w:val="28"/>
          <w:szCs w:val="28"/>
        </w:rPr>
        <w:t>万元，比上年预算增加106.</w:t>
      </w:r>
      <w:r w:rsidR="00645248">
        <w:rPr>
          <w:rFonts w:ascii="仿宋_GB2312" w:eastAsia="仿宋_GB2312" w:hAnsi="仿宋" w:hint="eastAsia"/>
          <w:sz w:val="28"/>
          <w:szCs w:val="28"/>
        </w:rPr>
        <w:t>30</w:t>
      </w:r>
      <w:r>
        <w:rPr>
          <w:rFonts w:ascii="仿宋_GB2312" w:eastAsia="仿宋_GB2312" w:hAnsi="仿宋" w:hint="eastAsia"/>
          <w:sz w:val="28"/>
          <w:szCs w:val="28"/>
        </w:rPr>
        <w:t>万元。其中：</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按支出项目类别划分：基本支出851.69万元，包括工资福利支出428.45万元、商品和服务支出103.2</w:t>
      </w:r>
      <w:r w:rsidR="00AD405B">
        <w:rPr>
          <w:rFonts w:ascii="仿宋_GB2312" w:eastAsia="仿宋_GB2312" w:hAnsi="仿宋" w:hint="eastAsia"/>
          <w:sz w:val="28"/>
          <w:szCs w:val="28"/>
        </w:rPr>
        <w:t>2</w:t>
      </w:r>
      <w:r>
        <w:rPr>
          <w:rFonts w:ascii="仿宋_GB2312" w:eastAsia="仿宋_GB2312" w:hAnsi="仿宋" w:hint="eastAsia"/>
          <w:sz w:val="28"/>
          <w:szCs w:val="28"/>
        </w:rPr>
        <w:t>万元、对个人和家庭的补助320.02</w:t>
      </w:r>
      <w:r w:rsidR="00E6343B">
        <w:rPr>
          <w:rFonts w:ascii="仿宋_GB2312" w:eastAsia="仿宋_GB2312" w:hAnsi="仿宋" w:hint="eastAsia"/>
          <w:sz w:val="28"/>
          <w:szCs w:val="28"/>
        </w:rPr>
        <w:t>万元</w:t>
      </w:r>
      <w:r>
        <w:rPr>
          <w:rFonts w:ascii="仿宋_GB2312" w:eastAsia="仿宋_GB2312" w:hAnsi="仿宋" w:hint="eastAsia"/>
          <w:sz w:val="28"/>
          <w:szCs w:val="28"/>
        </w:rPr>
        <w:t>；项目支出170万元，包括工资福利支出29万元、商品和服务支出111万元、资本性支出30万元。</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按支出功能分类科目划分：一般公共服务支出931.1</w:t>
      </w:r>
      <w:r w:rsidR="000C0E4C">
        <w:rPr>
          <w:rFonts w:ascii="仿宋_GB2312" w:eastAsia="仿宋_GB2312" w:hAnsi="仿宋" w:hint="eastAsia"/>
          <w:sz w:val="28"/>
          <w:szCs w:val="28"/>
        </w:rPr>
        <w:t>4</w:t>
      </w:r>
      <w:r>
        <w:rPr>
          <w:rFonts w:ascii="仿宋_GB2312" w:eastAsia="仿宋_GB2312" w:hAnsi="仿宋" w:hint="eastAsia"/>
          <w:sz w:val="28"/>
          <w:szCs w:val="28"/>
        </w:rPr>
        <w:t>万元，社会保障和就业支出47.35万元，卫生健康支出43.20万元。</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仿宋" w:hint="eastAsia"/>
          <w:sz w:val="28"/>
          <w:szCs w:val="28"/>
        </w:rPr>
        <w:t>财政拨款支出预算981.69万元，比上年预算增加</w:t>
      </w:r>
      <w:r w:rsidR="00701B4B" w:rsidRPr="00701B4B">
        <w:rPr>
          <w:rFonts w:ascii="仿宋_GB2312" w:eastAsia="仿宋_GB2312" w:hAnsi="仿宋" w:hint="eastAsia"/>
          <w:color w:val="000000" w:themeColor="text1"/>
          <w:sz w:val="28"/>
          <w:szCs w:val="28"/>
        </w:rPr>
        <w:t>84.42</w:t>
      </w:r>
      <w:r>
        <w:rPr>
          <w:rFonts w:ascii="仿宋_GB2312" w:eastAsia="仿宋_GB2312" w:hAnsi="仿宋" w:hint="eastAsia"/>
          <w:sz w:val="28"/>
          <w:szCs w:val="28"/>
        </w:rPr>
        <w:t>万元。具体支出情况是：一般公共服务支出891.1</w:t>
      </w:r>
      <w:r w:rsidR="00F33E91">
        <w:rPr>
          <w:rFonts w:ascii="仿宋_GB2312" w:eastAsia="仿宋_GB2312" w:hAnsi="仿宋" w:hint="eastAsia"/>
          <w:sz w:val="28"/>
          <w:szCs w:val="28"/>
        </w:rPr>
        <w:t>4</w:t>
      </w:r>
      <w:r>
        <w:rPr>
          <w:rFonts w:ascii="仿宋_GB2312" w:eastAsia="仿宋_GB2312" w:hAnsi="仿宋" w:hint="eastAsia"/>
          <w:sz w:val="28"/>
          <w:szCs w:val="28"/>
        </w:rPr>
        <w:t>万元，社会保障和就业支出47.35万元，卫生健康支出43.20万元。</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w:t>
      </w:r>
      <w:r w:rsidR="000B4E52">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仿宋" w:hint="eastAsia"/>
          <w:sz w:val="28"/>
          <w:szCs w:val="28"/>
        </w:rPr>
        <w:t>机关运行经费63.2</w:t>
      </w:r>
      <w:r w:rsidR="00C80FB9">
        <w:rPr>
          <w:rFonts w:ascii="仿宋_GB2312" w:eastAsia="仿宋_GB2312" w:hAnsi="仿宋" w:hint="eastAsia"/>
          <w:sz w:val="28"/>
          <w:szCs w:val="28"/>
        </w:rPr>
        <w:t>2</w:t>
      </w:r>
      <w:r>
        <w:rPr>
          <w:rFonts w:ascii="仿宋_GB2312" w:eastAsia="仿宋_GB2312" w:hAnsi="仿宋" w:hint="eastAsia"/>
          <w:sz w:val="28"/>
          <w:szCs w:val="28"/>
        </w:rPr>
        <w:t>万元，比上年预算增加5.39万元，包括办公及印刷费、邮电费、差旅费、会议费、福利费、维修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bookmarkStart w:id="0" w:name="_GoBack"/>
      <w:bookmarkEnd w:id="0"/>
      <w:r>
        <w:rPr>
          <w:rFonts w:ascii="仿宋_GB2312" w:eastAsia="仿宋_GB2312" w:hAnsi="宋体" w:hint="eastAsia"/>
          <w:sz w:val="28"/>
          <w:szCs w:val="28"/>
        </w:rPr>
        <w:t>泉江镇</w:t>
      </w:r>
      <w:r w:rsidR="00527FAF">
        <w:rPr>
          <w:rFonts w:ascii="仿宋_GB2312" w:eastAsia="仿宋_GB2312" w:hAnsi="宋体" w:hint="eastAsia"/>
          <w:sz w:val="28"/>
          <w:szCs w:val="28"/>
        </w:rPr>
        <w:t>行政</w:t>
      </w:r>
      <w:r>
        <w:rPr>
          <w:rFonts w:ascii="仿宋_GB2312" w:eastAsia="仿宋_GB2312" w:hAnsi="仿宋" w:hint="eastAsia"/>
          <w:sz w:val="28"/>
          <w:szCs w:val="28"/>
        </w:rPr>
        <w:t>安排政府采购预算30万元，包括货物预算25万元、服务预算5万元。</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242031" w:rsidRDefault="00527FA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94161D">
        <w:rPr>
          <w:rFonts w:ascii="仿宋_GB2312" w:eastAsia="仿宋_GB2312" w:hAnsi="仿宋" w:hint="eastAsia"/>
          <w:sz w:val="28"/>
          <w:szCs w:val="28"/>
        </w:rPr>
        <w:t>共有车辆3辆，其中：一般公务用车3辆。占用使用房屋面积8454平方米，其中：行政用房</w:t>
      </w:r>
      <w:r w:rsidR="0094161D">
        <w:rPr>
          <w:rFonts w:ascii="仿宋_GB2312" w:eastAsia="仿宋_GB2312" w:hAnsi="仿宋"/>
          <w:sz w:val="28"/>
          <w:szCs w:val="28"/>
        </w:rPr>
        <w:t>6613</w:t>
      </w:r>
      <w:r w:rsidR="0094161D">
        <w:rPr>
          <w:rFonts w:ascii="仿宋_GB2312" w:eastAsia="仿宋_GB2312" w:hAnsi="仿宋" w:hint="eastAsia"/>
          <w:sz w:val="28"/>
          <w:szCs w:val="28"/>
        </w:rPr>
        <w:t>平方米、生活用房</w:t>
      </w:r>
      <w:r w:rsidR="0094161D">
        <w:rPr>
          <w:rFonts w:ascii="仿宋_GB2312" w:eastAsia="仿宋_GB2312" w:hAnsi="仿宋"/>
          <w:sz w:val="28"/>
          <w:szCs w:val="28"/>
        </w:rPr>
        <w:t>733</w:t>
      </w:r>
      <w:r w:rsidR="0094161D">
        <w:rPr>
          <w:rFonts w:ascii="仿宋_GB2312" w:eastAsia="仿宋_GB2312" w:hAnsi="仿宋" w:hint="eastAsia"/>
          <w:sz w:val="28"/>
          <w:szCs w:val="28"/>
        </w:rPr>
        <w:t>平方米、其他</w:t>
      </w:r>
      <w:r w:rsidR="0094161D">
        <w:rPr>
          <w:rFonts w:ascii="仿宋_GB2312" w:eastAsia="仿宋_GB2312" w:hAnsi="仿宋"/>
          <w:sz w:val="28"/>
          <w:szCs w:val="28"/>
        </w:rPr>
        <w:t>1108</w:t>
      </w:r>
      <w:r w:rsidR="0094161D">
        <w:rPr>
          <w:rFonts w:ascii="仿宋_GB2312" w:eastAsia="仿宋_GB2312" w:hAnsi="仿宋" w:hint="eastAsia"/>
          <w:sz w:val="28"/>
          <w:szCs w:val="28"/>
        </w:rPr>
        <w:t>平方米。</w:t>
      </w:r>
    </w:p>
    <w:p w:rsidR="00242031" w:rsidRDefault="0094161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年实行绩效目标管理的一级项目1个，涉及金额170万元。</w:t>
      </w:r>
    </w:p>
    <w:p w:rsidR="00242031" w:rsidRDefault="0094161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2021年泉江镇</w:t>
      </w:r>
      <w:r w:rsidR="00527FAF">
        <w:rPr>
          <w:rFonts w:ascii="仿宋_GB2312" w:eastAsia="仿宋_GB2312" w:hAnsi="宋体" w:hint="eastAsia"/>
          <w:sz w:val="28"/>
          <w:szCs w:val="28"/>
        </w:rPr>
        <w:t>行政</w:t>
      </w:r>
      <w:r>
        <w:rPr>
          <w:rFonts w:ascii="仿宋_GB2312" w:eastAsia="仿宋_GB2312" w:hAnsi="仿宋" w:hint="eastAsia"/>
          <w:sz w:val="28"/>
          <w:szCs w:val="28"/>
        </w:rPr>
        <w:t>“三公”经费预算安排80万元。</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1、公务接待费60万元，与上年持平。</w:t>
      </w:r>
    </w:p>
    <w:p w:rsidR="00242031" w:rsidRDefault="0094161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2、公务用车运行维护费20万元，与上年持平。</w:t>
      </w:r>
    </w:p>
    <w:p w:rsidR="00242031" w:rsidRDefault="0094161D">
      <w:pPr>
        <w:widowControl/>
        <w:spacing w:line="520" w:lineRule="exact"/>
        <w:ind w:firstLineChars="300" w:firstLine="840"/>
        <w:rPr>
          <w:rFonts w:ascii="宋体"/>
          <w:sz w:val="28"/>
          <w:szCs w:val="28"/>
        </w:rPr>
      </w:pPr>
      <w:r>
        <w:rPr>
          <w:rFonts w:ascii="宋体" w:hAnsi="宋体" w:hint="eastAsia"/>
          <w:sz w:val="28"/>
          <w:szCs w:val="28"/>
        </w:rPr>
        <w:t>第三部分　遂川县泉江镇</w:t>
      </w:r>
      <w:r w:rsidR="00527FAF">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242031" w:rsidRDefault="0094161D">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242031" w:rsidRDefault="0094161D">
      <w:pPr>
        <w:widowControl/>
        <w:spacing w:line="520" w:lineRule="exact"/>
        <w:jc w:val="center"/>
        <w:rPr>
          <w:rFonts w:ascii="宋体"/>
          <w:sz w:val="28"/>
          <w:szCs w:val="28"/>
        </w:rPr>
      </w:pPr>
      <w:r>
        <w:rPr>
          <w:rFonts w:ascii="宋体" w:hAnsi="宋体" w:hint="eastAsia"/>
          <w:sz w:val="28"/>
          <w:szCs w:val="28"/>
        </w:rPr>
        <w:t>第四部分　　名词解释</w:t>
      </w:r>
    </w:p>
    <w:p w:rsidR="00242031" w:rsidRDefault="0094161D">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242031" w:rsidRDefault="0094161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242031" w:rsidRDefault="0094161D">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242031" w:rsidRDefault="0094161D">
      <w:pPr>
        <w:widowControl/>
        <w:spacing w:line="520" w:lineRule="exact"/>
        <w:ind w:firstLine="640"/>
        <w:jc w:val="left"/>
        <w:rPr>
          <w:rFonts w:ascii="黑体" w:eastAsia="黑体" w:hAnsi="黑体"/>
          <w:sz w:val="28"/>
          <w:szCs w:val="28"/>
        </w:rPr>
      </w:pPr>
      <w:r>
        <w:rPr>
          <w:rFonts w:ascii="黑体" w:eastAsia="黑体" w:hAnsi="黑体" w:hint="eastAsia"/>
          <w:sz w:val="28"/>
          <w:szCs w:val="28"/>
        </w:rPr>
        <w:lastRenderedPageBreak/>
        <w:t>二、支出科目</w:t>
      </w:r>
    </w:p>
    <w:p w:rsidR="00242031" w:rsidRDefault="0094161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242031" w:rsidRDefault="0094161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242031" w:rsidRDefault="0094161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242031" w:rsidSect="00242031">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9E4" w:rsidRDefault="007169E4" w:rsidP="00242031">
      <w:r>
        <w:separator/>
      </w:r>
    </w:p>
  </w:endnote>
  <w:endnote w:type="continuationSeparator" w:id="1">
    <w:p w:rsidR="007169E4" w:rsidRDefault="007169E4" w:rsidP="002420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31" w:rsidRDefault="00355D7B">
    <w:pPr>
      <w:pStyle w:val="a5"/>
      <w:framePr w:wrap="around" w:vAnchor="text" w:hAnchor="margin" w:xAlign="center" w:y="1"/>
      <w:rPr>
        <w:rStyle w:val="a7"/>
      </w:rPr>
    </w:pPr>
    <w:r>
      <w:rPr>
        <w:rStyle w:val="a7"/>
      </w:rPr>
      <w:fldChar w:fldCharType="begin"/>
    </w:r>
    <w:r w:rsidR="0094161D">
      <w:rPr>
        <w:rStyle w:val="a7"/>
      </w:rPr>
      <w:instrText xml:space="preserve">PAGE  </w:instrText>
    </w:r>
    <w:r>
      <w:rPr>
        <w:rStyle w:val="a7"/>
      </w:rPr>
      <w:fldChar w:fldCharType="end"/>
    </w:r>
  </w:p>
  <w:p w:rsidR="00242031" w:rsidRDefault="0024203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31" w:rsidRDefault="0094161D">
    <w:pPr>
      <w:pStyle w:val="a5"/>
      <w:rPr>
        <w:rFonts w:ascii="宋体" w:hAnsi="宋体"/>
        <w:sz w:val="24"/>
        <w:szCs w:val="24"/>
      </w:rPr>
    </w:pPr>
    <w:r>
      <w:tab/>
    </w:r>
    <w:r>
      <w:rPr>
        <w:rFonts w:ascii="宋体" w:hAnsi="宋体"/>
        <w:sz w:val="24"/>
        <w:szCs w:val="24"/>
      </w:rPr>
      <w:t xml:space="preserve">- </w:t>
    </w:r>
    <w:r w:rsidR="00355D7B">
      <w:rPr>
        <w:rFonts w:ascii="宋体" w:hAnsi="宋体"/>
        <w:sz w:val="24"/>
        <w:szCs w:val="24"/>
      </w:rPr>
      <w:fldChar w:fldCharType="begin"/>
    </w:r>
    <w:r>
      <w:rPr>
        <w:rFonts w:ascii="宋体" w:hAnsi="宋体"/>
        <w:sz w:val="24"/>
        <w:szCs w:val="24"/>
      </w:rPr>
      <w:instrText xml:space="preserve"> PAGE </w:instrText>
    </w:r>
    <w:r w:rsidR="00355D7B">
      <w:rPr>
        <w:rFonts w:ascii="宋体" w:hAnsi="宋体"/>
        <w:sz w:val="24"/>
        <w:szCs w:val="24"/>
      </w:rPr>
      <w:fldChar w:fldCharType="separate"/>
    </w:r>
    <w:r w:rsidR="000B4E52">
      <w:rPr>
        <w:rFonts w:ascii="宋体" w:hAnsi="宋体"/>
        <w:noProof/>
        <w:sz w:val="24"/>
        <w:szCs w:val="24"/>
      </w:rPr>
      <w:t>3</w:t>
    </w:r>
    <w:r w:rsidR="00355D7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9E4" w:rsidRDefault="007169E4" w:rsidP="00242031">
      <w:r>
        <w:separator/>
      </w:r>
    </w:p>
  </w:footnote>
  <w:footnote w:type="continuationSeparator" w:id="1">
    <w:p w:rsidR="007169E4" w:rsidRDefault="007169E4" w:rsidP="002420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31" w:rsidRDefault="00242031" w:rsidP="007717B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B4E52"/>
    <w:rsid w:val="000C0E4C"/>
    <w:rsid w:val="000D3B1A"/>
    <w:rsid w:val="00110D15"/>
    <w:rsid w:val="00114F0E"/>
    <w:rsid w:val="001220D8"/>
    <w:rsid w:val="00130531"/>
    <w:rsid w:val="001537B8"/>
    <w:rsid w:val="001604E5"/>
    <w:rsid w:val="0017682B"/>
    <w:rsid w:val="001861B8"/>
    <w:rsid w:val="001870CF"/>
    <w:rsid w:val="001931A5"/>
    <w:rsid w:val="0019729B"/>
    <w:rsid w:val="001A205C"/>
    <w:rsid w:val="001C16FD"/>
    <w:rsid w:val="001C1979"/>
    <w:rsid w:val="001D373E"/>
    <w:rsid w:val="001E2BF5"/>
    <w:rsid w:val="00211637"/>
    <w:rsid w:val="00217EA8"/>
    <w:rsid w:val="00231C2E"/>
    <w:rsid w:val="00232F36"/>
    <w:rsid w:val="00236B5A"/>
    <w:rsid w:val="00242031"/>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55D7B"/>
    <w:rsid w:val="003640FA"/>
    <w:rsid w:val="003727FC"/>
    <w:rsid w:val="00384A0C"/>
    <w:rsid w:val="003A319D"/>
    <w:rsid w:val="003A6411"/>
    <w:rsid w:val="003B47E8"/>
    <w:rsid w:val="003B4CE3"/>
    <w:rsid w:val="003B7BDD"/>
    <w:rsid w:val="003C7B61"/>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27FAF"/>
    <w:rsid w:val="005437D6"/>
    <w:rsid w:val="0057695F"/>
    <w:rsid w:val="00587223"/>
    <w:rsid w:val="005B227D"/>
    <w:rsid w:val="005B5BAC"/>
    <w:rsid w:val="005C1A85"/>
    <w:rsid w:val="005C3F87"/>
    <w:rsid w:val="005E2618"/>
    <w:rsid w:val="00605081"/>
    <w:rsid w:val="00605E79"/>
    <w:rsid w:val="00620769"/>
    <w:rsid w:val="006233A7"/>
    <w:rsid w:val="00624ABA"/>
    <w:rsid w:val="00630DDC"/>
    <w:rsid w:val="00637E91"/>
    <w:rsid w:val="00645248"/>
    <w:rsid w:val="00645A69"/>
    <w:rsid w:val="0067135A"/>
    <w:rsid w:val="006752B5"/>
    <w:rsid w:val="006775D2"/>
    <w:rsid w:val="00690489"/>
    <w:rsid w:val="006B28F1"/>
    <w:rsid w:val="006C39F9"/>
    <w:rsid w:val="006C3D43"/>
    <w:rsid w:val="006C44FF"/>
    <w:rsid w:val="006D1BCB"/>
    <w:rsid w:val="006D33D4"/>
    <w:rsid w:val="006D6303"/>
    <w:rsid w:val="006E039B"/>
    <w:rsid w:val="006E165A"/>
    <w:rsid w:val="006F2589"/>
    <w:rsid w:val="006F2FFD"/>
    <w:rsid w:val="00701B4B"/>
    <w:rsid w:val="00703A74"/>
    <w:rsid w:val="007169E4"/>
    <w:rsid w:val="00723089"/>
    <w:rsid w:val="007268DD"/>
    <w:rsid w:val="00730BC6"/>
    <w:rsid w:val="00740739"/>
    <w:rsid w:val="00744014"/>
    <w:rsid w:val="00754FC5"/>
    <w:rsid w:val="007620F6"/>
    <w:rsid w:val="00765846"/>
    <w:rsid w:val="007702CA"/>
    <w:rsid w:val="007717B1"/>
    <w:rsid w:val="0077204D"/>
    <w:rsid w:val="007771BB"/>
    <w:rsid w:val="007808B9"/>
    <w:rsid w:val="00781C46"/>
    <w:rsid w:val="0078422F"/>
    <w:rsid w:val="00784AB9"/>
    <w:rsid w:val="00794A49"/>
    <w:rsid w:val="00797536"/>
    <w:rsid w:val="007A073C"/>
    <w:rsid w:val="007A4A9D"/>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161D"/>
    <w:rsid w:val="00943481"/>
    <w:rsid w:val="0094408E"/>
    <w:rsid w:val="009555B7"/>
    <w:rsid w:val="0098531A"/>
    <w:rsid w:val="009915F9"/>
    <w:rsid w:val="009945F0"/>
    <w:rsid w:val="009A7869"/>
    <w:rsid w:val="009C36F6"/>
    <w:rsid w:val="009C6A50"/>
    <w:rsid w:val="009D4D24"/>
    <w:rsid w:val="009E0E23"/>
    <w:rsid w:val="00A00AA9"/>
    <w:rsid w:val="00A00B5D"/>
    <w:rsid w:val="00A0462D"/>
    <w:rsid w:val="00A1295C"/>
    <w:rsid w:val="00A26A33"/>
    <w:rsid w:val="00A276C0"/>
    <w:rsid w:val="00A32C0B"/>
    <w:rsid w:val="00A370A7"/>
    <w:rsid w:val="00A45015"/>
    <w:rsid w:val="00A542F3"/>
    <w:rsid w:val="00A839D4"/>
    <w:rsid w:val="00AA3E3F"/>
    <w:rsid w:val="00AA41AB"/>
    <w:rsid w:val="00AD405B"/>
    <w:rsid w:val="00AE270E"/>
    <w:rsid w:val="00B272BD"/>
    <w:rsid w:val="00B3354B"/>
    <w:rsid w:val="00B36C38"/>
    <w:rsid w:val="00B91E5A"/>
    <w:rsid w:val="00B94F55"/>
    <w:rsid w:val="00BA11E2"/>
    <w:rsid w:val="00BA37D9"/>
    <w:rsid w:val="00BB0907"/>
    <w:rsid w:val="00BB1CF5"/>
    <w:rsid w:val="00BE0224"/>
    <w:rsid w:val="00BF4B16"/>
    <w:rsid w:val="00C00AED"/>
    <w:rsid w:val="00C01B7C"/>
    <w:rsid w:val="00C02E41"/>
    <w:rsid w:val="00C033AC"/>
    <w:rsid w:val="00C40E28"/>
    <w:rsid w:val="00C5207B"/>
    <w:rsid w:val="00C52DB7"/>
    <w:rsid w:val="00C6248B"/>
    <w:rsid w:val="00C63EEF"/>
    <w:rsid w:val="00C717E1"/>
    <w:rsid w:val="00C72BFF"/>
    <w:rsid w:val="00C80FB9"/>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6343B"/>
    <w:rsid w:val="00E70F14"/>
    <w:rsid w:val="00E946D3"/>
    <w:rsid w:val="00EC06CC"/>
    <w:rsid w:val="00EC3FFD"/>
    <w:rsid w:val="00ED4B24"/>
    <w:rsid w:val="00ED5727"/>
    <w:rsid w:val="00EF6999"/>
    <w:rsid w:val="00F25214"/>
    <w:rsid w:val="00F33E91"/>
    <w:rsid w:val="00F43FE8"/>
    <w:rsid w:val="00F45257"/>
    <w:rsid w:val="00F52216"/>
    <w:rsid w:val="00F602CC"/>
    <w:rsid w:val="00F84855"/>
    <w:rsid w:val="00FD405C"/>
    <w:rsid w:val="00FF00D9"/>
    <w:rsid w:val="06E850EA"/>
    <w:rsid w:val="08613C39"/>
    <w:rsid w:val="0A712647"/>
    <w:rsid w:val="0D9F0672"/>
    <w:rsid w:val="10000475"/>
    <w:rsid w:val="157C415D"/>
    <w:rsid w:val="157C4CEA"/>
    <w:rsid w:val="1A695D80"/>
    <w:rsid w:val="1CD548A8"/>
    <w:rsid w:val="1E3A1FCB"/>
    <w:rsid w:val="1EDB354D"/>
    <w:rsid w:val="21C46607"/>
    <w:rsid w:val="225102C6"/>
    <w:rsid w:val="23451DCB"/>
    <w:rsid w:val="24034A5A"/>
    <w:rsid w:val="24F9347C"/>
    <w:rsid w:val="286E0EF7"/>
    <w:rsid w:val="2F451D60"/>
    <w:rsid w:val="31DD488B"/>
    <w:rsid w:val="3562536F"/>
    <w:rsid w:val="37223075"/>
    <w:rsid w:val="3ABD4C67"/>
    <w:rsid w:val="3F2B4B98"/>
    <w:rsid w:val="3F695B7A"/>
    <w:rsid w:val="3FEE3705"/>
    <w:rsid w:val="44317F3F"/>
    <w:rsid w:val="44B541E8"/>
    <w:rsid w:val="47F77A3B"/>
    <w:rsid w:val="4A4C3569"/>
    <w:rsid w:val="4D2E3329"/>
    <w:rsid w:val="4EA52FDD"/>
    <w:rsid w:val="50E56749"/>
    <w:rsid w:val="51157E50"/>
    <w:rsid w:val="52E07959"/>
    <w:rsid w:val="55753FBD"/>
    <w:rsid w:val="5856342A"/>
    <w:rsid w:val="5FCC0CC1"/>
    <w:rsid w:val="60294FBD"/>
    <w:rsid w:val="60EC4ED0"/>
    <w:rsid w:val="64284A0B"/>
    <w:rsid w:val="65A75415"/>
    <w:rsid w:val="6B010D92"/>
    <w:rsid w:val="6B8A4373"/>
    <w:rsid w:val="6C2C0153"/>
    <w:rsid w:val="6FD745CC"/>
    <w:rsid w:val="6FFB29EA"/>
    <w:rsid w:val="73954233"/>
    <w:rsid w:val="74651FB6"/>
    <w:rsid w:val="74CB5B20"/>
    <w:rsid w:val="76C102EB"/>
    <w:rsid w:val="7ABD2A89"/>
    <w:rsid w:val="7CE86A3D"/>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03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242031"/>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242031"/>
    <w:rPr>
      <w:sz w:val="18"/>
      <w:szCs w:val="18"/>
    </w:rPr>
  </w:style>
  <w:style w:type="paragraph" w:styleId="a5">
    <w:name w:val="footer"/>
    <w:basedOn w:val="a"/>
    <w:link w:val="Char1"/>
    <w:uiPriority w:val="99"/>
    <w:qFormat/>
    <w:rsid w:val="00242031"/>
    <w:pPr>
      <w:tabs>
        <w:tab w:val="center" w:pos="4153"/>
        <w:tab w:val="right" w:pos="8306"/>
      </w:tabs>
      <w:snapToGrid w:val="0"/>
      <w:jc w:val="left"/>
    </w:pPr>
    <w:rPr>
      <w:sz w:val="18"/>
      <w:szCs w:val="18"/>
    </w:rPr>
  </w:style>
  <w:style w:type="paragraph" w:styleId="a6">
    <w:name w:val="header"/>
    <w:basedOn w:val="a"/>
    <w:link w:val="Char2"/>
    <w:uiPriority w:val="99"/>
    <w:qFormat/>
    <w:rsid w:val="00242031"/>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242031"/>
    <w:rPr>
      <w:rFonts w:cs="Times New Roman"/>
    </w:rPr>
  </w:style>
  <w:style w:type="character" w:customStyle="1" w:styleId="Char2">
    <w:name w:val="页眉 Char"/>
    <w:basedOn w:val="a0"/>
    <w:link w:val="a6"/>
    <w:uiPriority w:val="99"/>
    <w:semiHidden/>
    <w:qFormat/>
    <w:locked/>
    <w:rsid w:val="00242031"/>
    <w:rPr>
      <w:rFonts w:cs="Times New Roman"/>
      <w:sz w:val="18"/>
      <w:szCs w:val="18"/>
    </w:rPr>
  </w:style>
  <w:style w:type="character" w:customStyle="1" w:styleId="Char">
    <w:name w:val="正文文本缩进 Char"/>
    <w:basedOn w:val="a0"/>
    <w:link w:val="a3"/>
    <w:uiPriority w:val="99"/>
    <w:semiHidden/>
    <w:qFormat/>
    <w:locked/>
    <w:rsid w:val="00242031"/>
    <w:rPr>
      <w:rFonts w:cs="Times New Roman"/>
      <w:sz w:val="24"/>
      <w:szCs w:val="24"/>
    </w:rPr>
  </w:style>
  <w:style w:type="character" w:customStyle="1" w:styleId="Char1">
    <w:name w:val="页脚 Char"/>
    <w:basedOn w:val="a0"/>
    <w:link w:val="a5"/>
    <w:uiPriority w:val="99"/>
    <w:semiHidden/>
    <w:locked/>
    <w:rsid w:val="00242031"/>
    <w:rPr>
      <w:rFonts w:cs="Times New Roman"/>
      <w:sz w:val="18"/>
      <w:szCs w:val="18"/>
    </w:rPr>
  </w:style>
  <w:style w:type="character" w:customStyle="1" w:styleId="Char0">
    <w:name w:val="批注框文本 Char"/>
    <w:basedOn w:val="a0"/>
    <w:link w:val="a4"/>
    <w:uiPriority w:val="99"/>
    <w:semiHidden/>
    <w:qFormat/>
    <w:locked/>
    <w:rsid w:val="00242031"/>
    <w:rPr>
      <w:rFonts w:cs="Times New Roman"/>
      <w:sz w:val="2"/>
    </w:rPr>
  </w:style>
  <w:style w:type="paragraph" w:customStyle="1" w:styleId="Style3">
    <w:name w:val="_Style 3"/>
    <w:basedOn w:val="a"/>
    <w:uiPriority w:val="99"/>
    <w:qFormat/>
    <w:rsid w:val="00242031"/>
    <w:rPr>
      <w:szCs w:val="20"/>
    </w:rPr>
  </w:style>
  <w:style w:type="paragraph" w:customStyle="1" w:styleId="ParaCharCharCharCharCharCharChar">
    <w:name w:val="默认段落字体 Para Char Char Char Char Char Char Char"/>
    <w:basedOn w:val="a"/>
    <w:uiPriority w:val="99"/>
    <w:qFormat/>
    <w:rsid w:val="00242031"/>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3B7DE43-8130-4A53-B1B7-6941226FBC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302</Words>
  <Characters>1724</Characters>
  <Application>Microsoft Office Word</Application>
  <DocSecurity>0</DocSecurity>
  <Lines>14</Lines>
  <Paragraphs>4</Paragraphs>
  <ScaleCrop>false</ScaleCrop>
  <Company>jaf</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43</cp:revision>
  <cp:lastPrinted>2018-11-13T03:31:00Z</cp:lastPrinted>
  <dcterms:created xsi:type="dcterms:W3CDTF">2020-02-04T02:40:00Z</dcterms:created>
  <dcterms:modified xsi:type="dcterms:W3CDTF">2021-09-15T02:41:00Z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8DBD59DA2C2D4DD6B7B681ABA4A3FFE7</vt:lpwstr>
  </property>
</Properties>
</file>