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20E" w:rsidRDefault="0061020E">
      <w:pPr>
        <w:spacing w:line="560" w:lineRule="exact"/>
        <w:jc w:val="center"/>
        <w:rPr>
          <w:rFonts w:ascii="宋体"/>
          <w:sz w:val="36"/>
          <w:szCs w:val="36"/>
        </w:rPr>
      </w:pPr>
    </w:p>
    <w:p w:rsidR="0061020E" w:rsidRDefault="00FA7DA7">
      <w:pPr>
        <w:spacing w:line="560" w:lineRule="exact"/>
        <w:jc w:val="center"/>
        <w:rPr>
          <w:rFonts w:ascii="宋体"/>
          <w:sz w:val="36"/>
          <w:szCs w:val="36"/>
        </w:rPr>
      </w:pPr>
      <w:r>
        <w:rPr>
          <w:rFonts w:ascii="宋体" w:hAnsi="宋体" w:hint="eastAsia"/>
          <w:sz w:val="36"/>
          <w:szCs w:val="36"/>
        </w:rPr>
        <w:t>遂川县禾源镇行政</w:t>
      </w:r>
      <w:r>
        <w:rPr>
          <w:rFonts w:ascii="宋体" w:hAnsi="宋体"/>
          <w:sz w:val="36"/>
          <w:szCs w:val="36"/>
        </w:rPr>
        <w:t>2021</w:t>
      </w:r>
      <w:r>
        <w:rPr>
          <w:rFonts w:ascii="宋体" w:hAnsi="宋体" w:hint="eastAsia"/>
          <w:sz w:val="36"/>
          <w:szCs w:val="36"/>
        </w:rPr>
        <w:t>年单位预算目录</w:t>
      </w:r>
    </w:p>
    <w:p w:rsidR="0061020E" w:rsidRDefault="0061020E">
      <w:pPr>
        <w:spacing w:line="560" w:lineRule="exact"/>
        <w:jc w:val="center"/>
        <w:rPr>
          <w:rFonts w:ascii="宋体"/>
          <w:sz w:val="36"/>
          <w:szCs w:val="36"/>
        </w:rPr>
      </w:pPr>
    </w:p>
    <w:p w:rsidR="0061020E" w:rsidRDefault="00FA7DA7">
      <w:pPr>
        <w:spacing w:line="560" w:lineRule="exact"/>
        <w:ind w:firstLineChars="200" w:firstLine="560"/>
        <w:jc w:val="left"/>
        <w:rPr>
          <w:rFonts w:ascii="宋体"/>
          <w:sz w:val="28"/>
          <w:szCs w:val="28"/>
        </w:rPr>
      </w:pPr>
      <w:r>
        <w:rPr>
          <w:rFonts w:ascii="宋体" w:hAnsi="宋体" w:hint="eastAsia"/>
          <w:sz w:val="28"/>
          <w:szCs w:val="28"/>
        </w:rPr>
        <w:t>第一部分　　遂川县禾源镇行政概况</w:t>
      </w:r>
    </w:p>
    <w:p w:rsidR="0061020E" w:rsidRDefault="00FA7DA7">
      <w:pPr>
        <w:spacing w:line="560" w:lineRule="exact"/>
        <w:ind w:firstLineChars="400" w:firstLine="1120"/>
        <w:jc w:val="left"/>
        <w:rPr>
          <w:rFonts w:ascii="宋体"/>
          <w:sz w:val="28"/>
          <w:szCs w:val="28"/>
        </w:rPr>
      </w:pPr>
      <w:r>
        <w:rPr>
          <w:rFonts w:ascii="宋体" w:hAnsi="宋体" w:hint="eastAsia"/>
          <w:sz w:val="28"/>
          <w:szCs w:val="28"/>
        </w:rPr>
        <w:t>一、单位主要职责</w:t>
      </w:r>
    </w:p>
    <w:p w:rsidR="0061020E" w:rsidRDefault="00FA7DA7">
      <w:pPr>
        <w:spacing w:line="560" w:lineRule="exact"/>
        <w:ind w:firstLineChars="400" w:firstLine="1120"/>
        <w:jc w:val="left"/>
        <w:rPr>
          <w:rFonts w:ascii="宋体"/>
          <w:sz w:val="28"/>
          <w:szCs w:val="28"/>
        </w:rPr>
      </w:pPr>
      <w:r>
        <w:rPr>
          <w:rFonts w:ascii="宋体" w:hAnsi="宋体" w:hint="eastAsia"/>
          <w:sz w:val="28"/>
          <w:szCs w:val="28"/>
        </w:rPr>
        <w:t>二、单位基本情况</w:t>
      </w:r>
    </w:p>
    <w:p w:rsidR="0061020E" w:rsidRDefault="00FA7DA7">
      <w:pPr>
        <w:spacing w:line="560" w:lineRule="exact"/>
        <w:ind w:firstLineChars="200" w:firstLine="560"/>
        <w:jc w:val="left"/>
        <w:rPr>
          <w:rFonts w:ascii="宋体"/>
          <w:sz w:val="28"/>
          <w:szCs w:val="28"/>
        </w:rPr>
      </w:pPr>
      <w:r>
        <w:rPr>
          <w:rFonts w:ascii="宋体" w:hAnsi="宋体" w:hint="eastAsia"/>
          <w:sz w:val="28"/>
          <w:szCs w:val="28"/>
        </w:rPr>
        <w:t>第二部分　　遂川县禾源镇行政</w:t>
      </w:r>
      <w:r>
        <w:rPr>
          <w:rFonts w:ascii="宋体" w:hAnsi="宋体"/>
          <w:sz w:val="28"/>
          <w:szCs w:val="28"/>
        </w:rPr>
        <w:t>2021</w:t>
      </w:r>
      <w:r>
        <w:rPr>
          <w:rFonts w:ascii="宋体" w:hAnsi="宋体" w:hint="eastAsia"/>
          <w:sz w:val="28"/>
          <w:szCs w:val="28"/>
        </w:rPr>
        <w:t>年单位预算情况说明</w:t>
      </w:r>
    </w:p>
    <w:p w:rsidR="0061020E" w:rsidRDefault="00FA7DA7">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61020E" w:rsidRDefault="00FA7DA7">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61020E" w:rsidRDefault="00FA7DA7">
      <w:pPr>
        <w:spacing w:line="560" w:lineRule="exact"/>
        <w:ind w:firstLineChars="200" w:firstLine="560"/>
        <w:jc w:val="left"/>
        <w:rPr>
          <w:rFonts w:ascii="宋体"/>
          <w:sz w:val="28"/>
          <w:szCs w:val="28"/>
        </w:rPr>
      </w:pPr>
      <w:r>
        <w:rPr>
          <w:rFonts w:ascii="宋体" w:hAnsi="宋体" w:hint="eastAsia"/>
          <w:sz w:val="28"/>
          <w:szCs w:val="28"/>
        </w:rPr>
        <w:t>第三部分　　遂川县禾源镇行政</w:t>
      </w:r>
      <w:r>
        <w:rPr>
          <w:rFonts w:ascii="宋体" w:hAnsi="宋体"/>
          <w:sz w:val="28"/>
          <w:szCs w:val="28"/>
        </w:rPr>
        <w:t>2021</w:t>
      </w:r>
      <w:r>
        <w:rPr>
          <w:rFonts w:ascii="宋体" w:hAnsi="宋体" w:hint="eastAsia"/>
          <w:sz w:val="28"/>
          <w:szCs w:val="28"/>
        </w:rPr>
        <w:t>年单位预算表</w:t>
      </w:r>
    </w:p>
    <w:p w:rsidR="0061020E" w:rsidRDefault="00FA7DA7">
      <w:pPr>
        <w:spacing w:line="560" w:lineRule="exact"/>
        <w:ind w:firstLineChars="400" w:firstLine="1120"/>
        <w:jc w:val="left"/>
        <w:rPr>
          <w:rFonts w:ascii="宋体"/>
          <w:sz w:val="28"/>
          <w:szCs w:val="28"/>
        </w:rPr>
      </w:pPr>
      <w:r>
        <w:rPr>
          <w:rFonts w:ascii="宋体" w:hAnsi="宋体" w:hint="eastAsia"/>
          <w:sz w:val="28"/>
          <w:szCs w:val="28"/>
        </w:rPr>
        <w:t>一、收支预算总表</w:t>
      </w:r>
    </w:p>
    <w:p w:rsidR="0061020E" w:rsidRDefault="00FA7DA7">
      <w:pPr>
        <w:spacing w:line="560" w:lineRule="exact"/>
        <w:ind w:firstLineChars="400" w:firstLine="1120"/>
        <w:jc w:val="left"/>
        <w:rPr>
          <w:rFonts w:ascii="宋体"/>
          <w:sz w:val="28"/>
          <w:szCs w:val="28"/>
        </w:rPr>
      </w:pPr>
      <w:r>
        <w:rPr>
          <w:rFonts w:ascii="宋体" w:hAnsi="宋体" w:hint="eastAsia"/>
          <w:sz w:val="28"/>
          <w:szCs w:val="28"/>
        </w:rPr>
        <w:t>二、收入预算总表</w:t>
      </w:r>
    </w:p>
    <w:p w:rsidR="0061020E" w:rsidRDefault="00FA7DA7">
      <w:pPr>
        <w:spacing w:line="560" w:lineRule="exact"/>
        <w:ind w:firstLineChars="400" w:firstLine="1120"/>
        <w:jc w:val="left"/>
        <w:rPr>
          <w:rFonts w:ascii="宋体"/>
          <w:sz w:val="28"/>
          <w:szCs w:val="28"/>
        </w:rPr>
      </w:pPr>
      <w:r>
        <w:rPr>
          <w:rFonts w:ascii="宋体" w:hAnsi="宋体" w:hint="eastAsia"/>
          <w:sz w:val="28"/>
          <w:szCs w:val="28"/>
        </w:rPr>
        <w:t>三、支出预算总表</w:t>
      </w:r>
    </w:p>
    <w:p w:rsidR="0061020E" w:rsidRDefault="00FA7DA7">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61020E" w:rsidRDefault="00FA7DA7">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61020E" w:rsidRDefault="00FA7DA7">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61020E" w:rsidRDefault="00FA7DA7">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61020E" w:rsidRDefault="00FA7DA7">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61020E" w:rsidRDefault="00FA7DA7">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61020E" w:rsidRDefault="0061020E">
      <w:pPr>
        <w:widowControl/>
        <w:spacing w:line="560" w:lineRule="exact"/>
        <w:jc w:val="left"/>
        <w:rPr>
          <w:rFonts w:ascii="宋体"/>
          <w:sz w:val="28"/>
          <w:szCs w:val="28"/>
        </w:rPr>
      </w:pPr>
    </w:p>
    <w:p w:rsidR="0061020E" w:rsidRDefault="0061020E">
      <w:pPr>
        <w:widowControl/>
        <w:spacing w:line="560" w:lineRule="exact"/>
        <w:jc w:val="left"/>
        <w:rPr>
          <w:rFonts w:ascii="宋体"/>
          <w:sz w:val="28"/>
          <w:szCs w:val="28"/>
        </w:rPr>
      </w:pPr>
    </w:p>
    <w:p w:rsidR="0061020E" w:rsidRDefault="0061020E">
      <w:pPr>
        <w:widowControl/>
        <w:spacing w:line="560" w:lineRule="exact"/>
        <w:jc w:val="left"/>
        <w:rPr>
          <w:rFonts w:ascii="宋体"/>
          <w:sz w:val="28"/>
          <w:szCs w:val="28"/>
        </w:rPr>
      </w:pPr>
    </w:p>
    <w:p w:rsidR="0061020E" w:rsidRDefault="00FA7DA7">
      <w:pPr>
        <w:widowControl/>
        <w:spacing w:line="520" w:lineRule="exact"/>
        <w:jc w:val="center"/>
        <w:rPr>
          <w:rFonts w:ascii="宋体" w:hAns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遂川县禾源镇行政概况</w:t>
      </w:r>
    </w:p>
    <w:p w:rsidR="0061020E" w:rsidRDefault="00FA7DA7">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3723CF" w:rsidRDefault="003723CF" w:rsidP="003723CF">
      <w:pPr>
        <w:widowControl/>
        <w:spacing w:line="560" w:lineRule="exact"/>
        <w:ind w:firstLineChars="200" w:firstLine="560"/>
        <w:rPr>
          <w:rFonts w:ascii="仿宋_GB2312" w:eastAsia="仿宋_GB2312" w:hAnsi="仿宋" w:hint="eastAsia"/>
          <w:sz w:val="28"/>
          <w:szCs w:val="28"/>
        </w:rPr>
      </w:pPr>
      <w:bookmarkStart w:id="0" w:name="_GoBack"/>
      <w:bookmarkEnd w:id="0"/>
      <w:r>
        <w:rPr>
          <w:rFonts w:ascii="仿宋_GB2312" w:eastAsia="仿宋_GB2312" w:hAnsi="仿宋" w:hint="eastAsia"/>
          <w:sz w:val="28"/>
          <w:szCs w:val="28"/>
        </w:rPr>
        <w:t>根据县委、县政府的文件规定，</w:t>
      </w:r>
      <w:r>
        <w:rPr>
          <w:rFonts w:ascii="仿宋_GB2312" w:eastAsia="仿宋_GB2312" w:hAnsi="宋体" w:hint="eastAsia"/>
          <w:sz w:val="28"/>
          <w:szCs w:val="28"/>
        </w:rPr>
        <w:t>禾源镇人民政府</w:t>
      </w:r>
      <w:r>
        <w:rPr>
          <w:rFonts w:ascii="仿宋_GB2312" w:eastAsia="仿宋_GB2312" w:hAnsi="仿宋" w:hint="eastAsia"/>
          <w:sz w:val="28"/>
          <w:szCs w:val="28"/>
        </w:rPr>
        <w:t>的主要职责为：</w:t>
      </w:r>
    </w:p>
    <w:p w:rsidR="003723CF" w:rsidRDefault="003723CF" w:rsidP="003723CF">
      <w:pPr>
        <w:widowControl/>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（一）宣传贯彻党的路线、方针、政策和国家的法律法规，执行上级的决议、决定。研究决定本乡经济发展、乡村管理、公共服务、社会治安、综合治理等方面的重大问题。</w:t>
      </w:r>
    </w:p>
    <w:p w:rsidR="003723CF" w:rsidRDefault="003723CF" w:rsidP="003723CF">
      <w:pPr>
        <w:widowControl/>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（二）加强党组织、行政组织和群众组织的自身建设。</w:t>
      </w:r>
    </w:p>
    <w:p w:rsidR="003723CF" w:rsidRDefault="003723CF" w:rsidP="003723CF">
      <w:pPr>
        <w:widowControl/>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（三）组织实施经济发展规划和年度计划，引导和支持各类经济组织的发展。</w:t>
      </w:r>
    </w:p>
    <w:p w:rsidR="003723CF" w:rsidRDefault="003723CF" w:rsidP="003723CF">
      <w:pPr>
        <w:widowControl/>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（四）搞好乡村建设总体规划，做好乡村建设管理和环境保护等工作。</w:t>
      </w:r>
    </w:p>
    <w:p w:rsidR="003723CF" w:rsidRDefault="003723CF" w:rsidP="003723CF">
      <w:pPr>
        <w:widowControl/>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（五）负责精神文明和思想教育工作，加强社会管理和公共服务，做好计划生育、文化教育、体育卫生和科学技术等工作。兴办社会福利事业，做好防灾救灾、就业和社会保障、社会救助等工作。</w:t>
      </w:r>
    </w:p>
    <w:p w:rsidR="003723CF" w:rsidRDefault="003723CF" w:rsidP="003723CF">
      <w:pPr>
        <w:widowControl/>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（六）搞好社会治安综合治理，做好治安保卫、外来人口管理、人民调解、法制建设、拥军优属等工作。推进村民自治，开展便民利民的社区服务。维护村民的合法权益。</w:t>
      </w:r>
    </w:p>
    <w:p w:rsidR="003723CF" w:rsidRDefault="003723CF" w:rsidP="003723CF">
      <w:pPr>
        <w:widowControl/>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（七）负责做好乡、村的财务、审计以及乡集体资产的管理工作。</w:t>
      </w:r>
    </w:p>
    <w:p w:rsidR="003723CF" w:rsidRDefault="003723CF" w:rsidP="003723CF">
      <w:pPr>
        <w:widowControl/>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（八）完成县委、县政府交办的其他事项。</w:t>
      </w:r>
    </w:p>
    <w:p w:rsidR="0061020E" w:rsidRDefault="00FA7DA7">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61020E" w:rsidRDefault="00FA7DA7">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禾源</w:t>
      </w:r>
      <w:r w:rsidR="00B66075">
        <w:rPr>
          <w:rFonts w:ascii="仿宋_GB2312" w:eastAsia="仿宋_GB2312" w:hAnsi="宋体" w:hint="eastAsia"/>
          <w:sz w:val="28"/>
          <w:szCs w:val="28"/>
        </w:rPr>
        <w:t>镇</w:t>
      </w:r>
      <w:r>
        <w:rPr>
          <w:rFonts w:ascii="仿宋_GB2312" w:eastAsia="仿宋_GB2312" w:hAnsi="宋体" w:hint="eastAsia"/>
          <w:sz w:val="28"/>
          <w:szCs w:val="28"/>
        </w:rPr>
        <w:t>行政，内设7个办公室</w:t>
      </w:r>
      <w:r>
        <w:rPr>
          <w:rFonts w:ascii="仿宋_GB2312" w:eastAsia="仿宋_GB2312" w:hAnsi="仿宋" w:hint="eastAsia"/>
          <w:sz w:val="28"/>
          <w:szCs w:val="28"/>
        </w:rPr>
        <w:t>，党政办公室、社会事务办公室、经济发展办公室、农业农村办公室、应急管理办公室、旅游发展办公室、花岗岩产业园区办公室</w:t>
      </w:r>
      <w:r>
        <w:rPr>
          <w:rFonts w:ascii="仿宋_GB2312" w:eastAsia="仿宋_GB2312" w:hAnsi="仿宋" w:hint="eastAsia"/>
          <w:color w:val="0000FF"/>
          <w:sz w:val="28"/>
          <w:szCs w:val="28"/>
        </w:rPr>
        <w:t>。</w:t>
      </w:r>
      <w:r>
        <w:rPr>
          <w:rFonts w:ascii="仿宋_GB2312" w:eastAsia="仿宋_GB2312" w:hAnsi="仿宋" w:hint="eastAsia"/>
          <w:sz w:val="28"/>
          <w:szCs w:val="28"/>
        </w:rPr>
        <w:t>编制人数24人，实有人数</w:t>
      </w:r>
      <w:r w:rsidR="008E6B9D">
        <w:rPr>
          <w:rFonts w:ascii="仿宋_GB2312" w:eastAsia="仿宋_GB2312" w:hAnsi="仿宋" w:hint="eastAsia"/>
          <w:sz w:val="28"/>
          <w:szCs w:val="28"/>
        </w:rPr>
        <w:t>37</w:t>
      </w:r>
      <w:r>
        <w:rPr>
          <w:rFonts w:ascii="仿宋_GB2312" w:eastAsia="仿宋_GB2312" w:hAnsi="仿宋" w:hint="eastAsia"/>
          <w:sz w:val="28"/>
          <w:szCs w:val="28"/>
        </w:rPr>
        <w:t>人，其中：在职人数24人，包括行政24</w:t>
      </w:r>
      <w:r w:rsidR="004B34E2">
        <w:rPr>
          <w:rFonts w:ascii="仿宋_GB2312" w:eastAsia="仿宋_GB2312" w:hAnsi="仿宋" w:hint="eastAsia"/>
          <w:sz w:val="28"/>
          <w:szCs w:val="28"/>
        </w:rPr>
        <w:t>人</w:t>
      </w:r>
      <w:r>
        <w:rPr>
          <w:rFonts w:ascii="仿宋_GB2312" w:eastAsia="仿宋_GB2312" w:hAnsi="仿宋" w:hint="eastAsia"/>
          <w:sz w:val="28"/>
          <w:szCs w:val="28"/>
        </w:rPr>
        <w:t>；退休人员13人。</w:t>
      </w:r>
    </w:p>
    <w:p w:rsidR="0061020E" w:rsidRDefault="00FA7DA7">
      <w:pPr>
        <w:widowControl/>
        <w:spacing w:line="520" w:lineRule="exact"/>
        <w:jc w:val="center"/>
        <w:rPr>
          <w:rFonts w:ascii="宋体"/>
          <w:sz w:val="28"/>
          <w:szCs w:val="28"/>
        </w:rPr>
      </w:pPr>
      <w:r>
        <w:rPr>
          <w:rFonts w:ascii="宋体" w:hAnsi="宋体" w:hint="eastAsia"/>
          <w:sz w:val="28"/>
          <w:szCs w:val="28"/>
        </w:rPr>
        <w:lastRenderedPageBreak/>
        <w:t>第二部分　　遂川县禾源镇行政</w:t>
      </w:r>
      <w:r>
        <w:rPr>
          <w:rFonts w:ascii="宋体" w:hAnsi="宋体"/>
          <w:sz w:val="28"/>
          <w:szCs w:val="28"/>
        </w:rPr>
        <w:t>2021</w:t>
      </w:r>
      <w:r>
        <w:rPr>
          <w:rFonts w:ascii="宋体" w:hAnsi="宋体" w:hint="eastAsia"/>
          <w:sz w:val="28"/>
          <w:szCs w:val="28"/>
        </w:rPr>
        <w:t>年单位预算情况说明</w:t>
      </w:r>
    </w:p>
    <w:p w:rsidR="0061020E" w:rsidRDefault="00FA7DA7">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61020E" w:rsidRDefault="00FA7DA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61020E" w:rsidRDefault="00FA7DA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5B7212">
        <w:rPr>
          <w:rFonts w:ascii="仿宋_GB2312" w:eastAsia="仿宋_GB2312" w:hAnsi="仿宋" w:hint="eastAsia"/>
          <w:sz w:val="28"/>
          <w:szCs w:val="28"/>
        </w:rPr>
        <w:t>年</w:t>
      </w:r>
      <w:r>
        <w:rPr>
          <w:rFonts w:ascii="仿宋_GB2312" w:eastAsia="仿宋_GB2312" w:hAnsi="宋体" w:hint="eastAsia"/>
          <w:sz w:val="28"/>
          <w:szCs w:val="28"/>
        </w:rPr>
        <w:t>禾源镇行政</w:t>
      </w:r>
      <w:r>
        <w:rPr>
          <w:rFonts w:ascii="仿宋_GB2312" w:eastAsia="仿宋_GB2312" w:hAnsi="仿宋" w:hint="eastAsia"/>
          <w:sz w:val="28"/>
          <w:szCs w:val="28"/>
        </w:rPr>
        <w:t>收入预算总额为412.57</w:t>
      </w:r>
      <w:r w:rsidR="001B2C22">
        <w:rPr>
          <w:rFonts w:ascii="仿宋_GB2312" w:eastAsia="仿宋_GB2312" w:hAnsi="仿宋" w:hint="eastAsia"/>
          <w:sz w:val="28"/>
          <w:szCs w:val="28"/>
        </w:rPr>
        <w:t>万元</w:t>
      </w:r>
      <w:r w:rsidR="00D64379">
        <w:rPr>
          <w:rFonts w:ascii="仿宋_GB2312" w:eastAsia="仿宋_GB2312" w:hAnsi="仿宋" w:hint="eastAsia"/>
          <w:sz w:val="28"/>
          <w:szCs w:val="28"/>
        </w:rPr>
        <w:t>，比上年预算增加14.79万元</w:t>
      </w:r>
      <w:r w:rsidR="00D64379" w:rsidRPr="00C01B7C">
        <w:rPr>
          <w:rFonts w:ascii="仿宋_GB2312" w:eastAsia="仿宋_GB2312" w:hAnsi="仿宋" w:hint="eastAsia"/>
          <w:sz w:val="28"/>
          <w:szCs w:val="28"/>
        </w:rPr>
        <w:t>。</w:t>
      </w:r>
      <w:r>
        <w:rPr>
          <w:rFonts w:ascii="仿宋_GB2312" w:eastAsia="仿宋_GB2312" w:hAnsi="仿宋" w:hint="eastAsia"/>
          <w:sz w:val="28"/>
          <w:szCs w:val="28"/>
        </w:rPr>
        <w:t>其中：财政拨款收入412.57万元。</w:t>
      </w:r>
    </w:p>
    <w:p w:rsidR="0061020E" w:rsidRDefault="00FA7DA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61020E" w:rsidRDefault="00FA7DA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5B7212">
        <w:rPr>
          <w:rFonts w:ascii="仿宋_GB2312" w:eastAsia="仿宋_GB2312" w:hAnsi="仿宋" w:hint="eastAsia"/>
          <w:sz w:val="28"/>
          <w:szCs w:val="28"/>
        </w:rPr>
        <w:t>年</w:t>
      </w:r>
      <w:r>
        <w:rPr>
          <w:rFonts w:ascii="仿宋_GB2312" w:eastAsia="仿宋_GB2312" w:hAnsi="宋体" w:hint="eastAsia"/>
          <w:sz w:val="28"/>
          <w:szCs w:val="28"/>
        </w:rPr>
        <w:t>禾源</w:t>
      </w:r>
      <w:r w:rsidR="005B7212">
        <w:rPr>
          <w:rFonts w:ascii="仿宋_GB2312" w:eastAsia="仿宋_GB2312" w:hAnsi="宋体" w:hint="eastAsia"/>
          <w:sz w:val="28"/>
          <w:szCs w:val="28"/>
        </w:rPr>
        <w:t>镇</w:t>
      </w:r>
      <w:r>
        <w:rPr>
          <w:rFonts w:ascii="仿宋_GB2312" w:eastAsia="仿宋_GB2312" w:hAnsi="宋体" w:hint="eastAsia"/>
          <w:sz w:val="28"/>
          <w:szCs w:val="28"/>
        </w:rPr>
        <w:t>行政</w:t>
      </w:r>
      <w:r>
        <w:rPr>
          <w:rFonts w:ascii="仿宋_GB2312" w:eastAsia="仿宋_GB2312" w:hAnsi="仿宋" w:hint="eastAsia"/>
          <w:sz w:val="28"/>
          <w:szCs w:val="28"/>
        </w:rPr>
        <w:t>支出预算总额为412.57万元</w:t>
      </w:r>
      <w:r w:rsidR="00D64379">
        <w:rPr>
          <w:rFonts w:ascii="仿宋_GB2312" w:eastAsia="仿宋_GB2312" w:hAnsi="仿宋" w:hint="eastAsia"/>
          <w:sz w:val="28"/>
          <w:szCs w:val="28"/>
        </w:rPr>
        <w:t>，比上年预算增加14.79万元</w:t>
      </w:r>
      <w:r w:rsidR="00D64379" w:rsidRPr="00C01B7C">
        <w:rPr>
          <w:rFonts w:ascii="仿宋_GB2312" w:eastAsia="仿宋_GB2312" w:hAnsi="仿宋" w:hint="eastAsia"/>
          <w:sz w:val="28"/>
          <w:szCs w:val="28"/>
        </w:rPr>
        <w:t>。</w:t>
      </w:r>
      <w:r>
        <w:rPr>
          <w:rFonts w:ascii="仿宋_GB2312" w:eastAsia="仿宋_GB2312" w:hAnsi="仿宋" w:hint="eastAsia"/>
          <w:sz w:val="28"/>
          <w:szCs w:val="28"/>
        </w:rPr>
        <w:t>其中：</w:t>
      </w:r>
    </w:p>
    <w:p w:rsidR="0061020E" w:rsidRDefault="00FA7DA7">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262.57万元，包括工资福利支出218.56万元、商品和服务支出27.53万元、对个人和家庭的补助16.48万元；项目支出150万元，包括工资福利支出11.45万元、商品和服务支出122.55万元、资本性支出16万元。</w:t>
      </w:r>
    </w:p>
    <w:p w:rsidR="0061020E" w:rsidRDefault="00FA7DA7">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按支出功能分类科目划分：一般公共服务支出374.24万元，社会保障和就业支出24.58万元，卫生健康支出13.75万元，。</w:t>
      </w:r>
    </w:p>
    <w:p w:rsidR="0061020E" w:rsidRDefault="00FA7DA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61020E" w:rsidRDefault="00FA7DA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C212CB">
        <w:rPr>
          <w:rFonts w:ascii="仿宋_GB2312" w:eastAsia="仿宋_GB2312" w:hAnsi="仿宋" w:hint="eastAsia"/>
          <w:sz w:val="28"/>
          <w:szCs w:val="28"/>
        </w:rPr>
        <w:t>年</w:t>
      </w:r>
      <w:r>
        <w:rPr>
          <w:rFonts w:ascii="仿宋_GB2312" w:eastAsia="仿宋_GB2312" w:hAnsi="宋体" w:hint="eastAsia"/>
          <w:sz w:val="28"/>
          <w:szCs w:val="28"/>
        </w:rPr>
        <w:t>禾源镇行政</w:t>
      </w:r>
      <w:r>
        <w:rPr>
          <w:rFonts w:ascii="仿宋_GB2312" w:eastAsia="仿宋_GB2312" w:hAnsi="仿宋" w:hint="eastAsia"/>
          <w:sz w:val="28"/>
          <w:szCs w:val="28"/>
        </w:rPr>
        <w:t>财政拨款支出预算412.57</w:t>
      </w:r>
      <w:r w:rsidR="00D64379">
        <w:rPr>
          <w:rFonts w:ascii="仿宋_GB2312" w:eastAsia="仿宋_GB2312" w:hAnsi="仿宋" w:hint="eastAsia"/>
          <w:sz w:val="28"/>
          <w:szCs w:val="28"/>
        </w:rPr>
        <w:t>万元，比上年预算增加35.66万元</w:t>
      </w:r>
      <w:r>
        <w:rPr>
          <w:rFonts w:ascii="仿宋_GB2312" w:eastAsia="仿宋_GB2312" w:hAnsi="仿宋" w:hint="eastAsia"/>
          <w:sz w:val="28"/>
          <w:szCs w:val="28"/>
        </w:rPr>
        <w:t>。具体支出情况是：一般公共服务支出374.24万元，社会保障和就业支出24.58万元，卫生健康支出13.75</w:t>
      </w:r>
      <w:r w:rsidR="001B2C22">
        <w:rPr>
          <w:rFonts w:ascii="仿宋_GB2312" w:eastAsia="仿宋_GB2312" w:hAnsi="仿宋" w:hint="eastAsia"/>
          <w:sz w:val="28"/>
          <w:szCs w:val="28"/>
        </w:rPr>
        <w:t>万元</w:t>
      </w:r>
      <w:r>
        <w:rPr>
          <w:rFonts w:ascii="仿宋_GB2312" w:eastAsia="仿宋_GB2312" w:hAnsi="仿宋" w:hint="eastAsia"/>
          <w:sz w:val="28"/>
          <w:szCs w:val="28"/>
        </w:rPr>
        <w:t>。</w:t>
      </w:r>
    </w:p>
    <w:p w:rsidR="0061020E" w:rsidRDefault="00FA7DA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61020E" w:rsidRDefault="00FA7DA7">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61020E" w:rsidRDefault="00FA7DA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61020E" w:rsidRDefault="00FA7DA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C212CB">
        <w:rPr>
          <w:rFonts w:ascii="仿宋_GB2312" w:eastAsia="仿宋_GB2312" w:hAnsi="仿宋" w:hint="eastAsia"/>
          <w:sz w:val="28"/>
          <w:szCs w:val="28"/>
        </w:rPr>
        <w:t>年</w:t>
      </w:r>
      <w:r>
        <w:rPr>
          <w:rFonts w:ascii="仿宋_GB2312" w:eastAsia="仿宋_GB2312" w:hAnsi="宋体" w:hint="eastAsia"/>
          <w:sz w:val="28"/>
          <w:szCs w:val="28"/>
        </w:rPr>
        <w:t>禾源镇行政</w:t>
      </w:r>
      <w:r>
        <w:rPr>
          <w:rFonts w:ascii="仿宋_GB2312" w:eastAsia="仿宋_GB2312" w:hAnsi="仿宋" w:hint="eastAsia"/>
          <w:sz w:val="28"/>
          <w:szCs w:val="28"/>
        </w:rPr>
        <w:t>机关运行经费27.52万元，</w:t>
      </w:r>
      <w:r w:rsidR="00CB70CD">
        <w:rPr>
          <w:rFonts w:ascii="仿宋_GB2312" w:eastAsia="仿宋_GB2312" w:hAnsi="仿宋" w:hint="eastAsia"/>
          <w:sz w:val="28"/>
          <w:szCs w:val="28"/>
        </w:rPr>
        <w:t>比上年预算增加0.33万元，</w:t>
      </w:r>
      <w:r>
        <w:rPr>
          <w:rFonts w:ascii="仿宋_GB2312" w:eastAsia="仿宋_GB2312" w:hAnsi="仿宋" w:hint="eastAsia"/>
          <w:sz w:val="28"/>
          <w:szCs w:val="28"/>
        </w:rPr>
        <w:t>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lastRenderedPageBreak/>
        <w:t>费、专用材料及一般设备购置费、水电费、取暖费、物业管理费、公务用车运行维护费以及其他费用。</w:t>
      </w:r>
    </w:p>
    <w:p w:rsidR="0061020E" w:rsidRDefault="00FA7DA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61020E" w:rsidRDefault="00FA7DA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sidR="00C212CB">
        <w:rPr>
          <w:rFonts w:ascii="仿宋_GB2312" w:eastAsia="仿宋_GB2312" w:hAnsi="仿宋" w:hint="eastAsia"/>
          <w:sz w:val="28"/>
          <w:szCs w:val="28"/>
        </w:rPr>
        <w:t>年</w:t>
      </w:r>
      <w:r>
        <w:rPr>
          <w:rFonts w:ascii="仿宋_GB2312" w:eastAsia="仿宋_GB2312" w:hAnsi="宋体" w:hint="eastAsia"/>
          <w:sz w:val="28"/>
          <w:szCs w:val="28"/>
        </w:rPr>
        <w:t>禾源镇行政</w:t>
      </w:r>
      <w:r>
        <w:rPr>
          <w:rFonts w:ascii="仿宋_GB2312" w:eastAsia="仿宋_GB2312" w:hAnsi="仿宋" w:hint="eastAsia"/>
          <w:sz w:val="28"/>
          <w:szCs w:val="28"/>
        </w:rPr>
        <w:t>安排政府采购预算16万元，包括货物预算16万元。</w:t>
      </w:r>
    </w:p>
    <w:p w:rsidR="0061020E" w:rsidRDefault="00FA7DA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61020E" w:rsidRDefault="00C212CB">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w:t>
      </w:r>
      <w:r w:rsidR="00FA7DA7">
        <w:rPr>
          <w:rFonts w:ascii="仿宋_GB2312" w:eastAsia="仿宋_GB2312" w:hAnsi="仿宋" w:hint="eastAsia"/>
          <w:sz w:val="28"/>
          <w:szCs w:val="28"/>
        </w:rPr>
        <w:t>共有车辆3辆，其中：一般公务用车2辆、执法执勤用1车辆。占用使用房屋面积10004平方米，其中：行政用房503平方米、生活用房5560平方米、其他3941平方米。</w:t>
      </w:r>
    </w:p>
    <w:p w:rsidR="0061020E" w:rsidRDefault="00FA7DA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61020E" w:rsidRDefault="00FA7DA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年实行绩效目标管理的一级项目1个，涉及金额150万元。</w:t>
      </w:r>
    </w:p>
    <w:p w:rsidR="0061020E" w:rsidRDefault="00FA7DA7">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61020E" w:rsidRDefault="00FA7DA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禾源镇行政</w:t>
      </w:r>
      <w:r w:rsidR="00C212CB">
        <w:rPr>
          <w:rFonts w:ascii="仿宋_GB2312" w:eastAsia="仿宋_GB2312" w:hAnsi="宋体" w:hint="eastAsia"/>
          <w:sz w:val="28"/>
          <w:szCs w:val="28"/>
        </w:rPr>
        <w:t>“</w:t>
      </w:r>
      <w:r>
        <w:rPr>
          <w:rFonts w:ascii="仿宋_GB2312" w:eastAsia="仿宋_GB2312" w:hAnsi="仿宋" w:hint="eastAsia"/>
          <w:sz w:val="28"/>
          <w:szCs w:val="28"/>
        </w:rPr>
        <w:t>三公”经费预算安排30万元。</w:t>
      </w:r>
    </w:p>
    <w:p w:rsidR="0061020E" w:rsidRDefault="00FA7DA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、公务接待费30万元，与上年持平。</w:t>
      </w:r>
    </w:p>
    <w:p w:rsidR="0061020E" w:rsidRDefault="00FA7DA7">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、公务用车运行维护费7.5万元，与上年持平。</w:t>
      </w:r>
    </w:p>
    <w:p w:rsidR="0061020E" w:rsidRDefault="00FA7DA7">
      <w:pPr>
        <w:widowControl/>
        <w:spacing w:line="520" w:lineRule="exact"/>
        <w:ind w:firstLineChars="300" w:firstLine="840"/>
        <w:rPr>
          <w:rFonts w:ascii="宋体"/>
          <w:sz w:val="28"/>
          <w:szCs w:val="28"/>
        </w:rPr>
      </w:pPr>
      <w:r>
        <w:rPr>
          <w:rFonts w:ascii="宋体" w:hAnsi="宋体" w:hint="eastAsia"/>
          <w:sz w:val="28"/>
          <w:szCs w:val="28"/>
        </w:rPr>
        <w:t>第三部分　遂川县禾源镇行政</w:t>
      </w:r>
      <w:r>
        <w:rPr>
          <w:rFonts w:ascii="宋体" w:hAnsi="宋体"/>
          <w:sz w:val="28"/>
          <w:szCs w:val="28"/>
        </w:rPr>
        <w:t>2021</w:t>
      </w:r>
      <w:r>
        <w:rPr>
          <w:rFonts w:ascii="宋体" w:hAnsi="宋体" w:hint="eastAsia"/>
          <w:sz w:val="28"/>
          <w:szCs w:val="28"/>
        </w:rPr>
        <w:t>年单位预算表</w:t>
      </w:r>
    </w:p>
    <w:p w:rsidR="0061020E" w:rsidRDefault="00FA7DA7">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61020E" w:rsidRDefault="00FA7DA7">
      <w:pPr>
        <w:widowControl/>
        <w:spacing w:line="520" w:lineRule="exact"/>
        <w:jc w:val="center"/>
        <w:rPr>
          <w:rFonts w:ascii="宋体"/>
          <w:sz w:val="28"/>
          <w:szCs w:val="28"/>
        </w:rPr>
      </w:pPr>
      <w:r>
        <w:rPr>
          <w:rFonts w:ascii="宋体" w:hAnsi="宋体" w:hint="eastAsia"/>
          <w:sz w:val="28"/>
          <w:szCs w:val="28"/>
        </w:rPr>
        <w:t>第四部分　　名词解释</w:t>
      </w:r>
    </w:p>
    <w:p w:rsidR="0061020E" w:rsidRDefault="00FA7DA7">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61020E" w:rsidRDefault="00FA7DA7">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61020E" w:rsidRDefault="00FA7DA7">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61020E" w:rsidRDefault="00FA7DA7">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61020E" w:rsidRDefault="00FA7DA7">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lastRenderedPageBreak/>
        <w:t>（一）机关事业单位基本养老保险缴费支出：反映机关事业单位实施养老保险制度由单位缴纳的基本养老保险费的支出。</w:t>
      </w:r>
    </w:p>
    <w:p w:rsidR="0061020E" w:rsidRDefault="00FA7DA7">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61020E" w:rsidRDefault="00FA7DA7">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61020E" w:rsidSect="0061020E">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5E4" w:rsidRDefault="002255E4" w:rsidP="0061020E">
      <w:r>
        <w:separator/>
      </w:r>
    </w:p>
  </w:endnote>
  <w:endnote w:type="continuationSeparator" w:id="1">
    <w:p w:rsidR="002255E4" w:rsidRDefault="002255E4" w:rsidP="006102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20E" w:rsidRDefault="007D4DFE">
    <w:pPr>
      <w:pStyle w:val="a5"/>
      <w:framePr w:wrap="around" w:vAnchor="text" w:hAnchor="margin" w:xAlign="center" w:y="1"/>
      <w:rPr>
        <w:rStyle w:val="a7"/>
      </w:rPr>
    </w:pPr>
    <w:r>
      <w:rPr>
        <w:rStyle w:val="a7"/>
      </w:rPr>
      <w:fldChar w:fldCharType="begin"/>
    </w:r>
    <w:r w:rsidR="00FA7DA7">
      <w:rPr>
        <w:rStyle w:val="a7"/>
      </w:rPr>
      <w:instrText xml:space="preserve">PAGE  </w:instrText>
    </w:r>
    <w:r>
      <w:rPr>
        <w:rStyle w:val="a7"/>
      </w:rPr>
      <w:fldChar w:fldCharType="end"/>
    </w:r>
  </w:p>
  <w:p w:rsidR="0061020E" w:rsidRDefault="0061020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20E" w:rsidRDefault="00FA7DA7">
    <w:pPr>
      <w:pStyle w:val="a5"/>
      <w:rPr>
        <w:rFonts w:ascii="宋体" w:hAnsi="宋体"/>
        <w:sz w:val="24"/>
        <w:szCs w:val="24"/>
      </w:rPr>
    </w:pPr>
    <w:r>
      <w:tab/>
    </w:r>
    <w:r>
      <w:rPr>
        <w:rFonts w:ascii="宋体" w:hAnsi="宋体"/>
        <w:sz w:val="24"/>
        <w:szCs w:val="24"/>
      </w:rPr>
      <w:t xml:space="preserve">- </w:t>
    </w:r>
    <w:r w:rsidR="007D4DFE">
      <w:rPr>
        <w:rFonts w:ascii="宋体" w:hAnsi="宋体"/>
        <w:sz w:val="24"/>
        <w:szCs w:val="24"/>
      </w:rPr>
      <w:fldChar w:fldCharType="begin"/>
    </w:r>
    <w:r>
      <w:rPr>
        <w:rFonts w:ascii="宋体" w:hAnsi="宋体"/>
        <w:sz w:val="24"/>
        <w:szCs w:val="24"/>
      </w:rPr>
      <w:instrText xml:space="preserve"> PAGE </w:instrText>
    </w:r>
    <w:r w:rsidR="007D4DFE">
      <w:rPr>
        <w:rFonts w:ascii="宋体" w:hAnsi="宋体"/>
        <w:sz w:val="24"/>
        <w:szCs w:val="24"/>
      </w:rPr>
      <w:fldChar w:fldCharType="separate"/>
    </w:r>
    <w:r w:rsidR="00CB70CD">
      <w:rPr>
        <w:rFonts w:ascii="宋体" w:hAnsi="宋体"/>
        <w:noProof/>
        <w:sz w:val="24"/>
        <w:szCs w:val="24"/>
      </w:rPr>
      <w:t>4</w:t>
    </w:r>
    <w:r w:rsidR="007D4DFE">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5E4" w:rsidRDefault="002255E4" w:rsidP="0061020E">
      <w:r>
        <w:separator/>
      </w:r>
    </w:p>
  </w:footnote>
  <w:footnote w:type="continuationSeparator" w:id="1">
    <w:p w:rsidR="002255E4" w:rsidRDefault="002255E4" w:rsidP="006102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20E" w:rsidRDefault="0061020E">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3CB0"/>
    <w:rsid w:val="0001560A"/>
    <w:rsid w:val="0001571C"/>
    <w:rsid w:val="00044252"/>
    <w:rsid w:val="00061F9C"/>
    <w:rsid w:val="00072974"/>
    <w:rsid w:val="00073B58"/>
    <w:rsid w:val="00076532"/>
    <w:rsid w:val="00110D15"/>
    <w:rsid w:val="00114F0E"/>
    <w:rsid w:val="001220D8"/>
    <w:rsid w:val="001263DF"/>
    <w:rsid w:val="00130531"/>
    <w:rsid w:val="001537B8"/>
    <w:rsid w:val="001604E5"/>
    <w:rsid w:val="0017682B"/>
    <w:rsid w:val="001870CF"/>
    <w:rsid w:val="001931A5"/>
    <w:rsid w:val="0019729B"/>
    <w:rsid w:val="001A205C"/>
    <w:rsid w:val="001B2C22"/>
    <w:rsid w:val="001D373E"/>
    <w:rsid w:val="00211637"/>
    <w:rsid w:val="002255E4"/>
    <w:rsid w:val="00231C2E"/>
    <w:rsid w:val="00232F36"/>
    <w:rsid w:val="00236B5A"/>
    <w:rsid w:val="0024348A"/>
    <w:rsid w:val="00256093"/>
    <w:rsid w:val="0025657D"/>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3CF"/>
    <w:rsid w:val="003727FC"/>
    <w:rsid w:val="00384A0C"/>
    <w:rsid w:val="003A319D"/>
    <w:rsid w:val="003A6411"/>
    <w:rsid w:val="003B4CE3"/>
    <w:rsid w:val="003B7BDD"/>
    <w:rsid w:val="003D20E1"/>
    <w:rsid w:val="003E58EE"/>
    <w:rsid w:val="003F4D94"/>
    <w:rsid w:val="003F67DF"/>
    <w:rsid w:val="00412A59"/>
    <w:rsid w:val="00414ED1"/>
    <w:rsid w:val="00437390"/>
    <w:rsid w:val="00437C78"/>
    <w:rsid w:val="004451CE"/>
    <w:rsid w:val="0045434A"/>
    <w:rsid w:val="00471E3E"/>
    <w:rsid w:val="0048237D"/>
    <w:rsid w:val="004A128E"/>
    <w:rsid w:val="004A18AC"/>
    <w:rsid w:val="004A7E57"/>
    <w:rsid w:val="004B2456"/>
    <w:rsid w:val="004B34E2"/>
    <w:rsid w:val="004B4E07"/>
    <w:rsid w:val="004B6B73"/>
    <w:rsid w:val="004C0383"/>
    <w:rsid w:val="004D53AF"/>
    <w:rsid w:val="004E542F"/>
    <w:rsid w:val="0052357A"/>
    <w:rsid w:val="00524DB4"/>
    <w:rsid w:val="005437D6"/>
    <w:rsid w:val="0057695F"/>
    <w:rsid w:val="00587223"/>
    <w:rsid w:val="005B227D"/>
    <w:rsid w:val="005B5BAC"/>
    <w:rsid w:val="005B7212"/>
    <w:rsid w:val="005C1A85"/>
    <w:rsid w:val="005C3F87"/>
    <w:rsid w:val="005E2618"/>
    <w:rsid w:val="00605081"/>
    <w:rsid w:val="00605E79"/>
    <w:rsid w:val="0061020E"/>
    <w:rsid w:val="00620769"/>
    <w:rsid w:val="006233A7"/>
    <w:rsid w:val="00624ABA"/>
    <w:rsid w:val="00637E91"/>
    <w:rsid w:val="00645A69"/>
    <w:rsid w:val="00652D12"/>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D4DFE"/>
    <w:rsid w:val="007E4165"/>
    <w:rsid w:val="007E63E8"/>
    <w:rsid w:val="007F62DB"/>
    <w:rsid w:val="007F7CD7"/>
    <w:rsid w:val="00835119"/>
    <w:rsid w:val="008516EE"/>
    <w:rsid w:val="0085641B"/>
    <w:rsid w:val="00881D70"/>
    <w:rsid w:val="00882B40"/>
    <w:rsid w:val="0089045C"/>
    <w:rsid w:val="00894EDC"/>
    <w:rsid w:val="008A3F7E"/>
    <w:rsid w:val="008A6C4E"/>
    <w:rsid w:val="008B06E2"/>
    <w:rsid w:val="008B438A"/>
    <w:rsid w:val="008C29C6"/>
    <w:rsid w:val="008D0230"/>
    <w:rsid w:val="008D0B0B"/>
    <w:rsid w:val="008D20F5"/>
    <w:rsid w:val="008D6000"/>
    <w:rsid w:val="008D6148"/>
    <w:rsid w:val="008E1B23"/>
    <w:rsid w:val="008E2A64"/>
    <w:rsid w:val="008E5C26"/>
    <w:rsid w:val="008E6B9D"/>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1BA7"/>
    <w:rsid w:val="009C36F6"/>
    <w:rsid w:val="009C6A50"/>
    <w:rsid w:val="009D4D24"/>
    <w:rsid w:val="009E0E23"/>
    <w:rsid w:val="00A00AA9"/>
    <w:rsid w:val="00A00B5D"/>
    <w:rsid w:val="00A0462D"/>
    <w:rsid w:val="00A10823"/>
    <w:rsid w:val="00A1295C"/>
    <w:rsid w:val="00A26A33"/>
    <w:rsid w:val="00A276C0"/>
    <w:rsid w:val="00A32C0B"/>
    <w:rsid w:val="00A370A7"/>
    <w:rsid w:val="00A839D4"/>
    <w:rsid w:val="00AA3E3F"/>
    <w:rsid w:val="00AA41AB"/>
    <w:rsid w:val="00AC7001"/>
    <w:rsid w:val="00AE270E"/>
    <w:rsid w:val="00AE4716"/>
    <w:rsid w:val="00B272BD"/>
    <w:rsid w:val="00B36C38"/>
    <w:rsid w:val="00B44657"/>
    <w:rsid w:val="00B5207E"/>
    <w:rsid w:val="00B66075"/>
    <w:rsid w:val="00B94F55"/>
    <w:rsid w:val="00BA11E2"/>
    <w:rsid w:val="00BA37D9"/>
    <w:rsid w:val="00BB0907"/>
    <w:rsid w:val="00BB1CF5"/>
    <w:rsid w:val="00BE0224"/>
    <w:rsid w:val="00C00AED"/>
    <w:rsid w:val="00C01B7C"/>
    <w:rsid w:val="00C02E41"/>
    <w:rsid w:val="00C033AC"/>
    <w:rsid w:val="00C212CB"/>
    <w:rsid w:val="00C40E28"/>
    <w:rsid w:val="00C5207B"/>
    <w:rsid w:val="00C52DB7"/>
    <w:rsid w:val="00C6248B"/>
    <w:rsid w:val="00C63EEF"/>
    <w:rsid w:val="00C717E1"/>
    <w:rsid w:val="00C72BFF"/>
    <w:rsid w:val="00C821C2"/>
    <w:rsid w:val="00C919CD"/>
    <w:rsid w:val="00CB03EA"/>
    <w:rsid w:val="00CB70CD"/>
    <w:rsid w:val="00CC0EC3"/>
    <w:rsid w:val="00CC460D"/>
    <w:rsid w:val="00CE5493"/>
    <w:rsid w:val="00CF13C9"/>
    <w:rsid w:val="00CF310A"/>
    <w:rsid w:val="00CF4BD0"/>
    <w:rsid w:val="00D161F8"/>
    <w:rsid w:val="00D64379"/>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56EFC"/>
    <w:rsid w:val="00E70F14"/>
    <w:rsid w:val="00E946D3"/>
    <w:rsid w:val="00EC06CC"/>
    <w:rsid w:val="00EF6999"/>
    <w:rsid w:val="00F25214"/>
    <w:rsid w:val="00F43FE8"/>
    <w:rsid w:val="00F45257"/>
    <w:rsid w:val="00F52216"/>
    <w:rsid w:val="00F602CC"/>
    <w:rsid w:val="00F84855"/>
    <w:rsid w:val="00FA7DA7"/>
    <w:rsid w:val="00FD405C"/>
    <w:rsid w:val="00FF00D9"/>
    <w:rsid w:val="044631DE"/>
    <w:rsid w:val="06E850EA"/>
    <w:rsid w:val="08613C39"/>
    <w:rsid w:val="09065447"/>
    <w:rsid w:val="0BD800FB"/>
    <w:rsid w:val="0C9C08FD"/>
    <w:rsid w:val="0D9F0672"/>
    <w:rsid w:val="10000475"/>
    <w:rsid w:val="13BA0DA2"/>
    <w:rsid w:val="157C415D"/>
    <w:rsid w:val="157C4CEA"/>
    <w:rsid w:val="16506A71"/>
    <w:rsid w:val="1B175CEF"/>
    <w:rsid w:val="1BE62C93"/>
    <w:rsid w:val="1CD548A8"/>
    <w:rsid w:val="1E3A1FCB"/>
    <w:rsid w:val="225102C6"/>
    <w:rsid w:val="24F9347C"/>
    <w:rsid w:val="286E0EF7"/>
    <w:rsid w:val="31DD488B"/>
    <w:rsid w:val="3562536F"/>
    <w:rsid w:val="35A01A7C"/>
    <w:rsid w:val="3ABD4C67"/>
    <w:rsid w:val="3F2B4B98"/>
    <w:rsid w:val="3F695B7A"/>
    <w:rsid w:val="3FEE3705"/>
    <w:rsid w:val="43866AB3"/>
    <w:rsid w:val="486A1CA7"/>
    <w:rsid w:val="4C280081"/>
    <w:rsid w:val="4D2E3329"/>
    <w:rsid w:val="4EA52FDD"/>
    <w:rsid w:val="4F701A78"/>
    <w:rsid w:val="51157E50"/>
    <w:rsid w:val="52310E26"/>
    <w:rsid w:val="52E07959"/>
    <w:rsid w:val="55753FBD"/>
    <w:rsid w:val="585904AC"/>
    <w:rsid w:val="5FCC0CC1"/>
    <w:rsid w:val="60294FBD"/>
    <w:rsid w:val="60EC4ED0"/>
    <w:rsid w:val="64284A0B"/>
    <w:rsid w:val="65A75415"/>
    <w:rsid w:val="69CB26CD"/>
    <w:rsid w:val="6B010D92"/>
    <w:rsid w:val="6B8A4373"/>
    <w:rsid w:val="6FFB29EA"/>
    <w:rsid w:val="73954233"/>
    <w:rsid w:val="743D1008"/>
    <w:rsid w:val="74CB5B20"/>
    <w:rsid w:val="76C102EB"/>
    <w:rsid w:val="787246CC"/>
    <w:rsid w:val="78E5781F"/>
    <w:rsid w:val="7ABD2A89"/>
    <w:rsid w:val="7F6D0E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20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61020E"/>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61020E"/>
    <w:rPr>
      <w:sz w:val="18"/>
      <w:szCs w:val="18"/>
    </w:rPr>
  </w:style>
  <w:style w:type="paragraph" w:styleId="a5">
    <w:name w:val="footer"/>
    <w:basedOn w:val="a"/>
    <w:link w:val="Char1"/>
    <w:uiPriority w:val="99"/>
    <w:qFormat/>
    <w:rsid w:val="0061020E"/>
    <w:pPr>
      <w:tabs>
        <w:tab w:val="center" w:pos="4153"/>
        <w:tab w:val="right" w:pos="8306"/>
      </w:tabs>
      <w:snapToGrid w:val="0"/>
      <w:jc w:val="left"/>
    </w:pPr>
    <w:rPr>
      <w:sz w:val="18"/>
      <w:szCs w:val="18"/>
    </w:rPr>
  </w:style>
  <w:style w:type="paragraph" w:styleId="a6">
    <w:name w:val="header"/>
    <w:basedOn w:val="a"/>
    <w:link w:val="Char2"/>
    <w:uiPriority w:val="99"/>
    <w:qFormat/>
    <w:rsid w:val="0061020E"/>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61020E"/>
    <w:rPr>
      <w:rFonts w:cs="Times New Roman"/>
    </w:rPr>
  </w:style>
  <w:style w:type="character" w:customStyle="1" w:styleId="Char2">
    <w:name w:val="页眉 Char"/>
    <w:basedOn w:val="a0"/>
    <w:link w:val="a6"/>
    <w:uiPriority w:val="99"/>
    <w:semiHidden/>
    <w:qFormat/>
    <w:locked/>
    <w:rsid w:val="0061020E"/>
    <w:rPr>
      <w:rFonts w:cs="Times New Roman"/>
      <w:sz w:val="18"/>
      <w:szCs w:val="18"/>
    </w:rPr>
  </w:style>
  <w:style w:type="character" w:customStyle="1" w:styleId="Char">
    <w:name w:val="正文文本缩进 Char"/>
    <w:basedOn w:val="a0"/>
    <w:link w:val="a3"/>
    <w:uiPriority w:val="99"/>
    <w:semiHidden/>
    <w:qFormat/>
    <w:locked/>
    <w:rsid w:val="0061020E"/>
    <w:rPr>
      <w:rFonts w:cs="Times New Roman"/>
      <w:sz w:val="24"/>
      <w:szCs w:val="24"/>
    </w:rPr>
  </w:style>
  <w:style w:type="character" w:customStyle="1" w:styleId="Char1">
    <w:name w:val="页脚 Char"/>
    <w:basedOn w:val="a0"/>
    <w:link w:val="a5"/>
    <w:uiPriority w:val="99"/>
    <w:semiHidden/>
    <w:locked/>
    <w:rsid w:val="0061020E"/>
    <w:rPr>
      <w:rFonts w:cs="Times New Roman"/>
      <w:sz w:val="18"/>
      <w:szCs w:val="18"/>
    </w:rPr>
  </w:style>
  <w:style w:type="character" w:customStyle="1" w:styleId="Char0">
    <w:name w:val="批注框文本 Char"/>
    <w:basedOn w:val="a0"/>
    <w:link w:val="a4"/>
    <w:uiPriority w:val="99"/>
    <w:semiHidden/>
    <w:locked/>
    <w:rsid w:val="0061020E"/>
    <w:rPr>
      <w:rFonts w:cs="Times New Roman"/>
      <w:sz w:val="2"/>
    </w:rPr>
  </w:style>
  <w:style w:type="paragraph" w:customStyle="1" w:styleId="Style3">
    <w:name w:val="_Style 3"/>
    <w:basedOn w:val="a"/>
    <w:uiPriority w:val="99"/>
    <w:qFormat/>
    <w:rsid w:val="0061020E"/>
    <w:rPr>
      <w:szCs w:val="20"/>
    </w:rPr>
  </w:style>
  <w:style w:type="paragraph" w:customStyle="1" w:styleId="ParaCharCharCharCharCharCharChar">
    <w:name w:val="默认段落字体 Para Char Char Char Char Char Char Char"/>
    <w:basedOn w:val="a"/>
    <w:uiPriority w:val="99"/>
    <w:qFormat/>
    <w:rsid w:val="0061020E"/>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5</Pages>
  <Words>296</Words>
  <Characters>1690</Characters>
  <Application>Microsoft Office Word</Application>
  <DocSecurity>0</DocSecurity>
  <Lines>14</Lines>
  <Paragraphs>3</Paragraphs>
  <ScaleCrop>false</ScaleCrop>
  <Company>jaf</Company>
  <LinksUpToDate>false</LinksUpToDate>
  <CharactersWithSpaces>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55</cp:revision>
  <cp:lastPrinted>2018-11-13T03:31:00Z</cp:lastPrinted>
  <dcterms:created xsi:type="dcterms:W3CDTF">2020-02-04T02:40:00Z</dcterms:created>
  <dcterms:modified xsi:type="dcterms:W3CDTF">2021-07-26T09:06:00Z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95045D2ECBE1470B8912C75238D09F17</vt:lpwstr>
  </property>
</Properties>
</file>