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62E" w:rsidRDefault="00EE662E">
      <w:pPr>
        <w:spacing w:line="560" w:lineRule="exact"/>
        <w:jc w:val="center"/>
        <w:rPr>
          <w:rFonts w:ascii="宋体"/>
          <w:sz w:val="36"/>
          <w:szCs w:val="36"/>
        </w:rPr>
      </w:pPr>
    </w:p>
    <w:p w:rsidR="00EE662E" w:rsidRDefault="00E55083">
      <w:pPr>
        <w:spacing w:line="560" w:lineRule="exact"/>
        <w:jc w:val="center"/>
        <w:rPr>
          <w:rFonts w:ascii="宋体"/>
          <w:sz w:val="36"/>
          <w:szCs w:val="36"/>
        </w:rPr>
      </w:pPr>
      <w:r>
        <w:rPr>
          <w:rFonts w:ascii="宋体" w:hAnsi="宋体" w:hint="eastAsia"/>
          <w:sz w:val="36"/>
          <w:szCs w:val="36"/>
        </w:rPr>
        <w:t>遂川县戴家埔</w:t>
      </w:r>
      <w:r w:rsidR="00793BC5">
        <w:rPr>
          <w:rFonts w:ascii="宋体" w:hAnsi="宋体" w:hint="eastAsia"/>
          <w:sz w:val="36"/>
          <w:szCs w:val="36"/>
        </w:rPr>
        <w:t>事业</w:t>
      </w:r>
      <w:r>
        <w:rPr>
          <w:rFonts w:ascii="宋体" w:hAnsi="宋体"/>
          <w:sz w:val="36"/>
          <w:szCs w:val="36"/>
        </w:rPr>
        <w:t>2021</w:t>
      </w:r>
      <w:r>
        <w:rPr>
          <w:rFonts w:ascii="宋体" w:hAnsi="宋体" w:hint="eastAsia"/>
          <w:sz w:val="36"/>
          <w:szCs w:val="36"/>
        </w:rPr>
        <w:t>年单位预算目录</w:t>
      </w:r>
    </w:p>
    <w:p w:rsidR="00EE662E" w:rsidRDefault="00EE662E">
      <w:pPr>
        <w:spacing w:line="560" w:lineRule="exact"/>
        <w:jc w:val="center"/>
        <w:rPr>
          <w:rFonts w:ascii="宋体"/>
          <w:sz w:val="36"/>
          <w:szCs w:val="36"/>
        </w:rPr>
      </w:pPr>
    </w:p>
    <w:p w:rsidR="00EE662E" w:rsidRDefault="00E55083">
      <w:pPr>
        <w:spacing w:line="560" w:lineRule="exact"/>
        <w:ind w:firstLineChars="200" w:firstLine="560"/>
        <w:jc w:val="left"/>
        <w:rPr>
          <w:rFonts w:ascii="宋体"/>
          <w:sz w:val="28"/>
          <w:szCs w:val="28"/>
        </w:rPr>
      </w:pPr>
      <w:r>
        <w:rPr>
          <w:rFonts w:ascii="宋体" w:hAnsi="宋体" w:hint="eastAsia"/>
          <w:sz w:val="28"/>
          <w:szCs w:val="28"/>
        </w:rPr>
        <w:t>第一部分　　遂川县</w:t>
      </w:r>
      <w:r w:rsidR="00793BC5">
        <w:rPr>
          <w:rFonts w:ascii="宋体" w:hAnsi="宋体" w:hint="eastAsia"/>
          <w:sz w:val="28"/>
          <w:szCs w:val="28"/>
        </w:rPr>
        <w:t>戴家埔事业</w:t>
      </w:r>
      <w:r>
        <w:rPr>
          <w:rFonts w:ascii="宋体" w:hAnsi="宋体" w:hint="eastAsia"/>
          <w:sz w:val="28"/>
          <w:szCs w:val="28"/>
        </w:rPr>
        <w:t>概况</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一、单位主要职责</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二、单位基本情况</w:t>
      </w:r>
    </w:p>
    <w:p w:rsidR="00EE662E" w:rsidRDefault="00E55083">
      <w:pPr>
        <w:spacing w:line="560" w:lineRule="exact"/>
        <w:ind w:firstLineChars="200" w:firstLine="560"/>
        <w:jc w:val="left"/>
        <w:rPr>
          <w:rFonts w:ascii="宋体"/>
          <w:sz w:val="28"/>
          <w:szCs w:val="28"/>
        </w:rPr>
      </w:pPr>
      <w:r>
        <w:rPr>
          <w:rFonts w:ascii="宋体" w:hAnsi="宋体" w:hint="eastAsia"/>
          <w:sz w:val="28"/>
          <w:szCs w:val="28"/>
        </w:rPr>
        <w:t>第二部分　　遂川县</w:t>
      </w:r>
      <w:r w:rsidR="00793BC5">
        <w:rPr>
          <w:rFonts w:ascii="宋体" w:hAnsi="宋体" w:hint="eastAsia"/>
          <w:sz w:val="28"/>
          <w:szCs w:val="28"/>
        </w:rPr>
        <w:t>戴家埔事业</w:t>
      </w:r>
      <w:r>
        <w:rPr>
          <w:rFonts w:ascii="宋体" w:hAnsi="宋体"/>
          <w:sz w:val="28"/>
          <w:szCs w:val="28"/>
        </w:rPr>
        <w:t>2021</w:t>
      </w:r>
      <w:r>
        <w:rPr>
          <w:rFonts w:ascii="宋体" w:hAnsi="宋体" w:hint="eastAsia"/>
          <w:sz w:val="28"/>
          <w:szCs w:val="28"/>
        </w:rPr>
        <w:t>年单位预算情况说明</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EE662E" w:rsidRDefault="00E55083">
      <w:pPr>
        <w:spacing w:line="560" w:lineRule="exact"/>
        <w:ind w:firstLineChars="200" w:firstLine="560"/>
        <w:jc w:val="left"/>
        <w:rPr>
          <w:rFonts w:ascii="宋体"/>
          <w:sz w:val="28"/>
          <w:szCs w:val="28"/>
        </w:rPr>
      </w:pPr>
      <w:r>
        <w:rPr>
          <w:rFonts w:ascii="宋体" w:hAnsi="宋体" w:hint="eastAsia"/>
          <w:sz w:val="28"/>
          <w:szCs w:val="28"/>
        </w:rPr>
        <w:t>第三部分　　遂川县</w:t>
      </w:r>
      <w:r w:rsidR="00793BC5">
        <w:rPr>
          <w:rFonts w:ascii="宋体" w:hAnsi="宋体" w:hint="eastAsia"/>
          <w:sz w:val="28"/>
          <w:szCs w:val="28"/>
        </w:rPr>
        <w:t>戴家埔事业</w:t>
      </w:r>
      <w:r>
        <w:rPr>
          <w:rFonts w:ascii="宋体" w:hAnsi="宋体"/>
          <w:sz w:val="28"/>
          <w:szCs w:val="28"/>
        </w:rPr>
        <w:t>2021</w:t>
      </w:r>
      <w:r>
        <w:rPr>
          <w:rFonts w:ascii="宋体" w:hAnsi="宋体" w:hint="eastAsia"/>
          <w:sz w:val="28"/>
          <w:szCs w:val="28"/>
        </w:rPr>
        <w:t>年单位预算表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一、收支预算总表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二、收入预算总表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三、支出预算总表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EE662E" w:rsidRDefault="00E55083">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EE662E" w:rsidRDefault="00E55083">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EE662E" w:rsidRDefault="00EE662E">
      <w:pPr>
        <w:widowControl/>
        <w:spacing w:line="560" w:lineRule="exact"/>
        <w:jc w:val="left"/>
        <w:rPr>
          <w:rFonts w:ascii="宋体"/>
          <w:sz w:val="28"/>
          <w:szCs w:val="28"/>
        </w:rPr>
      </w:pPr>
    </w:p>
    <w:p w:rsidR="00EE662E" w:rsidRDefault="00EE662E">
      <w:pPr>
        <w:widowControl/>
        <w:spacing w:line="560" w:lineRule="exact"/>
        <w:jc w:val="left"/>
        <w:rPr>
          <w:rFonts w:ascii="宋体"/>
          <w:sz w:val="28"/>
          <w:szCs w:val="28"/>
        </w:rPr>
      </w:pPr>
    </w:p>
    <w:p w:rsidR="00EE662E" w:rsidRDefault="00EE662E">
      <w:pPr>
        <w:widowControl/>
        <w:spacing w:line="560" w:lineRule="exact"/>
        <w:jc w:val="left"/>
        <w:rPr>
          <w:rFonts w:ascii="宋体"/>
          <w:sz w:val="28"/>
          <w:szCs w:val="28"/>
        </w:rPr>
      </w:pPr>
    </w:p>
    <w:p w:rsidR="00EE662E" w:rsidRDefault="00E55083">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w:t>
      </w:r>
      <w:r w:rsidR="00793BC5">
        <w:rPr>
          <w:rFonts w:ascii="宋体" w:hAnsi="宋体" w:hint="eastAsia"/>
          <w:sz w:val="28"/>
          <w:szCs w:val="28"/>
        </w:rPr>
        <w:t>戴家埔事业</w:t>
      </w:r>
      <w:r>
        <w:rPr>
          <w:rFonts w:ascii="宋体" w:hAnsi="宋体" w:hint="eastAsia"/>
          <w:sz w:val="28"/>
          <w:szCs w:val="28"/>
        </w:rPr>
        <w:t>概况</w:t>
      </w:r>
    </w:p>
    <w:p w:rsidR="00EE662E" w:rsidRDefault="00E5508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DC637A" w:rsidRDefault="00793BC5" w:rsidP="00DC637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戴家埔事业主要包含</w:t>
      </w:r>
      <w:r w:rsidR="00E55083">
        <w:rPr>
          <w:rFonts w:ascii="仿宋_GB2312" w:eastAsia="仿宋_GB2312" w:hAnsi="仿宋" w:hint="eastAsia"/>
          <w:sz w:val="28"/>
          <w:szCs w:val="28"/>
        </w:rPr>
        <w:t>便民服务中心和综合执法队</w:t>
      </w:r>
      <w:r>
        <w:rPr>
          <w:rFonts w:ascii="仿宋_GB2312" w:eastAsia="仿宋_GB2312" w:hAnsi="仿宋" w:hint="eastAsia"/>
          <w:sz w:val="28"/>
          <w:szCs w:val="28"/>
        </w:rPr>
        <w:t>，</w:t>
      </w:r>
      <w:r w:rsidR="00E55083">
        <w:rPr>
          <w:rFonts w:ascii="仿宋_GB2312" w:eastAsia="仿宋_GB2312" w:hAnsi="仿宋" w:hint="eastAsia"/>
          <w:sz w:val="28"/>
          <w:szCs w:val="28"/>
        </w:rPr>
        <w:t>是</w:t>
      </w:r>
      <w:r>
        <w:rPr>
          <w:rFonts w:ascii="仿宋_GB2312" w:eastAsia="仿宋_GB2312" w:hAnsi="仿宋" w:hint="eastAsia"/>
          <w:sz w:val="28"/>
          <w:szCs w:val="28"/>
        </w:rPr>
        <w:t>戴家埔人民政府</w:t>
      </w:r>
      <w:r w:rsidR="00E55083">
        <w:rPr>
          <w:rFonts w:ascii="仿宋_GB2312" w:eastAsia="仿宋_GB2312" w:hAnsi="宋体" w:hint="eastAsia"/>
          <w:sz w:val="28"/>
          <w:szCs w:val="28"/>
        </w:rPr>
        <w:t>的下属副科（或股级）事业单位，</w:t>
      </w:r>
      <w:r w:rsidR="00E55083">
        <w:rPr>
          <w:rFonts w:ascii="仿宋_GB2312" w:eastAsia="仿宋_GB2312" w:hAnsi="仿宋" w:hint="eastAsia"/>
          <w:sz w:val="28"/>
          <w:szCs w:val="28"/>
        </w:rPr>
        <w:t>主要职责为：</w:t>
      </w:r>
    </w:p>
    <w:p w:rsidR="001A54FA" w:rsidRDefault="001A54FA" w:rsidP="001A54F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1A54FA" w:rsidRDefault="001A54FA" w:rsidP="001A54FA">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EE662E" w:rsidRDefault="00E55083" w:rsidP="001A54FA">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EE662E" w:rsidRDefault="00793BC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戴家埔事业</w:t>
      </w:r>
      <w:r w:rsidR="00E55083">
        <w:rPr>
          <w:rFonts w:ascii="仿宋_GB2312" w:eastAsia="仿宋_GB2312" w:hAnsi="宋体" w:hint="eastAsia"/>
          <w:sz w:val="28"/>
          <w:szCs w:val="28"/>
        </w:rPr>
        <w:t>，</w:t>
      </w:r>
      <w:r w:rsidR="00E55083">
        <w:rPr>
          <w:rFonts w:ascii="仿宋_GB2312" w:eastAsia="仿宋_GB2312" w:hAnsi="仿宋" w:hint="eastAsia"/>
          <w:sz w:val="28"/>
          <w:szCs w:val="28"/>
        </w:rPr>
        <w:t>包括便民服务中心和综合执法队。</w:t>
      </w:r>
      <w:r w:rsidR="001F2F34">
        <w:rPr>
          <w:rFonts w:ascii="仿宋_GB2312" w:eastAsia="仿宋_GB2312" w:hAnsi="仿宋" w:hint="eastAsia"/>
          <w:sz w:val="28"/>
          <w:szCs w:val="28"/>
        </w:rPr>
        <w:t>编制人数31人，其中：</w:t>
      </w:r>
      <w:r w:rsidR="00E55083">
        <w:rPr>
          <w:rFonts w:ascii="仿宋_GB2312" w:eastAsia="仿宋_GB2312" w:hAnsi="仿宋" w:hint="eastAsia"/>
          <w:sz w:val="28"/>
          <w:szCs w:val="28"/>
        </w:rPr>
        <w:t>全额补助事业编制人数23人，部分补助事业编制人数6人，自收自支事业编制人数3人。实有</w:t>
      </w:r>
      <w:r w:rsidR="001F2F34">
        <w:rPr>
          <w:rFonts w:ascii="仿宋_GB2312" w:eastAsia="仿宋_GB2312" w:hAnsi="仿宋" w:hint="eastAsia"/>
          <w:sz w:val="28"/>
          <w:szCs w:val="28"/>
        </w:rPr>
        <w:t>人数37人，其中：</w:t>
      </w:r>
      <w:r w:rsidR="00621C53">
        <w:rPr>
          <w:rFonts w:ascii="仿宋_GB2312" w:eastAsia="仿宋_GB2312" w:hAnsi="仿宋" w:hint="eastAsia"/>
          <w:sz w:val="28"/>
          <w:szCs w:val="28"/>
        </w:rPr>
        <w:t>在职</w:t>
      </w:r>
      <w:r w:rsidR="00E55083">
        <w:rPr>
          <w:rFonts w:ascii="仿宋_GB2312" w:eastAsia="仿宋_GB2312" w:hAnsi="仿宋" w:hint="eastAsia"/>
          <w:sz w:val="28"/>
          <w:szCs w:val="28"/>
        </w:rPr>
        <w:t>人数</w:t>
      </w:r>
      <w:r w:rsidR="001F2F34">
        <w:rPr>
          <w:rFonts w:ascii="仿宋_GB2312" w:eastAsia="仿宋_GB2312" w:hAnsi="仿宋" w:hint="eastAsia"/>
          <w:sz w:val="28"/>
          <w:szCs w:val="28"/>
        </w:rPr>
        <w:t>30</w:t>
      </w:r>
      <w:r w:rsidR="00E55083">
        <w:rPr>
          <w:rFonts w:ascii="仿宋_GB2312" w:eastAsia="仿宋_GB2312" w:hAnsi="仿宋" w:hint="eastAsia"/>
          <w:sz w:val="28"/>
          <w:szCs w:val="28"/>
        </w:rPr>
        <w:t>人，其中：全拨2</w:t>
      </w:r>
      <w:r w:rsidR="001F2F34">
        <w:rPr>
          <w:rFonts w:ascii="仿宋_GB2312" w:eastAsia="仿宋_GB2312" w:hAnsi="仿宋" w:hint="eastAsia"/>
          <w:sz w:val="28"/>
          <w:szCs w:val="28"/>
        </w:rPr>
        <w:t>2</w:t>
      </w:r>
      <w:r w:rsidR="00E55083">
        <w:rPr>
          <w:rFonts w:ascii="仿宋_GB2312" w:eastAsia="仿宋_GB2312" w:hAnsi="仿宋" w:hint="eastAsia"/>
          <w:sz w:val="28"/>
          <w:szCs w:val="28"/>
        </w:rPr>
        <w:t>人、差拨6人、自收自支</w:t>
      </w:r>
      <w:r w:rsidR="001F2F34">
        <w:rPr>
          <w:rFonts w:ascii="仿宋_GB2312" w:eastAsia="仿宋_GB2312" w:hAnsi="仿宋" w:hint="eastAsia"/>
          <w:sz w:val="28"/>
          <w:szCs w:val="28"/>
        </w:rPr>
        <w:t>2</w:t>
      </w:r>
      <w:r w:rsidR="00E55083">
        <w:rPr>
          <w:rFonts w:ascii="仿宋_GB2312" w:eastAsia="仿宋_GB2312" w:hAnsi="仿宋" w:hint="eastAsia"/>
          <w:sz w:val="28"/>
          <w:szCs w:val="28"/>
        </w:rPr>
        <w:t>人；退休人员7人。</w:t>
      </w:r>
    </w:p>
    <w:p w:rsidR="00EE662E" w:rsidRDefault="00E55083">
      <w:pPr>
        <w:widowControl/>
        <w:spacing w:line="520" w:lineRule="exact"/>
        <w:jc w:val="center"/>
        <w:rPr>
          <w:rFonts w:ascii="宋体"/>
          <w:sz w:val="28"/>
          <w:szCs w:val="28"/>
        </w:rPr>
      </w:pPr>
      <w:r>
        <w:rPr>
          <w:rFonts w:ascii="宋体" w:hAnsi="宋体" w:hint="eastAsia"/>
          <w:sz w:val="28"/>
          <w:szCs w:val="28"/>
        </w:rPr>
        <w:t>第二部分　　遂川县</w:t>
      </w:r>
      <w:r w:rsidR="00793BC5">
        <w:rPr>
          <w:rFonts w:ascii="宋体" w:hAnsi="宋体" w:hint="eastAsia"/>
          <w:sz w:val="28"/>
          <w:szCs w:val="28"/>
        </w:rPr>
        <w:t>戴家埔事业</w:t>
      </w:r>
      <w:r>
        <w:rPr>
          <w:rFonts w:ascii="宋体" w:hAnsi="宋体"/>
          <w:sz w:val="28"/>
          <w:szCs w:val="28"/>
        </w:rPr>
        <w:t>2021</w:t>
      </w:r>
      <w:r>
        <w:rPr>
          <w:rFonts w:ascii="宋体" w:hAnsi="宋体" w:hint="eastAsia"/>
          <w:sz w:val="28"/>
          <w:szCs w:val="28"/>
        </w:rPr>
        <w:t>年单位预算情况说明</w:t>
      </w:r>
    </w:p>
    <w:p w:rsidR="00EE662E" w:rsidRDefault="00E5508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93BC5">
        <w:rPr>
          <w:rFonts w:ascii="仿宋_GB2312" w:eastAsia="仿宋_GB2312" w:hAnsi="仿宋" w:hint="eastAsia"/>
          <w:sz w:val="28"/>
          <w:szCs w:val="28"/>
        </w:rPr>
        <w:t>戴家埔事业</w:t>
      </w:r>
      <w:r>
        <w:rPr>
          <w:rFonts w:ascii="仿宋_GB2312" w:eastAsia="仿宋_GB2312" w:hAnsi="仿宋" w:hint="eastAsia"/>
          <w:sz w:val="28"/>
          <w:szCs w:val="28"/>
        </w:rPr>
        <w:t>收入预算总额为266.86万元，比上年预算增加</w:t>
      </w:r>
      <w:r w:rsidR="001F2F34">
        <w:rPr>
          <w:rFonts w:ascii="仿宋_GB2312" w:eastAsia="仿宋_GB2312" w:hAnsi="仿宋" w:hint="eastAsia"/>
          <w:sz w:val="28"/>
          <w:szCs w:val="28"/>
        </w:rPr>
        <w:t>124.94</w:t>
      </w:r>
      <w:r>
        <w:rPr>
          <w:rFonts w:ascii="仿宋_GB2312" w:eastAsia="仿宋_GB2312" w:hAnsi="仿宋" w:hint="eastAsia"/>
          <w:sz w:val="28"/>
          <w:szCs w:val="28"/>
        </w:rPr>
        <w:t>万元。其中：财政拨款收入266.86万元。</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93BC5">
        <w:rPr>
          <w:rFonts w:ascii="仿宋_GB2312" w:eastAsia="仿宋_GB2312" w:hAnsi="宋体" w:hint="eastAsia"/>
          <w:sz w:val="28"/>
          <w:szCs w:val="28"/>
        </w:rPr>
        <w:t>戴家埔事业</w:t>
      </w:r>
      <w:r>
        <w:rPr>
          <w:rFonts w:ascii="仿宋_GB2312" w:eastAsia="仿宋_GB2312" w:hAnsi="仿宋" w:hint="eastAsia"/>
          <w:sz w:val="28"/>
          <w:szCs w:val="28"/>
        </w:rPr>
        <w:t>支出预算总额为266.86万元，比上年预算增加</w:t>
      </w:r>
      <w:r w:rsidR="001F2F34">
        <w:rPr>
          <w:rFonts w:ascii="仿宋_GB2312" w:eastAsia="仿宋_GB2312" w:hAnsi="仿宋" w:hint="eastAsia"/>
          <w:sz w:val="28"/>
          <w:szCs w:val="28"/>
        </w:rPr>
        <w:t>124.94</w:t>
      </w:r>
      <w:r>
        <w:rPr>
          <w:rFonts w:ascii="仿宋_GB2312" w:eastAsia="仿宋_GB2312" w:hAnsi="仿宋" w:hint="eastAsia"/>
          <w:sz w:val="28"/>
          <w:szCs w:val="28"/>
        </w:rPr>
        <w:t>万元。其中：</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按支出项目类别划分：基本支出266.86万元，包括工资福利支出248.48万元、商品和服务支出13.99万元、对个人和家庭的补助4.39万元。</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按支出功能分类科目划分：一般公共服务支出225.67万元，社会保障和就业支出28</w:t>
      </w:r>
      <w:r w:rsidR="00F216B6">
        <w:rPr>
          <w:rFonts w:ascii="仿宋_GB2312" w:eastAsia="仿宋_GB2312" w:hAnsi="仿宋" w:hint="eastAsia"/>
          <w:sz w:val="28"/>
          <w:szCs w:val="28"/>
        </w:rPr>
        <w:t>.</w:t>
      </w:r>
      <w:r>
        <w:rPr>
          <w:rFonts w:ascii="仿宋_GB2312" w:eastAsia="仿宋_GB2312" w:hAnsi="仿宋" w:hint="eastAsia"/>
          <w:sz w:val="28"/>
          <w:szCs w:val="28"/>
        </w:rPr>
        <w:t>37万元，卫生健康支出12.82万元。</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93BC5">
        <w:rPr>
          <w:rFonts w:ascii="仿宋_GB2312" w:eastAsia="仿宋_GB2312" w:hAnsi="宋体" w:hint="eastAsia"/>
          <w:sz w:val="28"/>
          <w:szCs w:val="28"/>
        </w:rPr>
        <w:t>戴家埔事业</w:t>
      </w:r>
      <w:r>
        <w:rPr>
          <w:rFonts w:ascii="仿宋_GB2312" w:eastAsia="仿宋_GB2312" w:hAnsi="仿宋" w:hint="eastAsia"/>
          <w:sz w:val="28"/>
          <w:szCs w:val="28"/>
        </w:rPr>
        <w:t>财政拨款支出预算266.86</w:t>
      </w:r>
      <w:r w:rsidR="00744AA6">
        <w:rPr>
          <w:rFonts w:ascii="仿宋_GB2312" w:eastAsia="仿宋_GB2312" w:hAnsi="仿宋" w:hint="eastAsia"/>
          <w:sz w:val="28"/>
          <w:szCs w:val="28"/>
        </w:rPr>
        <w:t>万元</w:t>
      </w:r>
      <w:r w:rsidR="001F2F34">
        <w:rPr>
          <w:rFonts w:ascii="仿宋_GB2312" w:eastAsia="仿宋_GB2312" w:hAnsi="仿宋" w:hint="eastAsia"/>
          <w:sz w:val="28"/>
          <w:szCs w:val="28"/>
        </w:rPr>
        <w:t>，比上年预算增加124.94万元。</w:t>
      </w:r>
      <w:r>
        <w:rPr>
          <w:rFonts w:ascii="仿宋_GB2312" w:eastAsia="仿宋_GB2312" w:hAnsi="仿宋" w:hint="eastAsia"/>
          <w:sz w:val="28"/>
          <w:szCs w:val="28"/>
        </w:rPr>
        <w:t>。具体支出情况是：一般公共服务支出225.67万元，社会保障和就业支出28.37万元，卫生健康支出12.82</w:t>
      </w:r>
      <w:r w:rsidR="00EA2751">
        <w:rPr>
          <w:rFonts w:ascii="仿宋_GB2312" w:eastAsia="仿宋_GB2312" w:hAnsi="仿宋" w:hint="eastAsia"/>
          <w:sz w:val="28"/>
          <w:szCs w:val="28"/>
        </w:rPr>
        <w:t>万</w:t>
      </w:r>
      <w:r>
        <w:rPr>
          <w:rFonts w:ascii="仿宋_GB2312" w:eastAsia="仿宋_GB2312" w:hAnsi="仿宋" w:hint="eastAsia"/>
          <w:sz w:val="28"/>
          <w:szCs w:val="28"/>
        </w:rPr>
        <w:t>元。</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EA2751" w:rsidRDefault="00E55083" w:rsidP="00EA2751">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93BC5">
        <w:rPr>
          <w:rFonts w:ascii="仿宋_GB2312" w:eastAsia="仿宋_GB2312" w:hAnsi="宋体" w:hint="eastAsia"/>
          <w:sz w:val="28"/>
          <w:szCs w:val="28"/>
        </w:rPr>
        <w:t>戴家埔事业</w:t>
      </w:r>
      <w:r>
        <w:rPr>
          <w:rFonts w:ascii="仿宋_GB2312" w:eastAsia="仿宋_GB2312" w:hAnsi="仿宋" w:hint="eastAsia"/>
          <w:sz w:val="28"/>
          <w:szCs w:val="28"/>
        </w:rPr>
        <w:t>机关运行经费</w:t>
      </w:r>
      <w:r w:rsidR="00D66BF7">
        <w:rPr>
          <w:rFonts w:ascii="仿宋_GB2312" w:eastAsia="仿宋_GB2312" w:hAnsi="仿宋" w:hint="eastAsia"/>
          <w:sz w:val="28"/>
          <w:szCs w:val="28"/>
        </w:rPr>
        <w:t>13.99</w:t>
      </w:r>
      <w:r>
        <w:rPr>
          <w:rFonts w:ascii="仿宋_GB2312" w:eastAsia="仿宋_GB2312" w:hAnsi="仿宋" w:hint="eastAsia"/>
          <w:sz w:val="28"/>
          <w:szCs w:val="28"/>
        </w:rPr>
        <w:t>万元，比上年预算增加</w:t>
      </w:r>
      <w:r w:rsidR="00D66BF7">
        <w:rPr>
          <w:rFonts w:ascii="仿宋_GB2312" w:eastAsia="仿宋_GB2312" w:hAnsi="仿宋" w:hint="eastAsia"/>
          <w:sz w:val="28"/>
          <w:szCs w:val="28"/>
        </w:rPr>
        <w:t>5.81</w:t>
      </w:r>
      <w:r>
        <w:rPr>
          <w:rFonts w:ascii="仿宋_GB2312" w:eastAsia="仿宋_GB2312" w:hAnsi="仿宋" w:hint="eastAsia"/>
          <w:sz w:val="28"/>
          <w:szCs w:val="28"/>
        </w:rPr>
        <w:t>万元</w:t>
      </w:r>
      <w:r w:rsidR="00EA2751">
        <w:rPr>
          <w:rFonts w:ascii="仿宋_GB2312" w:eastAsia="仿宋_GB2312" w:hAnsi="仿宋" w:hint="eastAsia"/>
          <w:sz w:val="28"/>
          <w:szCs w:val="28"/>
        </w:rPr>
        <w:t>，包括办公及印刷费、邮电费、差旅费、会议费、福利费、维修(护)费、专用材料及一般设备购置费、水电费、取暖费、物业管理费、公务用车运行维护费以及其他费用。</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93BC5">
        <w:rPr>
          <w:rFonts w:ascii="仿宋_GB2312" w:eastAsia="仿宋_GB2312" w:hAnsi="宋体" w:hint="eastAsia"/>
          <w:sz w:val="28"/>
          <w:szCs w:val="28"/>
        </w:rPr>
        <w:t>戴家埔事业</w:t>
      </w:r>
      <w:r w:rsidR="00F216B6">
        <w:rPr>
          <w:rFonts w:ascii="仿宋_GB2312" w:eastAsia="仿宋_GB2312" w:hAnsi="宋体" w:hint="eastAsia"/>
          <w:sz w:val="28"/>
          <w:szCs w:val="28"/>
        </w:rPr>
        <w:t>未</w:t>
      </w:r>
      <w:r>
        <w:rPr>
          <w:rFonts w:ascii="仿宋_GB2312" w:eastAsia="仿宋_GB2312" w:hAnsi="仿宋" w:hint="eastAsia"/>
          <w:sz w:val="28"/>
          <w:szCs w:val="28"/>
        </w:rPr>
        <w:t>安排政府采购预算。</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CA3451" w:rsidRDefault="00CA3451" w:rsidP="00CA3451">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单位无车辆。占用使用房屋面积0平方米，其中：行政用房0平方米、教学用房0平方米、生活用房0平方米、其他0平方米。</w:t>
      </w:r>
    </w:p>
    <w:p w:rsidR="00EE662E" w:rsidRDefault="00E5508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（八）一级项目绩效目标设置情况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0136C4">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EE662E" w:rsidRDefault="00E5508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793BC5">
        <w:rPr>
          <w:rFonts w:ascii="仿宋_GB2312" w:eastAsia="仿宋_GB2312" w:hAnsi="宋体" w:hint="eastAsia"/>
          <w:sz w:val="28"/>
          <w:szCs w:val="28"/>
        </w:rPr>
        <w:t>戴家埔事业</w:t>
      </w:r>
      <w:r>
        <w:rPr>
          <w:rFonts w:ascii="仿宋_GB2312" w:eastAsia="仿宋_GB2312" w:hAnsi="仿宋" w:hint="eastAsia"/>
          <w:sz w:val="28"/>
          <w:szCs w:val="28"/>
        </w:rPr>
        <w:t>“三公”经费预算安排</w:t>
      </w:r>
      <w:r w:rsidR="00993AA4">
        <w:rPr>
          <w:rFonts w:ascii="仿宋_GB2312" w:eastAsia="仿宋_GB2312" w:hAnsi="仿宋" w:hint="eastAsia"/>
          <w:sz w:val="28"/>
          <w:szCs w:val="28"/>
        </w:rPr>
        <w:t>0</w:t>
      </w:r>
      <w:r>
        <w:rPr>
          <w:rFonts w:ascii="仿宋_GB2312" w:eastAsia="仿宋_GB2312" w:hAnsi="仿宋" w:hint="eastAsia"/>
          <w:sz w:val="28"/>
          <w:szCs w:val="28"/>
        </w:rPr>
        <w:t>万元。</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EE662E" w:rsidRDefault="00E5508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sidR="00993AA4">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EE662E" w:rsidRDefault="00E55083">
      <w:pPr>
        <w:widowControl/>
        <w:spacing w:line="520" w:lineRule="exact"/>
        <w:ind w:firstLineChars="300" w:firstLine="840"/>
        <w:rPr>
          <w:rFonts w:ascii="宋体"/>
          <w:sz w:val="28"/>
          <w:szCs w:val="28"/>
        </w:rPr>
      </w:pPr>
      <w:r>
        <w:rPr>
          <w:rFonts w:ascii="宋体" w:hAnsi="宋体" w:hint="eastAsia"/>
          <w:sz w:val="28"/>
          <w:szCs w:val="28"/>
        </w:rPr>
        <w:t>第三部分　遂川县</w:t>
      </w:r>
      <w:r w:rsidR="00793BC5">
        <w:rPr>
          <w:rFonts w:ascii="宋体" w:hAnsi="宋体" w:hint="eastAsia"/>
          <w:sz w:val="28"/>
          <w:szCs w:val="28"/>
        </w:rPr>
        <w:t>戴家埔事业</w:t>
      </w:r>
      <w:r>
        <w:rPr>
          <w:rFonts w:ascii="宋体" w:hAnsi="宋体"/>
          <w:sz w:val="28"/>
          <w:szCs w:val="28"/>
        </w:rPr>
        <w:t>2021</w:t>
      </w:r>
      <w:r>
        <w:rPr>
          <w:rFonts w:ascii="宋体" w:hAnsi="宋体" w:hint="eastAsia"/>
          <w:sz w:val="28"/>
          <w:szCs w:val="28"/>
        </w:rPr>
        <w:t>年单位预算表</w:t>
      </w:r>
    </w:p>
    <w:p w:rsidR="00EE662E" w:rsidRDefault="00E55083">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EE662E" w:rsidRDefault="00E55083">
      <w:pPr>
        <w:widowControl/>
        <w:spacing w:line="520" w:lineRule="exact"/>
        <w:jc w:val="center"/>
        <w:rPr>
          <w:rFonts w:ascii="宋体"/>
          <w:sz w:val="28"/>
          <w:szCs w:val="28"/>
        </w:rPr>
      </w:pPr>
      <w:r>
        <w:rPr>
          <w:rFonts w:ascii="宋体" w:hAnsi="宋体" w:hint="eastAsia"/>
          <w:sz w:val="28"/>
          <w:szCs w:val="28"/>
        </w:rPr>
        <w:t>第四部分　　名词解释</w:t>
      </w:r>
    </w:p>
    <w:p w:rsidR="00EE662E" w:rsidRDefault="00E55083">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EE662E" w:rsidRDefault="00E5508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EE662E" w:rsidRDefault="00E55083">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EE662E" w:rsidRDefault="00E55083">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EE662E" w:rsidRDefault="00E5508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EE662E" w:rsidRDefault="00E5508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EE662E" w:rsidRDefault="00E5508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EE662E" w:rsidSect="00EE662E">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2E4" w:rsidRDefault="004812E4" w:rsidP="00EE662E">
      <w:r>
        <w:separator/>
      </w:r>
    </w:p>
  </w:endnote>
  <w:endnote w:type="continuationSeparator" w:id="1">
    <w:p w:rsidR="004812E4" w:rsidRDefault="004812E4" w:rsidP="00EE66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62E" w:rsidRDefault="00056BB7">
    <w:pPr>
      <w:pStyle w:val="a5"/>
      <w:framePr w:wrap="around" w:vAnchor="text" w:hAnchor="margin" w:xAlign="center" w:y="1"/>
      <w:rPr>
        <w:rStyle w:val="a7"/>
      </w:rPr>
    </w:pPr>
    <w:r>
      <w:rPr>
        <w:rStyle w:val="a7"/>
      </w:rPr>
      <w:fldChar w:fldCharType="begin"/>
    </w:r>
    <w:r w:rsidR="00E55083">
      <w:rPr>
        <w:rStyle w:val="a7"/>
      </w:rPr>
      <w:instrText xml:space="preserve">PAGE  </w:instrText>
    </w:r>
    <w:r>
      <w:rPr>
        <w:rStyle w:val="a7"/>
      </w:rPr>
      <w:fldChar w:fldCharType="end"/>
    </w:r>
  </w:p>
  <w:p w:rsidR="00EE662E" w:rsidRDefault="00EE662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62E" w:rsidRDefault="00E55083">
    <w:pPr>
      <w:pStyle w:val="a5"/>
      <w:rPr>
        <w:rFonts w:ascii="宋体" w:hAnsi="宋体"/>
        <w:sz w:val="24"/>
        <w:szCs w:val="24"/>
      </w:rPr>
    </w:pPr>
    <w:r>
      <w:tab/>
    </w:r>
    <w:r>
      <w:rPr>
        <w:rFonts w:ascii="宋体" w:hAnsi="宋体"/>
        <w:sz w:val="24"/>
        <w:szCs w:val="24"/>
      </w:rPr>
      <w:t xml:space="preserve">- </w:t>
    </w:r>
    <w:r w:rsidR="00056BB7">
      <w:rPr>
        <w:rFonts w:ascii="宋体" w:hAnsi="宋体"/>
        <w:sz w:val="24"/>
        <w:szCs w:val="24"/>
      </w:rPr>
      <w:fldChar w:fldCharType="begin"/>
    </w:r>
    <w:r>
      <w:rPr>
        <w:rFonts w:ascii="宋体" w:hAnsi="宋体"/>
        <w:sz w:val="24"/>
        <w:szCs w:val="24"/>
      </w:rPr>
      <w:instrText xml:space="preserve"> PAGE </w:instrText>
    </w:r>
    <w:r w:rsidR="00056BB7">
      <w:rPr>
        <w:rFonts w:ascii="宋体" w:hAnsi="宋体"/>
        <w:sz w:val="24"/>
        <w:szCs w:val="24"/>
      </w:rPr>
      <w:fldChar w:fldCharType="separate"/>
    </w:r>
    <w:r w:rsidR="00DA68FC">
      <w:rPr>
        <w:rFonts w:ascii="宋体" w:hAnsi="宋体"/>
        <w:noProof/>
        <w:sz w:val="24"/>
        <w:szCs w:val="24"/>
      </w:rPr>
      <w:t>2</w:t>
    </w:r>
    <w:r w:rsidR="00056BB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2E4" w:rsidRDefault="004812E4" w:rsidP="00EE662E">
      <w:r>
        <w:separator/>
      </w:r>
    </w:p>
  </w:footnote>
  <w:footnote w:type="continuationSeparator" w:id="1">
    <w:p w:rsidR="004812E4" w:rsidRDefault="004812E4" w:rsidP="00EE66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62E" w:rsidRDefault="00EE662E">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6CE30"/>
    <w:multiLevelType w:val="singleLevel"/>
    <w:tmpl w:val="63B6CE30"/>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36C4"/>
    <w:rsid w:val="0001560A"/>
    <w:rsid w:val="0001571C"/>
    <w:rsid w:val="000350F5"/>
    <w:rsid w:val="00044252"/>
    <w:rsid w:val="00056BB7"/>
    <w:rsid w:val="00061F9C"/>
    <w:rsid w:val="00072974"/>
    <w:rsid w:val="00073B58"/>
    <w:rsid w:val="00076532"/>
    <w:rsid w:val="000D4C15"/>
    <w:rsid w:val="00110D15"/>
    <w:rsid w:val="00114F0E"/>
    <w:rsid w:val="001220D8"/>
    <w:rsid w:val="00130531"/>
    <w:rsid w:val="001537B8"/>
    <w:rsid w:val="001604E5"/>
    <w:rsid w:val="0017682B"/>
    <w:rsid w:val="001870CF"/>
    <w:rsid w:val="001931A5"/>
    <w:rsid w:val="0019729B"/>
    <w:rsid w:val="001A205C"/>
    <w:rsid w:val="001A54FA"/>
    <w:rsid w:val="001D373E"/>
    <w:rsid w:val="001F2F34"/>
    <w:rsid w:val="00211637"/>
    <w:rsid w:val="00231C2E"/>
    <w:rsid w:val="00232F36"/>
    <w:rsid w:val="00236B5A"/>
    <w:rsid w:val="0024348A"/>
    <w:rsid w:val="00245422"/>
    <w:rsid w:val="00256093"/>
    <w:rsid w:val="0028294E"/>
    <w:rsid w:val="00284F88"/>
    <w:rsid w:val="00286EB0"/>
    <w:rsid w:val="0029162D"/>
    <w:rsid w:val="00294706"/>
    <w:rsid w:val="002A15FE"/>
    <w:rsid w:val="002B3CEF"/>
    <w:rsid w:val="002C08F8"/>
    <w:rsid w:val="002C4D6F"/>
    <w:rsid w:val="002D0E55"/>
    <w:rsid w:val="002D5DE1"/>
    <w:rsid w:val="002E4178"/>
    <w:rsid w:val="002F5263"/>
    <w:rsid w:val="00302868"/>
    <w:rsid w:val="003063D8"/>
    <w:rsid w:val="00312930"/>
    <w:rsid w:val="00316494"/>
    <w:rsid w:val="0032613A"/>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2E94"/>
    <w:rsid w:val="0045434A"/>
    <w:rsid w:val="00462833"/>
    <w:rsid w:val="00471E3E"/>
    <w:rsid w:val="004812E4"/>
    <w:rsid w:val="0048237D"/>
    <w:rsid w:val="004A128E"/>
    <w:rsid w:val="004A18AC"/>
    <w:rsid w:val="004A7E57"/>
    <w:rsid w:val="004B2456"/>
    <w:rsid w:val="004B4E07"/>
    <w:rsid w:val="004B6B73"/>
    <w:rsid w:val="004C0383"/>
    <w:rsid w:val="004D53AF"/>
    <w:rsid w:val="004E542F"/>
    <w:rsid w:val="0052357A"/>
    <w:rsid w:val="00524DB4"/>
    <w:rsid w:val="005430A4"/>
    <w:rsid w:val="005437D6"/>
    <w:rsid w:val="0057695F"/>
    <w:rsid w:val="00587223"/>
    <w:rsid w:val="005A77D8"/>
    <w:rsid w:val="005B227D"/>
    <w:rsid w:val="005B5BAC"/>
    <w:rsid w:val="005C1A85"/>
    <w:rsid w:val="005C3F87"/>
    <w:rsid w:val="005E2618"/>
    <w:rsid w:val="00605081"/>
    <w:rsid w:val="00605E79"/>
    <w:rsid w:val="00620769"/>
    <w:rsid w:val="00621C53"/>
    <w:rsid w:val="006220FC"/>
    <w:rsid w:val="006233A7"/>
    <w:rsid w:val="00624ABA"/>
    <w:rsid w:val="00631723"/>
    <w:rsid w:val="00637E91"/>
    <w:rsid w:val="00645A69"/>
    <w:rsid w:val="0067135A"/>
    <w:rsid w:val="006775D2"/>
    <w:rsid w:val="00690489"/>
    <w:rsid w:val="006A3205"/>
    <w:rsid w:val="006B28F1"/>
    <w:rsid w:val="006C3D43"/>
    <w:rsid w:val="006C44FF"/>
    <w:rsid w:val="006D1BCB"/>
    <w:rsid w:val="006D33D4"/>
    <w:rsid w:val="006D6303"/>
    <w:rsid w:val="006E039B"/>
    <w:rsid w:val="006F2FFD"/>
    <w:rsid w:val="00723089"/>
    <w:rsid w:val="007268DD"/>
    <w:rsid w:val="00730BC6"/>
    <w:rsid w:val="00740739"/>
    <w:rsid w:val="00744014"/>
    <w:rsid w:val="00744AA6"/>
    <w:rsid w:val="00754FC5"/>
    <w:rsid w:val="007620F6"/>
    <w:rsid w:val="00765846"/>
    <w:rsid w:val="0077204D"/>
    <w:rsid w:val="007771BB"/>
    <w:rsid w:val="0078023A"/>
    <w:rsid w:val="007808B9"/>
    <w:rsid w:val="00781C46"/>
    <w:rsid w:val="0078422F"/>
    <w:rsid w:val="00784AB9"/>
    <w:rsid w:val="00793BC5"/>
    <w:rsid w:val="00794A49"/>
    <w:rsid w:val="0079723F"/>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16B0"/>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010A"/>
    <w:rsid w:val="009073DC"/>
    <w:rsid w:val="00910DFE"/>
    <w:rsid w:val="0091127D"/>
    <w:rsid w:val="00913E2C"/>
    <w:rsid w:val="00923237"/>
    <w:rsid w:val="00923C79"/>
    <w:rsid w:val="009258DC"/>
    <w:rsid w:val="00943481"/>
    <w:rsid w:val="0094408E"/>
    <w:rsid w:val="009555B7"/>
    <w:rsid w:val="0098517D"/>
    <w:rsid w:val="0098531A"/>
    <w:rsid w:val="009915F9"/>
    <w:rsid w:val="00993AA4"/>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1717"/>
    <w:rsid w:val="00AE270E"/>
    <w:rsid w:val="00B272BD"/>
    <w:rsid w:val="00B36C38"/>
    <w:rsid w:val="00B94F55"/>
    <w:rsid w:val="00BA11E2"/>
    <w:rsid w:val="00BA37D9"/>
    <w:rsid w:val="00BB0907"/>
    <w:rsid w:val="00BB1CF5"/>
    <w:rsid w:val="00BE0224"/>
    <w:rsid w:val="00C00AED"/>
    <w:rsid w:val="00C01B7C"/>
    <w:rsid w:val="00C02E41"/>
    <w:rsid w:val="00C033AC"/>
    <w:rsid w:val="00C17AA0"/>
    <w:rsid w:val="00C40E28"/>
    <w:rsid w:val="00C5207B"/>
    <w:rsid w:val="00C52DB7"/>
    <w:rsid w:val="00C6248B"/>
    <w:rsid w:val="00C63EEF"/>
    <w:rsid w:val="00C717E1"/>
    <w:rsid w:val="00C72BFF"/>
    <w:rsid w:val="00C821C2"/>
    <w:rsid w:val="00C919CD"/>
    <w:rsid w:val="00CA3451"/>
    <w:rsid w:val="00CB03EA"/>
    <w:rsid w:val="00CC0EC3"/>
    <w:rsid w:val="00CE5493"/>
    <w:rsid w:val="00CF13C9"/>
    <w:rsid w:val="00CF310A"/>
    <w:rsid w:val="00CF4BD0"/>
    <w:rsid w:val="00D161F8"/>
    <w:rsid w:val="00D66BF7"/>
    <w:rsid w:val="00D70B08"/>
    <w:rsid w:val="00D84F08"/>
    <w:rsid w:val="00D9247A"/>
    <w:rsid w:val="00DA3B53"/>
    <w:rsid w:val="00DA61F7"/>
    <w:rsid w:val="00DA68FC"/>
    <w:rsid w:val="00DC637A"/>
    <w:rsid w:val="00DC6FB7"/>
    <w:rsid w:val="00DD7050"/>
    <w:rsid w:val="00DE4471"/>
    <w:rsid w:val="00DE5E27"/>
    <w:rsid w:val="00DF5CD1"/>
    <w:rsid w:val="00DF6963"/>
    <w:rsid w:val="00E00C81"/>
    <w:rsid w:val="00E02202"/>
    <w:rsid w:val="00E03B2A"/>
    <w:rsid w:val="00E0577C"/>
    <w:rsid w:val="00E07BC3"/>
    <w:rsid w:val="00E07C49"/>
    <w:rsid w:val="00E55083"/>
    <w:rsid w:val="00E55905"/>
    <w:rsid w:val="00E70F14"/>
    <w:rsid w:val="00E946D3"/>
    <w:rsid w:val="00EA2751"/>
    <w:rsid w:val="00EC06CC"/>
    <w:rsid w:val="00EE662E"/>
    <w:rsid w:val="00EF6999"/>
    <w:rsid w:val="00F216B6"/>
    <w:rsid w:val="00F25214"/>
    <w:rsid w:val="00F43FE8"/>
    <w:rsid w:val="00F45257"/>
    <w:rsid w:val="00F52216"/>
    <w:rsid w:val="00F532D2"/>
    <w:rsid w:val="00F602CC"/>
    <w:rsid w:val="00F84855"/>
    <w:rsid w:val="00FD405C"/>
    <w:rsid w:val="00FF00D9"/>
    <w:rsid w:val="06E850EA"/>
    <w:rsid w:val="08613C39"/>
    <w:rsid w:val="0D9F0672"/>
    <w:rsid w:val="10000475"/>
    <w:rsid w:val="157C415D"/>
    <w:rsid w:val="157C4CEA"/>
    <w:rsid w:val="1CD548A8"/>
    <w:rsid w:val="1E3A1FCB"/>
    <w:rsid w:val="225102C6"/>
    <w:rsid w:val="24F9347C"/>
    <w:rsid w:val="27907286"/>
    <w:rsid w:val="286E0EF7"/>
    <w:rsid w:val="2BD51D8B"/>
    <w:rsid w:val="315301B1"/>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A24999"/>
    <w:rsid w:val="7ABD2A89"/>
    <w:rsid w:val="7F6A317F"/>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62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EE662E"/>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EE662E"/>
    <w:rPr>
      <w:sz w:val="18"/>
      <w:szCs w:val="18"/>
    </w:rPr>
  </w:style>
  <w:style w:type="paragraph" w:styleId="a5">
    <w:name w:val="footer"/>
    <w:basedOn w:val="a"/>
    <w:link w:val="Char1"/>
    <w:uiPriority w:val="99"/>
    <w:qFormat/>
    <w:rsid w:val="00EE662E"/>
    <w:pPr>
      <w:tabs>
        <w:tab w:val="center" w:pos="4153"/>
        <w:tab w:val="right" w:pos="8306"/>
      </w:tabs>
      <w:snapToGrid w:val="0"/>
      <w:jc w:val="left"/>
    </w:pPr>
    <w:rPr>
      <w:sz w:val="18"/>
      <w:szCs w:val="18"/>
    </w:rPr>
  </w:style>
  <w:style w:type="paragraph" w:styleId="a6">
    <w:name w:val="header"/>
    <w:basedOn w:val="a"/>
    <w:link w:val="Char2"/>
    <w:uiPriority w:val="99"/>
    <w:qFormat/>
    <w:rsid w:val="00EE662E"/>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EE662E"/>
    <w:rPr>
      <w:rFonts w:cs="Times New Roman"/>
    </w:rPr>
  </w:style>
  <w:style w:type="character" w:customStyle="1" w:styleId="Char2">
    <w:name w:val="页眉 Char"/>
    <w:basedOn w:val="a0"/>
    <w:link w:val="a6"/>
    <w:uiPriority w:val="99"/>
    <w:semiHidden/>
    <w:qFormat/>
    <w:locked/>
    <w:rsid w:val="00EE662E"/>
    <w:rPr>
      <w:rFonts w:cs="Times New Roman"/>
      <w:sz w:val="18"/>
      <w:szCs w:val="18"/>
    </w:rPr>
  </w:style>
  <w:style w:type="character" w:customStyle="1" w:styleId="Char">
    <w:name w:val="正文文本缩进 Char"/>
    <w:basedOn w:val="a0"/>
    <w:link w:val="a3"/>
    <w:uiPriority w:val="99"/>
    <w:semiHidden/>
    <w:qFormat/>
    <w:locked/>
    <w:rsid w:val="00EE662E"/>
    <w:rPr>
      <w:rFonts w:cs="Times New Roman"/>
      <w:sz w:val="24"/>
      <w:szCs w:val="24"/>
    </w:rPr>
  </w:style>
  <w:style w:type="character" w:customStyle="1" w:styleId="Char1">
    <w:name w:val="页脚 Char"/>
    <w:basedOn w:val="a0"/>
    <w:link w:val="a5"/>
    <w:uiPriority w:val="99"/>
    <w:semiHidden/>
    <w:qFormat/>
    <w:locked/>
    <w:rsid w:val="00EE662E"/>
    <w:rPr>
      <w:rFonts w:cs="Times New Roman"/>
      <w:sz w:val="18"/>
      <w:szCs w:val="18"/>
    </w:rPr>
  </w:style>
  <w:style w:type="character" w:customStyle="1" w:styleId="Char0">
    <w:name w:val="批注框文本 Char"/>
    <w:basedOn w:val="a0"/>
    <w:link w:val="a4"/>
    <w:uiPriority w:val="99"/>
    <w:semiHidden/>
    <w:qFormat/>
    <w:locked/>
    <w:rsid w:val="00EE662E"/>
    <w:rPr>
      <w:rFonts w:cs="Times New Roman"/>
      <w:sz w:val="2"/>
    </w:rPr>
  </w:style>
  <w:style w:type="paragraph" w:customStyle="1" w:styleId="Style3">
    <w:name w:val="_Style 3"/>
    <w:basedOn w:val="a"/>
    <w:uiPriority w:val="99"/>
    <w:qFormat/>
    <w:rsid w:val="00EE662E"/>
    <w:rPr>
      <w:szCs w:val="20"/>
    </w:rPr>
  </w:style>
  <w:style w:type="paragraph" w:customStyle="1" w:styleId="ParaCharCharCharCharCharCharChar">
    <w:name w:val="默认段落字体 Para Char Char Char Char Char Char Char"/>
    <w:basedOn w:val="a"/>
    <w:uiPriority w:val="99"/>
    <w:qFormat/>
    <w:rsid w:val="00EE662E"/>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271</Words>
  <Characters>1549</Characters>
  <Application>Microsoft Office Word</Application>
  <DocSecurity>0</DocSecurity>
  <Lines>12</Lines>
  <Paragraphs>3</Paragraphs>
  <ScaleCrop>false</ScaleCrop>
  <Company>jaf</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43</cp:revision>
  <cp:lastPrinted>2018-11-13T03:31:00Z</cp:lastPrinted>
  <dcterms:created xsi:type="dcterms:W3CDTF">2020-02-04T02:40:00Z</dcterms:created>
  <dcterms:modified xsi:type="dcterms:W3CDTF">2021-08-03T03:40:00Z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B5255447669A4CF5BB5E8341373EC114</vt:lpwstr>
  </property>
</Properties>
</file>