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EF3" w:rsidRDefault="00362CC5">
      <w:pPr>
        <w:spacing w:line="560" w:lineRule="exact"/>
        <w:jc w:val="center"/>
        <w:rPr>
          <w:rFonts w:ascii="宋体"/>
          <w:sz w:val="36"/>
          <w:szCs w:val="36"/>
        </w:rPr>
      </w:pPr>
      <w:r>
        <w:rPr>
          <w:rFonts w:ascii="宋体" w:hAnsi="宋体" w:hint="eastAsia"/>
          <w:sz w:val="36"/>
          <w:szCs w:val="36"/>
        </w:rPr>
        <w:t>遂川县戴家埔乡</w:t>
      </w:r>
      <w:r w:rsidR="00405DCC">
        <w:rPr>
          <w:rFonts w:ascii="宋体" w:hAnsi="宋体" w:hint="eastAsia"/>
          <w:sz w:val="36"/>
          <w:szCs w:val="36"/>
        </w:rPr>
        <w:t>敬老院</w:t>
      </w:r>
      <w:r>
        <w:rPr>
          <w:rFonts w:ascii="宋体" w:hAnsi="宋体"/>
          <w:sz w:val="36"/>
          <w:szCs w:val="36"/>
        </w:rPr>
        <w:t>2021</w:t>
      </w:r>
      <w:r>
        <w:rPr>
          <w:rFonts w:ascii="宋体" w:hAnsi="宋体" w:hint="eastAsia"/>
          <w:sz w:val="36"/>
          <w:szCs w:val="36"/>
        </w:rPr>
        <w:t>年单位预算目录</w:t>
      </w:r>
    </w:p>
    <w:p w:rsidR="00020EF3" w:rsidRDefault="00020EF3">
      <w:pPr>
        <w:spacing w:line="560" w:lineRule="exact"/>
        <w:jc w:val="center"/>
        <w:rPr>
          <w:rFonts w:ascii="宋体"/>
          <w:sz w:val="36"/>
          <w:szCs w:val="36"/>
        </w:rPr>
      </w:pPr>
    </w:p>
    <w:p w:rsidR="00020EF3" w:rsidRDefault="00362CC5">
      <w:pPr>
        <w:spacing w:line="560" w:lineRule="exact"/>
        <w:ind w:firstLineChars="200" w:firstLine="560"/>
        <w:jc w:val="left"/>
        <w:rPr>
          <w:rFonts w:ascii="宋体"/>
          <w:sz w:val="28"/>
          <w:szCs w:val="28"/>
        </w:rPr>
      </w:pPr>
      <w:r>
        <w:rPr>
          <w:rFonts w:ascii="宋体" w:hAnsi="宋体" w:hint="eastAsia"/>
          <w:sz w:val="28"/>
          <w:szCs w:val="28"/>
        </w:rPr>
        <w:t>第一部分　　遂川县戴家埔乡敬老院概况</w:t>
      </w:r>
    </w:p>
    <w:p w:rsidR="00020EF3" w:rsidRDefault="00362CC5">
      <w:pPr>
        <w:spacing w:line="560" w:lineRule="exact"/>
        <w:ind w:firstLineChars="400" w:firstLine="1120"/>
        <w:jc w:val="left"/>
        <w:rPr>
          <w:rFonts w:ascii="宋体" w:hAnsi="宋体"/>
          <w:sz w:val="28"/>
          <w:szCs w:val="28"/>
        </w:rPr>
      </w:pPr>
      <w:r>
        <w:rPr>
          <w:rFonts w:ascii="宋体" w:hAnsi="宋体" w:hint="eastAsia"/>
          <w:sz w:val="28"/>
          <w:szCs w:val="28"/>
        </w:rPr>
        <w:t>一、单位主要职责</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二、单位基本情况</w:t>
      </w:r>
    </w:p>
    <w:p w:rsidR="00020EF3" w:rsidRDefault="00362CC5">
      <w:pPr>
        <w:spacing w:line="560" w:lineRule="exact"/>
        <w:ind w:firstLineChars="200" w:firstLine="560"/>
        <w:jc w:val="left"/>
        <w:rPr>
          <w:rFonts w:ascii="宋体"/>
          <w:sz w:val="28"/>
          <w:szCs w:val="28"/>
        </w:rPr>
      </w:pPr>
      <w:r>
        <w:rPr>
          <w:rFonts w:ascii="宋体" w:hAnsi="宋体" w:hint="eastAsia"/>
          <w:sz w:val="28"/>
          <w:szCs w:val="28"/>
        </w:rPr>
        <w:t>第二部分　　遂川县戴家埔乡敬老院</w:t>
      </w:r>
      <w:r>
        <w:rPr>
          <w:rFonts w:ascii="宋体" w:hAnsi="宋体"/>
          <w:sz w:val="28"/>
          <w:szCs w:val="28"/>
        </w:rPr>
        <w:t>2021</w:t>
      </w:r>
      <w:r>
        <w:rPr>
          <w:rFonts w:ascii="宋体" w:hAnsi="宋体" w:hint="eastAsia"/>
          <w:sz w:val="28"/>
          <w:szCs w:val="28"/>
        </w:rPr>
        <w:t>年单位预算情况说明</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020EF3" w:rsidRDefault="00362CC5">
      <w:pPr>
        <w:spacing w:line="560" w:lineRule="exact"/>
        <w:ind w:firstLineChars="200" w:firstLine="560"/>
        <w:jc w:val="left"/>
        <w:rPr>
          <w:rFonts w:ascii="宋体"/>
          <w:sz w:val="28"/>
          <w:szCs w:val="28"/>
        </w:rPr>
      </w:pPr>
      <w:r>
        <w:rPr>
          <w:rFonts w:ascii="宋体" w:hAnsi="宋体" w:hint="eastAsia"/>
          <w:sz w:val="28"/>
          <w:szCs w:val="28"/>
        </w:rPr>
        <w:t>第三部分　　遂川县戴家埔乡敬老院</w:t>
      </w:r>
      <w:r>
        <w:rPr>
          <w:rFonts w:ascii="宋体" w:hAnsi="宋体"/>
          <w:sz w:val="28"/>
          <w:szCs w:val="28"/>
        </w:rPr>
        <w:t>2021</w:t>
      </w:r>
      <w:r>
        <w:rPr>
          <w:rFonts w:ascii="宋体" w:hAnsi="宋体" w:hint="eastAsia"/>
          <w:sz w:val="28"/>
          <w:szCs w:val="28"/>
        </w:rPr>
        <w:t>年单位预算表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一、收支预算总表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二、收入预算总表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三、支出预算总表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020EF3" w:rsidRDefault="00362CC5">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020EF3" w:rsidRDefault="00362CC5">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020EF3" w:rsidRDefault="00020EF3">
      <w:pPr>
        <w:widowControl/>
        <w:spacing w:line="560" w:lineRule="exact"/>
        <w:jc w:val="left"/>
        <w:rPr>
          <w:rFonts w:ascii="宋体"/>
          <w:sz w:val="28"/>
          <w:szCs w:val="28"/>
        </w:rPr>
      </w:pPr>
    </w:p>
    <w:p w:rsidR="00020EF3" w:rsidRDefault="00020EF3">
      <w:pPr>
        <w:widowControl/>
        <w:spacing w:line="560" w:lineRule="exact"/>
        <w:jc w:val="left"/>
        <w:rPr>
          <w:rFonts w:ascii="宋体"/>
          <w:sz w:val="28"/>
          <w:szCs w:val="28"/>
        </w:rPr>
      </w:pPr>
    </w:p>
    <w:p w:rsidR="00020EF3" w:rsidRDefault="00020EF3">
      <w:pPr>
        <w:widowControl/>
        <w:spacing w:line="560" w:lineRule="exact"/>
        <w:jc w:val="left"/>
        <w:rPr>
          <w:rFonts w:ascii="宋体"/>
          <w:sz w:val="28"/>
          <w:szCs w:val="28"/>
        </w:rPr>
      </w:pPr>
    </w:p>
    <w:p w:rsidR="00D52A78" w:rsidRDefault="00D52A78">
      <w:pPr>
        <w:widowControl/>
        <w:spacing w:line="560" w:lineRule="exact"/>
        <w:jc w:val="left"/>
        <w:rPr>
          <w:rFonts w:ascii="宋体"/>
          <w:sz w:val="28"/>
          <w:szCs w:val="28"/>
        </w:rPr>
      </w:pPr>
    </w:p>
    <w:p w:rsidR="00020EF3" w:rsidRDefault="00362CC5">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遂川县戴家埔乡敬老院概况</w:t>
      </w:r>
    </w:p>
    <w:p w:rsidR="00020EF3" w:rsidRDefault="00362CC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8E00C6" w:rsidRPr="00254BCB" w:rsidRDefault="008E00C6" w:rsidP="008E00C6">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仿宋" w:hint="eastAsia"/>
          <w:sz w:val="28"/>
          <w:szCs w:val="28"/>
        </w:rPr>
        <w:t>戴家埔乡</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8E00C6" w:rsidRPr="00254BCB" w:rsidRDefault="008E00C6" w:rsidP="008E00C6">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8E00C6" w:rsidRPr="00254BCB" w:rsidRDefault="008E00C6" w:rsidP="008E00C6">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8E00C6" w:rsidRPr="00254BCB" w:rsidRDefault="008E00C6" w:rsidP="008E00C6">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3856CF" w:rsidRDefault="008E00C6" w:rsidP="008E00C6">
      <w:pPr>
        <w:widowControl/>
        <w:spacing w:line="520" w:lineRule="exact"/>
        <w:ind w:firstLineChars="200" w:firstLine="560"/>
        <w:rPr>
          <w:rFonts w:ascii="仿宋_GB2312" w:eastAsia="仿宋_GB2312" w:hAnsi="仿宋" w:hint="eastAsia"/>
          <w:sz w:val="28"/>
          <w:szCs w:val="28"/>
        </w:rPr>
      </w:pPr>
      <w:r w:rsidRPr="00254BCB">
        <w:rPr>
          <w:rFonts w:ascii="仿宋_GB2312" w:eastAsia="仿宋_GB2312" w:hAnsi="仿宋"/>
          <w:sz w:val="28"/>
          <w:szCs w:val="28"/>
        </w:rPr>
        <w:t>（四）督促工作人员履行职责，建立岗位责任制，实行目标管理，维护供养人员的合法权益不受侵犯。</w:t>
      </w:r>
    </w:p>
    <w:p w:rsidR="00020EF3" w:rsidRDefault="00362CC5" w:rsidP="008E00C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34533C" w:rsidRDefault="00362CC5" w:rsidP="0034533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戴家埔乡敬老院</w:t>
      </w:r>
      <w:r>
        <w:rPr>
          <w:rFonts w:ascii="仿宋_GB2312" w:eastAsia="仿宋_GB2312" w:hAnsi="宋体" w:hint="eastAsia"/>
          <w:sz w:val="28"/>
          <w:szCs w:val="28"/>
        </w:rPr>
        <w:t>，</w:t>
      </w:r>
      <w:r w:rsidR="0034533C">
        <w:rPr>
          <w:rFonts w:ascii="仿宋_GB2312" w:eastAsia="仿宋_GB2312" w:hAnsi="仿宋" w:hint="eastAsia"/>
          <w:sz w:val="28"/>
          <w:szCs w:val="28"/>
        </w:rPr>
        <w:t>编制人数1人，其中：事业编制人数1人。实有人数1人，其中：在职人数1人，包括差拨1人。</w:t>
      </w:r>
    </w:p>
    <w:p w:rsidR="00020EF3" w:rsidRDefault="00362CC5">
      <w:pPr>
        <w:widowControl/>
        <w:spacing w:line="520" w:lineRule="exact"/>
        <w:jc w:val="center"/>
        <w:rPr>
          <w:rFonts w:ascii="宋体"/>
          <w:sz w:val="28"/>
          <w:szCs w:val="28"/>
        </w:rPr>
      </w:pPr>
      <w:r>
        <w:rPr>
          <w:rFonts w:ascii="宋体" w:hAnsi="宋体" w:hint="eastAsia"/>
          <w:sz w:val="28"/>
          <w:szCs w:val="28"/>
        </w:rPr>
        <w:t>第二部分　　遂川县</w:t>
      </w:r>
      <w:r w:rsidR="00405DCC">
        <w:rPr>
          <w:rFonts w:ascii="宋体" w:hAnsi="宋体" w:hint="eastAsia"/>
          <w:sz w:val="28"/>
          <w:szCs w:val="28"/>
        </w:rPr>
        <w:t>戴家埔乡敬老院</w:t>
      </w:r>
      <w:r>
        <w:rPr>
          <w:rFonts w:ascii="宋体" w:hAnsi="宋体"/>
          <w:sz w:val="28"/>
          <w:szCs w:val="28"/>
        </w:rPr>
        <w:t>2021</w:t>
      </w:r>
      <w:r>
        <w:rPr>
          <w:rFonts w:ascii="宋体" w:hAnsi="宋体" w:hint="eastAsia"/>
          <w:sz w:val="28"/>
          <w:szCs w:val="28"/>
        </w:rPr>
        <w:t>年单位预算情况说明</w:t>
      </w:r>
    </w:p>
    <w:p w:rsidR="00020EF3" w:rsidRDefault="00362CC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020EF3" w:rsidRDefault="00362CC5">
      <w:pPr>
        <w:widowControl/>
        <w:spacing w:line="520" w:lineRule="exact"/>
        <w:ind w:leftChars="133" w:left="279" w:firstLineChars="100" w:firstLine="28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年戴家埔乡敬老院收入预算总额为6.55</w:t>
      </w:r>
      <w:r w:rsidR="00405DCC">
        <w:rPr>
          <w:rFonts w:ascii="仿宋_GB2312" w:eastAsia="仿宋_GB2312" w:hAnsi="仿宋" w:hint="eastAsia"/>
          <w:sz w:val="28"/>
          <w:szCs w:val="28"/>
        </w:rPr>
        <w:t>万元</w:t>
      </w:r>
      <w:r w:rsidR="00E30FD9">
        <w:rPr>
          <w:rFonts w:ascii="仿宋_GB2312" w:eastAsia="仿宋_GB2312" w:hAnsi="仿宋" w:hint="eastAsia"/>
          <w:sz w:val="28"/>
          <w:szCs w:val="28"/>
        </w:rPr>
        <w:t>,比上年预算增加  0.74万元。</w:t>
      </w:r>
      <w:r>
        <w:rPr>
          <w:rFonts w:ascii="仿宋_GB2312" w:eastAsia="仿宋_GB2312" w:hAnsi="仿宋" w:hint="eastAsia"/>
          <w:sz w:val="28"/>
          <w:szCs w:val="28"/>
        </w:rPr>
        <w:t>其中：财政拨款收入6.55万元。</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戴家埔乡敬老院</w:t>
      </w:r>
      <w:r>
        <w:rPr>
          <w:rFonts w:ascii="仿宋_GB2312" w:eastAsia="仿宋_GB2312" w:hAnsi="仿宋" w:hint="eastAsia"/>
          <w:sz w:val="28"/>
          <w:szCs w:val="28"/>
        </w:rPr>
        <w:t>支出预算总额为6.55万元，比上年预算增加  0.74万元。其中：</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按支出项目类别划分：基本支出6.55万元，包括工资福利支出6.49万元、商品和服务支出0.02万元、对个人和家庭的补助0.0</w:t>
      </w:r>
      <w:r w:rsidR="00E30FD9">
        <w:rPr>
          <w:rFonts w:ascii="仿宋_GB2312" w:eastAsia="仿宋_GB2312" w:hAnsi="仿宋" w:hint="eastAsia"/>
          <w:sz w:val="28"/>
          <w:szCs w:val="28"/>
        </w:rPr>
        <w:t>4</w:t>
      </w:r>
      <w:r>
        <w:rPr>
          <w:rFonts w:ascii="仿宋_GB2312" w:eastAsia="仿宋_GB2312" w:hAnsi="仿宋" w:hint="eastAsia"/>
          <w:sz w:val="28"/>
          <w:szCs w:val="28"/>
        </w:rPr>
        <w:t>万元。</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按支出功能分类科目划分：社会保障和就业支出6.25万元，卫生健康支出0.3万元。</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戴家埔乡敬老院</w:t>
      </w:r>
      <w:r>
        <w:rPr>
          <w:rFonts w:ascii="仿宋_GB2312" w:eastAsia="仿宋_GB2312" w:hAnsi="仿宋" w:hint="eastAsia"/>
          <w:sz w:val="28"/>
          <w:szCs w:val="28"/>
        </w:rPr>
        <w:t>财政拨款支出预算6.55万元，比上年预算增加0.74</w:t>
      </w:r>
      <w:bookmarkStart w:id="0" w:name="_GoBack"/>
      <w:bookmarkEnd w:id="0"/>
      <w:r>
        <w:rPr>
          <w:rFonts w:ascii="仿宋_GB2312" w:eastAsia="仿宋_GB2312" w:hAnsi="仿宋" w:hint="eastAsia"/>
          <w:sz w:val="28"/>
          <w:szCs w:val="28"/>
        </w:rPr>
        <w:t>万元。具体支出情况是：社会保障和就业支出6.25万元，卫生健康支出0.3</w:t>
      </w:r>
      <w:r w:rsidR="00DC4085">
        <w:rPr>
          <w:rFonts w:ascii="仿宋_GB2312" w:eastAsia="仿宋_GB2312" w:hAnsi="仿宋" w:hint="eastAsia"/>
          <w:sz w:val="28"/>
          <w:szCs w:val="28"/>
        </w:rPr>
        <w:t>万</w:t>
      </w:r>
      <w:r>
        <w:rPr>
          <w:rFonts w:ascii="仿宋_GB2312" w:eastAsia="仿宋_GB2312" w:hAnsi="仿宋" w:hint="eastAsia"/>
          <w:sz w:val="28"/>
          <w:szCs w:val="28"/>
        </w:rPr>
        <w:t>元。</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A74E95" w:rsidRDefault="00A74E95" w:rsidP="00A74E9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w:t>
      </w:r>
      <w:r>
        <w:rPr>
          <w:rFonts w:ascii="仿宋_GB2312" w:eastAsia="仿宋_GB2312" w:hAnsi="宋体" w:hint="eastAsia"/>
          <w:sz w:val="28"/>
          <w:szCs w:val="28"/>
        </w:rPr>
        <w:t>戴家埔</w:t>
      </w:r>
      <w:r w:rsidR="004D18A2">
        <w:rPr>
          <w:rFonts w:ascii="仿宋_GB2312" w:eastAsia="仿宋_GB2312" w:hAnsi="宋体" w:hint="eastAsia"/>
          <w:sz w:val="28"/>
          <w:szCs w:val="28"/>
        </w:rPr>
        <w:t>乡</w:t>
      </w:r>
      <w:r w:rsidRPr="002B4DCD">
        <w:rPr>
          <w:rFonts w:ascii="仿宋_GB2312" w:eastAsia="仿宋_GB2312" w:hAnsi="仿宋" w:hint="eastAsia"/>
          <w:sz w:val="28"/>
          <w:szCs w:val="28"/>
        </w:rPr>
        <w:t>敬老院</w:t>
      </w:r>
      <w:r>
        <w:rPr>
          <w:rFonts w:ascii="仿宋_GB2312" w:eastAsia="仿宋_GB2312" w:hAnsi="仿宋" w:hint="eastAsia"/>
          <w:sz w:val="28"/>
          <w:szCs w:val="28"/>
        </w:rPr>
        <w:t>运行经费0.02万元，</w:t>
      </w:r>
      <w:r w:rsidR="00464B69">
        <w:rPr>
          <w:rFonts w:ascii="仿宋_GB2312" w:eastAsia="仿宋_GB2312" w:hAnsi="仿宋" w:hint="eastAsia"/>
          <w:sz w:val="28"/>
          <w:szCs w:val="28"/>
        </w:rPr>
        <w:t>与</w:t>
      </w:r>
      <w:r>
        <w:rPr>
          <w:rFonts w:ascii="仿宋_GB2312" w:eastAsia="仿宋_GB2312" w:hAnsi="仿宋" w:hint="eastAsia"/>
          <w:sz w:val="28"/>
          <w:szCs w:val="28"/>
        </w:rPr>
        <w:t>上年预算持平，包括办公及印刷费、邮电费、差旅费、会议费、福利费、维修(护)费、专用材料及一般设备购置费、水电费、取暖费、物业管理费、公务用车运行维护费以及其他费用。</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405DCC">
        <w:rPr>
          <w:rFonts w:ascii="仿宋_GB2312" w:eastAsia="仿宋_GB2312" w:hAnsi="宋体" w:hint="eastAsia"/>
          <w:sz w:val="28"/>
          <w:szCs w:val="28"/>
        </w:rPr>
        <w:t>戴家埔乡敬老院</w:t>
      </w:r>
      <w:r w:rsidR="00A74E95">
        <w:rPr>
          <w:rFonts w:ascii="仿宋_GB2312" w:eastAsia="仿宋_GB2312" w:hAnsi="宋体" w:hint="eastAsia"/>
          <w:sz w:val="28"/>
          <w:szCs w:val="28"/>
        </w:rPr>
        <w:t>未</w:t>
      </w:r>
      <w:r>
        <w:rPr>
          <w:rFonts w:ascii="仿宋_GB2312" w:eastAsia="仿宋_GB2312" w:hAnsi="仿宋" w:hint="eastAsia"/>
          <w:sz w:val="28"/>
          <w:szCs w:val="28"/>
        </w:rPr>
        <w:t>安排政府采购预算。</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A74E95" w:rsidRDefault="00A74E95" w:rsidP="00A74E9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单位无车辆。占用使用房屋面积0平方米，其中：行政用房0平方米、教学用房0平方米、生活用房0平方米、其他0平方米。</w:t>
      </w:r>
    </w:p>
    <w:p w:rsidR="00020EF3" w:rsidRDefault="00362CC5">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020EF3" w:rsidRDefault="00362CC5">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1A5D60">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020EF3" w:rsidRDefault="00362CC5">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DB4E2F" w:rsidRDefault="00DB4E2F" w:rsidP="00DB4E2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w:t>
      </w:r>
      <w:r w:rsidR="00361079">
        <w:rPr>
          <w:rFonts w:ascii="仿宋_GB2312" w:eastAsia="仿宋_GB2312" w:hAnsi="宋体" w:hint="eastAsia"/>
          <w:sz w:val="28"/>
          <w:szCs w:val="28"/>
        </w:rPr>
        <w:t>戴家埔乡</w:t>
      </w:r>
      <w:r w:rsidRPr="001A5102">
        <w:rPr>
          <w:rFonts w:ascii="仿宋_GB2312" w:eastAsia="仿宋_GB2312" w:hAnsi="仿宋" w:hint="eastAsia"/>
          <w:sz w:val="28"/>
          <w:szCs w:val="28"/>
        </w:rPr>
        <w:t>敬老院</w:t>
      </w:r>
      <w:r>
        <w:rPr>
          <w:rFonts w:ascii="仿宋_GB2312" w:eastAsia="仿宋_GB2312" w:hAnsi="仿宋" w:hint="eastAsia"/>
          <w:sz w:val="28"/>
          <w:szCs w:val="28"/>
        </w:rPr>
        <w:t>“三公”经费预算安排0万元。</w:t>
      </w:r>
    </w:p>
    <w:p w:rsidR="00DB4E2F" w:rsidRDefault="00DB4E2F" w:rsidP="00DB4E2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1、公务接待费0万元，与上年持平。</w:t>
      </w:r>
    </w:p>
    <w:p w:rsidR="00DB4E2F" w:rsidRDefault="00DB4E2F" w:rsidP="00DB4E2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2、公务用车运行维护费0万元，与上年持平。</w:t>
      </w:r>
    </w:p>
    <w:p w:rsidR="00020EF3" w:rsidRDefault="00362CC5">
      <w:pPr>
        <w:widowControl/>
        <w:spacing w:line="520" w:lineRule="exact"/>
        <w:ind w:firstLineChars="300" w:firstLine="840"/>
        <w:rPr>
          <w:rFonts w:ascii="宋体"/>
          <w:sz w:val="28"/>
          <w:szCs w:val="28"/>
        </w:rPr>
      </w:pPr>
      <w:r>
        <w:rPr>
          <w:rFonts w:ascii="宋体" w:hAnsi="宋体" w:hint="eastAsia"/>
          <w:sz w:val="28"/>
          <w:szCs w:val="28"/>
        </w:rPr>
        <w:lastRenderedPageBreak/>
        <w:t>第三部分　遂川县</w:t>
      </w:r>
      <w:r w:rsidR="00405DCC">
        <w:rPr>
          <w:rFonts w:ascii="宋体" w:hAnsi="宋体" w:hint="eastAsia"/>
          <w:sz w:val="28"/>
          <w:szCs w:val="28"/>
        </w:rPr>
        <w:t>戴家埔乡敬老院</w:t>
      </w:r>
      <w:r>
        <w:rPr>
          <w:rFonts w:ascii="宋体" w:hAnsi="宋体"/>
          <w:sz w:val="28"/>
          <w:szCs w:val="28"/>
        </w:rPr>
        <w:t>2021</w:t>
      </w:r>
      <w:r>
        <w:rPr>
          <w:rFonts w:ascii="宋体" w:hAnsi="宋体" w:hint="eastAsia"/>
          <w:sz w:val="28"/>
          <w:szCs w:val="28"/>
        </w:rPr>
        <w:t>年单位预算表</w:t>
      </w:r>
    </w:p>
    <w:p w:rsidR="00020EF3" w:rsidRDefault="00362CC5">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020EF3" w:rsidRDefault="00362CC5">
      <w:pPr>
        <w:widowControl/>
        <w:spacing w:line="520" w:lineRule="exact"/>
        <w:jc w:val="center"/>
        <w:rPr>
          <w:rFonts w:ascii="宋体"/>
          <w:sz w:val="28"/>
          <w:szCs w:val="28"/>
        </w:rPr>
      </w:pPr>
      <w:r>
        <w:rPr>
          <w:rFonts w:ascii="宋体" w:hAnsi="宋体" w:hint="eastAsia"/>
          <w:sz w:val="28"/>
          <w:szCs w:val="28"/>
        </w:rPr>
        <w:t>第四部分　　名词解释</w:t>
      </w:r>
    </w:p>
    <w:p w:rsidR="00020EF3" w:rsidRDefault="00362CC5">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020EF3" w:rsidRDefault="00362CC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020EF3" w:rsidRDefault="00362CC5">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020EF3" w:rsidRDefault="00362CC5">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020EF3" w:rsidRDefault="00362CC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020EF3" w:rsidRDefault="00362CC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020EF3" w:rsidRDefault="00362CC5">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020EF3" w:rsidSect="00020EF3">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E29" w:rsidRDefault="00171E29" w:rsidP="00020EF3">
      <w:r>
        <w:separator/>
      </w:r>
    </w:p>
  </w:endnote>
  <w:endnote w:type="continuationSeparator" w:id="1">
    <w:p w:rsidR="00171E29" w:rsidRDefault="00171E29" w:rsidP="00020E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F3" w:rsidRDefault="008510CD">
    <w:pPr>
      <w:pStyle w:val="a5"/>
      <w:framePr w:wrap="around" w:vAnchor="text" w:hAnchor="margin" w:xAlign="center" w:y="1"/>
      <w:rPr>
        <w:rStyle w:val="a7"/>
      </w:rPr>
    </w:pPr>
    <w:r>
      <w:rPr>
        <w:rStyle w:val="a7"/>
      </w:rPr>
      <w:fldChar w:fldCharType="begin"/>
    </w:r>
    <w:r w:rsidR="00362CC5">
      <w:rPr>
        <w:rStyle w:val="a7"/>
      </w:rPr>
      <w:instrText xml:space="preserve">PAGE  </w:instrText>
    </w:r>
    <w:r>
      <w:rPr>
        <w:rStyle w:val="a7"/>
      </w:rPr>
      <w:fldChar w:fldCharType="end"/>
    </w:r>
  </w:p>
  <w:p w:rsidR="00020EF3" w:rsidRDefault="00020EF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F3" w:rsidRDefault="00362CC5">
    <w:pPr>
      <w:pStyle w:val="a5"/>
      <w:rPr>
        <w:rFonts w:ascii="宋体" w:hAnsi="宋体"/>
        <w:sz w:val="24"/>
        <w:szCs w:val="24"/>
      </w:rPr>
    </w:pPr>
    <w:r>
      <w:tab/>
    </w:r>
    <w:r>
      <w:rPr>
        <w:rFonts w:ascii="宋体" w:hAnsi="宋体"/>
        <w:sz w:val="24"/>
        <w:szCs w:val="24"/>
      </w:rPr>
      <w:t xml:space="preserve">- </w:t>
    </w:r>
    <w:r w:rsidR="008510CD">
      <w:rPr>
        <w:rFonts w:ascii="宋体" w:hAnsi="宋体"/>
        <w:sz w:val="24"/>
        <w:szCs w:val="24"/>
      </w:rPr>
      <w:fldChar w:fldCharType="begin"/>
    </w:r>
    <w:r>
      <w:rPr>
        <w:rFonts w:ascii="宋体" w:hAnsi="宋体"/>
        <w:sz w:val="24"/>
        <w:szCs w:val="24"/>
      </w:rPr>
      <w:instrText xml:space="preserve"> PAGE </w:instrText>
    </w:r>
    <w:r w:rsidR="008510CD">
      <w:rPr>
        <w:rFonts w:ascii="宋体" w:hAnsi="宋体"/>
        <w:sz w:val="24"/>
        <w:szCs w:val="24"/>
      </w:rPr>
      <w:fldChar w:fldCharType="separate"/>
    </w:r>
    <w:r w:rsidR="004D18A2">
      <w:rPr>
        <w:rFonts w:ascii="宋体" w:hAnsi="宋体"/>
        <w:noProof/>
        <w:sz w:val="24"/>
        <w:szCs w:val="24"/>
      </w:rPr>
      <w:t>3</w:t>
    </w:r>
    <w:r w:rsidR="008510CD">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E29" w:rsidRDefault="00171E29" w:rsidP="00020EF3">
      <w:r>
        <w:separator/>
      </w:r>
    </w:p>
  </w:footnote>
  <w:footnote w:type="continuationSeparator" w:id="1">
    <w:p w:rsidR="00171E29" w:rsidRDefault="00171E29" w:rsidP="00020E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EF3" w:rsidRDefault="00020EF3">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20EF3"/>
    <w:rsid w:val="00044252"/>
    <w:rsid w:val="00055489"/>
    <w:rsid w:val="00061F9C"/>
    <w:rsid w:val="00072974"/>
    <w:rsid w:val="00073B58"/>
    <w:rsid w:val="00076532"/>
    <w:rsid w:val="00110D15"/>
    <w:rsid w:val="00114F0E"/>
    <w:rsid w:val="001220D8"/>
    <w:rsid w:val="00130531"/>
    <w:rsid w:val="001537B8"/>
    <w:rsid w:val="001604E5"/>
    <w:rsid w:val="00171E29"/>
    <w:rsid w:val="0017682B"/>
    <w:rsid w:val="001870CF"/>
    <w:rsid w:val="001931A5"/>
    <w:rsid w:val="0019729B"/>
    <w:rsid w:val="001A205C"/>
    <w:rsid w:val="001A5D60"/>
    <w:rsid w:val="001D373E"/>
    <w:rsid w:val="001F489D"/>
    <w:rsid w:val="00211637"/>
    <w:rsid w:val="00231C2E"/>
    <w:rsid w:val="00232238"/>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E4A0B"/>
    <w:rsid w:val="002F5263"/>
    <w:rsid w:val="00302868"/>
    <w:rsid w:val="003063D8"/>
    <w:rsid w:val="00312930"/>
    <w:rsid w:val="00316494"/>
    <w:rsid w:val="003304F4"/>
    <w:rsid w:val="00333973"/>
    <w:rsid w:val="0034533C"/>
    <w:rsid w:val="00347131"/>
    <w:rsid w:val="003556DB"/>
    <w:rsid w:val="00361079"/>
    <w:rsid w:val="00362CC5"/>
    <w:rsid w:val="003640FA"/>
    <w:rsid w:val="003727FC"/>
    <w:rsid w:val="00384A0C"/>
    <w:rsid w:val="003856CF"/>
    <w:rsid w:val="003A319D"/>
    <w:rsid w:val="003A6411"/>
    <w:rsid w:val="003B4CE3"/>
    <w:rsid w:val="003B7BDD"/>
    <w:rsid w:val="003D20E1"/>
    <w:rsid w:val="003E09C9"/>
    <w:rsid w:val="003E58EE"/>
    <w:rsid w:val="003F4D94"/>
    <w:rsid w:val="003F67DF"/>
    <w:rsid w:val="00405DCC"/>
    <w:rsid w:val="00412A59"/>
    <w:rsid w:val="00437390"/>
    <w:rsid w:val="00437C78"/>
    <w:rsid w:val="004451CE"/>
    <w:rsid w:val="0045434A"/>
    <w:rsid w:val="00464B69"/>
    <w:rsid w:val="00471E3E"/>
    <w:rsid w:val="0048237D"/>
    <w:rsid w:val="004A128E"/>
    <w:rsid w:val="004A18AC"/>
    <w:rsid w:val="004A7E57"/>
    <w:rsid w:val="004B2456"/>
    <w:rsid w:val="004B4E07"/>
    <w:rsid w:val="004B6B73"/>
    <w:rsid w:val="004C0383"/>
    <w:rsid w:val="004D18A2"/>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94B67"/>
    <w:rsid w:val="006B28F1"/>
    <w:rsid w:val="006C3D43"/>
    <w:rsid w:val="006C44FF"/>
    <w:rsid w:val="006D1BCB"/>
    <w:rsid w:val="006D33D4"/>
    <w:rsid w:val="006D6303"/>
    <w:rsid w:val="006E039B"/>
    <w:rsid w:val="006F2FFD"/>
    <w:rsid w:val="007049C1"/>
    <w:rsid w:val="00723089"/>
    <w:rsid w:val="007245EE"/>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0CD"/>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00C6"/>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871D5"/>
    <w:rsid w:val="009915F9"/>
    <w:rsid w:val="009945F0"/>
    <w:rsid w:val="009C36F6"/>
    <w:rsid w:val="009C6A50"/>
    <w:rsid w:val="009D4D24"/>
    <w:rsid w:val="009E0E23"/>
    <w:rsid w:val="00A00AA9"/>
    <w:rsid w:val="00A00B5D"/>
    <w:rsid w:val="00A0462D"/>
    <w:rsid w:val="00A1295C"/>
    <w:rsid w:val="00A15C73"/>
    <w:rsid w:val="00A26A33"/>
    <w:rsid w:val="00A276C0"/>
    <w:rsid w:val="00A32C0B"/>
    <w:rsid w:val="00A370A7"/>
    <w:rsid w:val="00A74E95"/>
    <w:rsid w:val="00A839D4"/>
    <w:rsid w:val="00A97E1E"/>
    <w:rsid w:val="00AA259E"/>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A7EA8"/>
    <w:rsid w:val="00CB03EA"/>
    <w:rsid w:val="00CC0EC3"/>
    <w:rsid w:val="00CE5493"/>
    <w:rsid w:val="00CF13C9"/>
    <w:rsid w:val="00CF310A"/>
    <w:rsid w:val="00CF4BD0"/>
    <w:rsid w:val="00D161F8"/>
    <w:rsid w:val="00D52A78"/>
    <w:rsid w:val="00D70B08"/>
    <w:rsid w:val="00D84F08"/>
    <w:rsid w:val="00D9247A"/>
    <w:rsid w:val="00DA3B53"/>
    <w:rsid w:val="00DA61F7"/>
    <w:rsid w:val="00DB4E2F"/>
    <w:rsid w:val="00DC4085"/>
    <w:rsid w:val="00DC6FB7"/>
    <w:rsid w:val="00DD7050"/>
    <w:rsid w:val="00DE4471"/>
    <w:rsid w:val="00DE5E27"/>
    <w:rsid w:val="00DF5CD1"/>
    <w:rsid w:val="00DF6963"/>
    <w:rsid w:val="00E00C81"/>
    <w:rsid w:val="00E02202"/>
    <w:rsid w:val="00E03B2A"/>
    <w:rsid w:val="00E0577C"/>
    <w:rsid w:val="00E07C49"/>
    <w:rsid w:val="00E30FD9"/>
    <w:rsid w:val="00E55905"/>
    <w:rsid w:val="00E70F14"/>
    <w:rsid w:val="00E946D3"/>
    <w:rsid w:val="00EC06CC"/>
    <w:rsid w:val="00EF6999"/>
    <w:rsid w:val="00F25214"/>
    <w:rsid w:val="00F43FE8"/>
    <w:rsid w:val="00F45257"/>
    <w:rsid w:val="00F52216"/>
    <w:rsid w:val="00F602CC"/>
    <w:rsid w:val="00F74C69"/>
    <w:rsid w:val="00F84855"/>
    <w:rsid w:val="00FD405C"/>
    <w:rsid w:val="00FF00D9"/>
    <w:rsid w:val="06E850EA"/>
    <w:rsid w:val="08613C39"/>
    <w:rsid w:val="0D9F0672"/>
    <w:rsid w:val="10000475"/>
    <w:rsid w:val="157C415D"/>
    <w:rsid w:val="157C4CEA"/>
    <w:rsid w:val="1CD548A8"/>
    <w:rsid w:val="1E3A1FCB"/>
    <w:rsid w:val="225102C6"/>
    <w:rsid w:val="24F9347C"/>
    <w:rsid w:val="27907286"/>
    <w:rsid w:val="286E0EF7"/>
    <w:rsid w:val="2BD51D8B"/>
    <w:rsid w:val="315301B1"/>
    <w:rsid w:val="31DD488B"/>
    <w:rsid w:val="3562536F"/>
    <w:rsid w:val="3ABD4C67"/>
    <w:rsid w:val="3F2B4B98"/>
    <w:rsid w:val="3F695B7A"/>
    <w:rsid w:val="3FEE3705"/>
    <w:rsid w:val="4D2E3329"/>
    <w:rsid w:val="4EA52FDD"/>
    <w:rsid w:val="51157E50"/>
    <w:rsid w:val="52E07959"/>
    <w:rsid w:val="55753FBD"/>
    <w:rsid w:val="5FCC0CC1"/>
    <w:rsid w:val="60294FBD"/>
    <w:rsid w:val="60EC4ED0"/>
    <w:rsid w:val="62EB3869"/>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EF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020EF3"/>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020EF3"/>
    <w:rPr>
      <w:sz w:val="18"/>
      <w:szCs w:val="18"/>
    </w:rPr>
  </w:style>
  <w:style w:type="paragraph" w:styleId="a5">
    <w:name w:val="footer"/>
    <w:basedOn w:val="a"/>
    <w:link w:val="Char1"/>
    <w:uiPriority w:val="99"/>
    <w:qFormat/>
    <w:rsid w:val="00020EF3"/>
    <w:pPr>
      <w:tabs>
        <w:tab w:val="center" w:pos="4153"/>
        <w:tab w:val="right" w:pos="8306"/>
      </w:tabs>
      <w:snapToGrid w:val="0"/>
      <w:jc w:val="left"/>
    </w:pPr>
    <w:rPr>
      <w:sz w:val="18"/>
      <w:szCs w:val="18"/>
    </w:rPr>
  </w:style>
  <w:style w:type="paragraph" w:styleId="a6">
    <w:name w:val="header"/>
    <w:basedOn w:val="a"/>
    <w:link w:val="Char2"/>
    <w:uiPriority w:val="99"/>
    <w:qFormat/>
    <w:rsid w:val="00020EF3"/>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020EF3"/>
    <w:rPr>
      <w:rFonts w:cs="Times New Roman"/>
    </w:rPr>
  </w:style>
  <w:style w:type="character" w:customStyle="1" w:styleId="Char2">
    <w:name w:val="页眉 Char"/>
    <w:basedOn w:val="a0"/>
    <w:link w:val="a6"/>
    <w:uiPriority w:val="99"/>
    <w:semiHidden/>
    <w:qFormat/>
    <w:locked/>
    <w:rsid w:val="00020EF3"/>
    <w:rPr>
      <w:rFonts w:cs="Times New Roman"/>
      <w:sz w:val="18"/>
      <w:szCs w:val="18"/>
    </w:rPr>
  </w:style>
  <w:style w:type="character" w:customStyle="1" w:styleId="Char">
    <w:name w:val="正文文本缩进 Char"/>
    <w:basedOn w:val="a0"/>
    <w:link w:val="a3"/>
    <w:uiPriority w:val="99"/>
    <w:semiHidden/>
    <w:qFormat/>
    <w:locked/>
    <w:rsid w:val="00020EF3"/>
    <w:rPr>
      <w:rFonts w:cs="Times New Roman"/>
      <w:sz w:val="24"/>
      <w:szCs w:val="24"/>
    </w:rPr>
  </w:style>
  <w:style w:type="character" w:customStyle="1" w:styleId="Char1">
    <w:name w:val="页脚 Char"/>
    <w:basedOn w:val="a0"/>
    <w:link w:val="a5"/>
    <w:uiPriority w:val="99"/>
    <w:semiHidden/>
    <w:qFormat/>
    <w:locked/>
    <w:rsid w:val="00020EF3"/>
    <w:rPr>
      <w:rFonts w:cs="Times New Roman"/>
      <w:sz w:val="18"/>
      <w:szCs w:val="18"/>
    </w:rPr>
  </w:style>
  <w:style w:type="character" w:customStyle="1" w:styleId="Char0">
    <w:name w:val="批注框文本 Char"/>
    <w:basedOn w:val="a0"/>
    <w:link w:val="a4"/>
    <w:uiPriority w:val="99"/>
    <w:semiHidden/>
    <w:qFormat/>
    <w:locked/>
    <w:rsid w:val="00020EF3"/>
    <w:rPr>
      <w:rFonts w:cs="Times New Roman"/>
      <w:sz w:val="2"/>
    </w:rPr>
  </w:style>
  <w:style w:type="paragraph" w:customStyle="1" w:styleId="Style3">
    <w:name w:val="_Style 3"/>
    <w:basedOn w:val="a"/>
    <w:uiPriority w:val="99"/>
    <w:qFormat/>
    <w:rsid w:val="00020EF3"/>
    <w:rPr>
      <w:szCs w:val="20"/>
    </w:rPr>
  </w:style>
  <w:style w:type="paragraph" w:customStyle="1" w:styleId="ParaCharCharCharCharCharCharChar">
    <w:name w:val="默认段落字体 Para Char Char Char Char Char Char Char"/>
    <w:basedOn w:val="a"/>
    <w:uiPriority w:val="99"/>
    <w:qFormat/>
    <w:rsid w:val="00020EF3"/>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230</Words>
  <Characters>1315</Characters>
  <Application>Microsoft Office Word</Application>
  <DocSecurity>0</DocSecurity>
  <Lines>10</Lines>
  <Paragraphs>3</Paragraphs>
  <ScaleCrop>false</ScaleCrop>
  <Company>jaf</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44</cp:revision>
  <cp:lastPrinted>2018-11-13T03:31:00Z</cp:lastPrinted>
  <dcterms:created xsi:type="dcterms:W3CDTF">2020-02-04T02:40:00Z</dcterms:created>
  <dcterms:modified xsi:type="dcterms:W3CDTF">2021-09-15T01:36:00Z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