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w:t>
      </w:r>
      <w:r>
        <w:rPr>
          <w:rFonts w:hint="eastAsia" w:ascii="宋体" w:hAnsi="宋体"/>
          <w:sz w:val="36"/>
          <w:szCs w:val="36"/>
          <w:lang w:val="en-US" w:eastAsia="zh-CN"/>
        </w:rPr>
        <w:t>a1</w:t>
      </w:r>
      <w:r>
        <w:rPr>
          <w:rFonts w:hint="eastAsia" w:ascii="宋体" w:hAnsi="宋体"/>
          <w:sz w:val="36"/>
          <w:szCs w:val="36"/>
        </w:rPr>
        <w:t>}}2022年单位预算目录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{{a1}}</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{{a1}}</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{{a1}}</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{{a1}}</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{{a1}}</w:t>
      </w:r>
      <w:r>
        <w:rPr>
          <w:rFonts w:hint="eastAsia" w:ascii="仿宋_GB2312" w:hAnsi="仿宋" w:eastAsia="仿宋_GB2312"/>
          <w:sz w:val="28"/>
          <w:szCs w:val="28"/>
        </w:rPr>
        <w:t>共有预算单位{{</w:t>
      </w:r>
      <w:r>
        <w:rPr>
          <w:rFonts w:hint="eastAsia" w:ascii="仿宋_GB2312" w:hAnsi="仿宋" w:eastAsia="仿宋_GB2312"/>
          <w:sz w:val="28"/>
          <w:szCs w:val="28"/>
          <w:lang w:val="en-US" w:eastAsia="zh-CN"/>
        </w:rPr>
        <w:t>a2</w:t>
      </w:r>
      <w:r>
        <w:rPr>
          <w:rFonts w:hint="eastAsia" w:ascii="仿宋_GB2312" w:hAnsi="仿宋" w:eastAsia="仿宋_GB2312"/>
          <w:sz w:val="28"/>
          <w:szCs w:val="28"/>
        </w:rPr>
        <w:t>}}个。编制人数{{</w:t>
      </w:r>
      <w:r>
        <w:rPr>
          <w:rFonts w:hint="eastAsia" w:ascii="仿宋_GB2312" w:hAnsi="仿宋" w:eastAsia="仿宋_GB2312"/>
          <w:sz w:val="28"/>
          <w:szCs w:val="28"/>
          <w:lang w:val="en-US" w:eastAsia="zh-CN"/>
        </w:rPr>
        <w:t>a3</w:t>
      </w:r>
      <w:r>
        <w:rPr>
          <w:rFonts w:hint="eastAsia" w:ascii="仿宋_GB2312" w:hAnsi="仿宋" w:eastAsia="仿宋_GB2312"/>
          <w:sz w:val="28"/>
          <w:szCs w:val="28"/>
        </w:rPr>
        <w:t>}}人，其中：{% if a4 %}行政编制人数{{a4}}人，{% endif %}{% if a5 %}参照公务员管理的事业编制人数{{a5}}人，{% endif %}{% if a6 %}全额补助事业编制人数{{a6}}人，{% endif %}{% if a7 %}部分补助事业编制人数{{a7}}人，{% endif %}</w:t>
      </w:r>
      <w:r>
        <w:rPr>
          <w:rFonts w:hint="eastAsia" w:ascii="仿宋_GB2312" w:hAnsi="仿宋" w:eastAsia="仿宋_GB2312"/>
          <w:sz w:val="28"/>
          <w:szCs w:val="28"/>
          <w:lang w:eastAsia="zh-CN"/>
        </w:rPr>
        <w:t>{% if a8 %}自收自支事业编制人数{{a8}}人，{% endif %}</w:t>
      </w:r>
      <w:r>
        <w:rPr>
          <w:rFonts w:hint="eastAsia" w:ascii="仿宋_GB2312" w:hAnsi="仿宋" w:eastAsia="仿宋_GB2312"/>
          <w:sz w:val="28"/>
          <w:szCs w:val="28"/>
        </w:rPr>
        <w:t>实有人数</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人</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{{a1</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w:t>
      </w:r>
      <w:r>
        <w:rPr>
          <w:rFonts w:hint="eastAsia" w:ascii="仿宋_GB2312" w:hAnsi="仿宋" w:eastAsia="仿宋_GB2312"/>
          <w:sz w:val="28"/>
          <w:szCs w:val="28"/>
        </w:rPr>
        <w:t>，包括</w:t>
      </w:r>
      <w:r>
        <w:rPr>
          <w:rFonts w:hint="eastAsia" w:ascii="仿宋_GB2312" w:hAnsi="仿宋" w:eastAsia="仿宋_GB2312"/>
          <w:sz w:val="28"/>
          <w:szCs w:val="28"/>
          <w:lang w:eastAsia="zh-CN"/>
        </w:rPr>
        <w:t>：行政{{a11}}人{% if a12 %}，参公{{a12}}人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a13 %}，全拨{{a13}}人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a14 %}，差拨{{a14}}人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a15 %}，自收自支{{a15}}人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 if a16 %}；离休人员{{a16}}人</w:t>
      </w:r>
      <w:r>
        <w:rPr>
          <w:rFonts w:hint="eastAsia" w:ascii="仿宋_GB2312" w:hAnsi="仿宋" w:eastAsia="仿宋_GB2312"/>
          <w:sz w:val="28"/>
          <w:szCs w:val="28"/>
          <w:lang w:val="en-US" w:eastAsia="zh-CN"/>
        </w:rPr>
        <w:t xml:space="preserve"> </w:t>
      </w:r>
      <w:r>
        <w:rPr>
          <w:rFonts w:hint="eastAsia" w:ascii="仿宋_GB2312" w:hAnsi="仿宋" w:eastAsia="仿宋_GB2312"/>
          <w:sz w:val="28"/>
          <w:szCs w:val="28"/>
          <w:lang w:eastAsia="zh-CN"/>
        </w:rPr>
        <w:t>{% endif %}</w:t>
      </w:r>
      <w:r>
        <w:rPr>
          <w:rFonts w:hint="eastAsia" w:ascii="仿宋_GB2312" w:hAnsi="仿宋" w:eastAsia="仿宋_GB2312"/>
          <w:sz w:val="28"/>
          <w:szCs w:val="28"/>
        </w:rPr>
        <w:t>{% if a17 %}</w:t>
      </w:r>
      <w:r>
        <w:rPr>
          <w:rFonts w:hint="eastAsia" w:ascii="仿宋_GB2312" w:hAnsi="仿宋" w:eastAsia="仿宋_GB2312"/>
          <w:sz w:val="28"/>
          <w:szCs w:val="28"/>
          <w:lang w:eastAsia="zh-CN"/>
        </w:rPr>
        <w:t>，退休人员</w:t>
      </w:r>
      <w:r>
        <w:rPr>
          <w:rFonts w:hint="eastAsia" w:ascii="仿宋_GB2312" w:hAnsi="仿宋" w:eastAsia="仿宋_GB2312"/>
          <w:sz w:val="28"/>
          <w:szCs w:val="28"/>
        </w:rPr>
        <w:t>{{a17}}人{% endif %}。</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left="279" w:leftChars="133" w:firstLine="280" w:firstLineChars="1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18</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if1 %}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19abs</w:t>
      </w:r>
      <w:r>
        <w:rPr>
          <w:rFonts w:hint="eastAsia" w:ascii="仿宋_GB2312" w:hAnsi="仿宋" w:eastAsia="仿宋_GB2312"/>
          <w:sz w:val="28"/>
          <w:szCs w:val="28"/>
          <w:lang w:eastAsia="zh-CN"/>
        </w:rPr>
        <w:t>}}万元</w:t>
      </w:r>
      <w:r>
        <w:rPr>
          <w:rFonts w:hint="eastAsia" w:ascii="仿宋_GB2312" w:hAnsi="仿宋" w:eastAsia="仿宋_GB2312"/>
          <w:sz w:val="28"/>
          <w:szCs w:val="28"/>
        </w:rPr>
        <w:t>。{% if</w:t>
      </w:r>
      <w:r>
        <w:rPr>
          <w:rFonts w:hint="eastAsia" w:ascii="仿宋_GB2312" w:hAnsi="仿宋" w:eastAsia="仿宋_GB2312"/>
          <w:sz w:val="28"/>
          <w:szCs w:val="28"/>
          <w:lang w:val="en-US" w:eastAsia="zh-CN"/>
        </w:rPr>
        <w:t xml:space="preserve"> b1</w:t>
      </w:r>
      <w:r>
        <w:rPr>
          <w:rFonts w:hint="eastAsia" w:ascii="仿宋_GB2312" w:hAnsi="仿宋" w:eastAsia="仿宋_GB2312"/>
          <w:sz w:val="28"/>
          <w:szCs w:val="28"/>
        </w:rPr>
        <w:t xml:space="preserve"> %}主要是预算一体化改革要求，将财政代管的其他收入和部分特定目标类项目纳入部门预算管理。{% endif %}其中：财政拨款收入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a21 %}，</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a22 %}，</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2</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a23 %}，</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 endif %}{% if a24 %}，</w:t>
      </w:r>
      <w:r>
        <w:rPr>
          <w:rFonts w:hint="eastAsia" w:ascii="仿宋_GB2312" w:hAnsi="仿宋" w:eastAsia="仿宋_GB2312"/>
          <w:sz w:val="28"/>
          <w:szCs w:val="28"/>
        </w:rPr>
        <w:t>其他收入</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5</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if2 %}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%}的</w:t>
      </w:r>
      <w:r>
        <w:rPr>
          <w:rFonts w:hint="eastAsia" w:ascii="仿宋_GB2312" w:hAnsi="仿宋" w:eastAsia="仿宋_GB2312"/>
          <w:sz w:val="28"/>
          <w:szCs w:val="28"/>
          <w:lang w:eastAsia="zh-CN"/>
        </w:rPr>
        <w:t>{{a26</w:t>
      </w:r>
      <w:r>
        <w:rPr>
          <w:rFonts w:hint="eastAsia" w:ascii="仿宋_GB2312" w:hAnsi="仿宋" w:eastAsia="仿宋_GB2312"/>
          <w:sz w:val="28"/>
          <w:szCs w:val="28"/>
          <w:lang w:val="en-US" w:eastAsia="zh-CN"/>
        </w:rPr>
        <w:t>abs</w:t>
      </w:r>
      <w:r>
        <w:rPr>
          <w:rFonts w:hint="eastAsia" w:ascii="仿宋_GB2312" w:hAnsi="仿宋" w:eastAsia="仿宋_GB2312"/>
          <w:sz w:val="28"/>
          <w:szCs w:val="28"/>
          <w:lang w:eastAsia="zh-CN"/>
        </w:rPr>
        <w:t>}}万元</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7</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8</w:t>
      </w:r>
      <w:r>
        <w:rPr>
          <w:rFonts w:hint="eastAsia" w:ascii="仿宋_GB2312" w:hAnsi="仿宋" w:eastAsia="仿宋_GB2312"/>
          <w:sz w:val="28"/>
          <w:szCs w:val="28"/>
          <w:lang w:eastAsia="zh-CN"/>
        </w:rPr>
        <w:t>}}万元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{{a2</w:t>
      </w:r>
      <w:r>
        <w:rPr>
          <w:rFonts w:hint="eastAsia" w:ascii="仿宋_GB2312" w:hAnsi="仿宋" w:eastAsia="仿宋_GB2312"/>
          <w:sz w:val="28"/>
          <w:szCs w:val="28"/>
          <w:lang w:val="en-US" w:eastAsia="zh-CN"/>
        </w:rPr>
        <w:t>9</w:t>
      </w:r>
      <w:r>
        <w:rPr>
          <w:rFonts w:hint="eastAsia" w:ascii="仿宋_GB2312" w:hAnsi="仿宋" w:eastAsia="仿宋_GB2312"/>
          <w:sz w:val="28"/>
          <w:szCs w:val="28"/>
          <w:lang w:eastAsia="zh-CN"/>
        </w:rPr>
        <w:t>}}万元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30</w:t>
      </w:r>
      <w:r>
        <w:rPr>
          <w:rFonts w:hint="eastAsia" w:ascii="仿宋_GB2312" w:hAnsi="仿宋" w:eastAsia="仿宋_GB2312"/>
          <w:sz w:val="28"/>
          <w:szCs w:val="28"/>
          <w:lang w:eastAsia="zh-CN"/>
        </w:rPr>
        <w:t>}}万元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31</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rPr>
        <w:t>；项目支出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32</w:t>
      </w:r>
      <w:r>
        <w:rPr>
          <w:rFonts w:hint="eastAsia" w:ascii="仿宋_GB2312" w:hAnsi="仿宋" w:eastAsia="仿宋_GB2312"/>
          <w:sz w:val="28"/>
          <w:szCs w:val="28"/>
          <w:lang w:eastAsia="zh-CN"/>
        </w:rPr>
        <w:t>}}万元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34</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bookmarkStart w:id="0" w:name="_GoBack"/>
      <w:bookmarkEnd w:id="0"/>
      <w:r>
        <w:rPr>
          <w:rFonts w:hint="eastAsia" w:ascii="仿宋_GB2312" w:hAnsi="仿宋" w:eastAsia="仿宋_GB2312"/>
          <w:sz w:val="28"/>
          <w:szCs w:val="28"/>
          <w:lang w:val="en-US" w:eastAsia="zh-CN"/>
        </w:rPr>
        <w:t xml:space="preserve">{%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xml:space="preserve">{% endif %}{% 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36</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endif %}</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37</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41</w:t>
      </w:r>
      <w:r>
        <w:rPr>
          <w:rFonts w:hint="eastAsia" w:ascii="仿宋_GB2312" w:hAnsi="仿宋" w:eastAsia="仿宋_GB2312"/>
          <w:sz w:val="28"/>
          <w:szCs w:val="28"/>
          <w:lang w:eastAsia="zh-CN"/>
        </w:rPr>
        <w:t>}}万元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if if3 %}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减少</w:t>
      </w:r>
      <w:r>
        <w:rPr>
          <w:rFonts w:hint="eastAsia" w:ascii="仿宋_GB2312" w:hAnsi="仿宋" w:eastAsia="仿宋_GB2312"/>
          <w:sz w:val="28"/>
          <w:szCs w:val="28"/>
          <w:lang w:val="en-US" w:eastAsia="zh-CN"/>
        </w:rPr>
        <w:t>{% endif %}</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42abs</w:t>
      </w:r>
      <w:r>
        <w:rPr>
          <w:rFonts w:hint="eastAsia" w:ascii="仿宋_GB2312" w:hAnsi="仿宋" w:eastAsia="仿宋_GB2312"/>
          <w:sz w:val="28"/>
          <w:szCs w:val="28"/>
          <w:lang w:eastAsia="zh-CN"/>
        </w:rPr>
        <w:t>}}万元</w:t>
      </w:r>
      <w:r>
        <w:rPr>
          <w:rFonts w:hint="eastAsia" w:ascii="仿宋_GB2312" w:hAnsi="仿宋" w:eastAsia="仿宋_GB2312"/>
          <w:sz w:val="28"/>
          <w:szCs w:val="28"/>
        </w:rPr>
        <w:t>。具体支出情况是：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43</w:t>
      </w:r>
      <w:r>
        <w:rPr>
          <w:rFonts w:hint="eastAsia" w:ascii="仿宋_GB2312" w:hAnsi="仿宋" w:eastAsia="仿宋_GB2312"/>
          <w:sz w:val="28"/>
          <w:szCs w:val="28"/>
          <w:lang w:eastAsia="zh-CN"/>
        </w:rPr>
        <w:t>}}</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46</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if if4 %}</w:t>
      </w:r>
      <w:r>
        <w:rPr>
          <w:rFonts w:hint="eastAsia" w:ascii="仿宋_GB2312" w:hAnsi="仿宋" w:eastAsia="仿宋_GB2312"/>
          <w:sz w:val="28"/>
          <w:szCs w:val="28"/>
        </w:rPr>
        <w:t>比上年预算增加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if44 %}</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47abs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if444 %}与</w:t>
      </w:r>
      <w:r>
        <w:rPr>
          <w:rFonts w:hint="eastAsia" w:ascii="仿宋_GB2312" w:hAnsi="仿宋" w:eastAsia="仿宋_GB2312"/>
          <w:sz w:val="28"/>
          <w:szCs w:val="28"/>
        </w:rPr>
        <w:t>上年预算</w:t>
      </w:r>
      <w:r>
        <w:rPr>
          <w:rFonts w:hint="eastAsia" w:ascii="仿宋_GB2312" w:hAnsi="仿宋" w:eastAsia="仿宋_GB2312"/>
          <w:sz w:val="28"/>
          <w:szCs w:val="28"/>
          <w:lang w:val="en-US" w:eastAsia="zh-CN"/>
        </w:rPr>
        <w:t>持平{% endif %}</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a48 %}</w:t>
      </w: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48</w:t>
      </w:r>
      <w:r>
        <w:rPr>
          <w:rFonts w:hint="eastAsia" w:ascii="仿宋_GB2312" w:hAnsi="仿宋" w:eastAsia="仿宋_GB2312"/>
          <w:sz w:val="28"/>
          <w:szCs w:val="28"/>
          <w:lang w:eastAsia="zh-CN"/>
        </w:rPr>
        <w:t>}}万元</w:t>
      </w:r>
      <w:r>
        <w:rPr>
          <w:rFonts w:hint="eastAsia" w:ascii="仿宋_GB2312" w:hAnsi="仿宋" w:eastAsia="仿宋_GB2312"/>
          <w:sz w:val="28"/>
          <w:szCs w:val="28"/>
        </w:rPr>
        <w:t>，包括</w:t>
      </w:r>
      <w:r>
        <w:rPr>
          <w:rFonts w:hint="eastAsia" w:ascii="仿宋_GB2312" w:hAnsi="仿宋" w:eastAsia="仿宋_GB2312"/>
          <w:sz w:val="28"/>
          <w:szCs w:val="28"/>
          <w:lang w:val="en-US" w:eastAsia="zh-CN"/>
        </w:rPr>
        <w:t>{% if a49 %}</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49</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 if a50 %}分散</w:t>
      </w:r>
      <w:r>
        <w:rPr>
          <w:rFonts w:hint="eastAsia" w:ascii="仿宋_GB2312" w:hAnsi="仿宋" w:eastAsia="仿宋_GB2312"/>
          <w:sz w:val="28"/>
          <w:szCs w:val="28"/>
          <w:lang w:eastAsia="zh-CN"/>
        </w:rPr>
        <w:t>采购</w:t>
      </w:r>
      <w:r>
        <w:rPr>
          <w:rFonts w:hint="eastAsia" w:ascii="仿宋_GB2312" w:hAnsi="仿宋" w:eastAsia="仿宋_GB2312"/>
          <w:sz w:val="28"/>
          <w:szCs w:val="28"/>
        </w:rPr>
        <w:t>预算</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50</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没有使用政府</w:t>
      </w:r>
      <w:r>
        <w:rPr>
          <w:rFonts w:hint="eastAsia" w:ascii="仿宋_GB2312" w:hAnsi="仿宋" w:eastAsia="仿宋_GB2312"/>
          <w:sz w:val="28"/>
          <w:szCs w:val="28"/>
          <w:lang w:val="en-US" w:eastAsia="zh-CN"/>
        </w:rPr>
        <w:t>采购</w:t>
      </w:r>
      <w:r>
        <w:rPr>
          <w:rFonts w:hint="eastAsia" w:ascii="仿宋_GB2312" w:hAnsi="仿宋" w:eastAsia="仿宋_GB2312"/>
          <w:sz w:val="28"/>
          <w:szCs w:val="28"/>
        </w:rPr>
        <w:t>预算安排的支出。</w:t>
      </w:r>
      <w:r>
        <w:rPr>
          <w:rFonts w:hint="eastAsia" w:ascii="仿宋_GB2312" w:hAnsi="仿宋" w:eastAsia="仿宋_GB2312"/>
          <w:sz w:val="28"/>
          <w:szCs w:val="28"/>
          <w:lang w:val="en-US" w:eastAsia="zh-CN"/>
        </w:rPr>
        <w:t>{% endif %}</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a52 %}</w:t>
      </w: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52</w:t>
      </w:r>
      <w:r>
        <w:rPr>
          <w:rFonts w:hint="eastAsia" w:ascii="仿宋_GB2312" w:hAnsi="仿宋" w:eastAsia="仿宋_GB2312"/>
          <w:sz w:val="28"/>
          <w:szCs w:val="28"/>
          <w:lang w:eastAsia="zh-CN"/>
        </w:rPr>
        <w:t>}}</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53</w:t>
      </w:r>
      <w:r>
        <w:rPr>
          <w:rFonts w:hint="eastAsia" w:ascii="仿宋_GB2312" w:hAnsi="仿宋" w:eastAsia="仿宋_GB2312"/>
          <w:sz w:val="28"/>
          <w:szCs w:val="28"/>
          <w:lang w:eastAsia="zh-CN"/>
        </w:rPr>
        <w:t>}}</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54</w:t>
      </w:r>
      <w:r>
        <w:rPr>
          <w:rFonts w:hint="eastAsia" w:ascii="仿宋_GB2312" w:hAnsi="仿宋" w:eastAsia="仿宋_GB2312"/>
          <w:sz w:val="28"/>
          <w:szCs w:val="28"/>
          <w:lang w:eastAsia="zh-CN"/>
        </w:rPr>
        <w:t>}}</w:t>
      </w:r>
      <w:r>
        <w:rPr>
          <w:rFonts w:hint="eastAsia" w:ascii="仿宋_GB2312" w:hAnsi="仿宋" w:eastAsia="仿宋_GB2312"/>
          <w:sz w:val="28"/>
          <w:szCs w:val="28"/>
        </w:rPr>
        <w:t>辆。</w:t>
      </w:r>
      <w:r>
        <w:rPr>
          <w:rFonts w:hint="eastAsia" w:ascii="仿宋_GB2312" w:hAnsi="仿宋" w:eastAsia="仿宋_GB2312"/>
          <w:sz w:val="28"/>
          <w:szCs w:val="28"/>
          <w:lang w:val="en-US" w:eastAsia="zh-CN"/>
        </w:rPr>
        <w:t>{% else %}单位没有公务用车辆</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r>
        <w:rPr>
          <w:rFonts w:hint="eastAsia" w:ascii="仿宋_GB2312" w:hAnsi="仿宋" w:eastAsia="仿宋_GB2312"/>
          <w:sz w:val="28"/>
          <w:szCs w:val="28"/>
        </w:rPr>
        <w:t>占用使用房屋面积</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55</w:t>
      </w:r>
      <w:r>
        <w:rPr>
          <w:rFonts w:hint="eastAsia" w:ascii="仿宋_GB2312" w:hAnsi="仿宋" w:eastAsia="仿宋_GB2312"/>
          <w:sz w:val="28"/>
          <w:szCs w:val="28"/>
          <w:lang w:eastAsia="zh-CN"/>
        </w:rPr>
        <w:t>}}</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自有自有办公用房{{a</w:t>
      </w:r>
      <w:r>
        <w:rPr>
          <w:rFonts w:hint="eastAsia" w:ascii="仿宋_GB2312" w:hAnsi="仿宋" w:eastAsia="仿宋_GB2312"/>
          <w:sz w:val="28"/>
          <w:szCs w:val="28"/>
          <w:lang w:val="en-US" w:eastAsia="zh-CN"/>
        </w:rPr>
        <w:t>56</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57</w:t>
      </w:r>
      <w:r>
        <w:rPr>
          <w:rFonts w:hint="eastAsia" w:ascii="仿宋_GB2312" w:hAnsi="仿宋" w:eastAsia="仿宋_GB2312"/>
          <w:sz w:val="28"/>
          <w:szCs w:val="28"/>
          <w:lang w:eastAsia="zh-CN"/>
        </w:rPr>
        <w:t>}}</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 if a60 %}</w:t>
      </w: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60</w:t>
      </w:r>
      <w:r>
        <w:rPr>
          <w:rFonts w:hint="eastAsia" w:ascii="仿宋_GB2312" w:hAnsi="仿宋" w:eastAsia="仿宋_GB2312"/>
          <w:sz w:val="28"/>
          <w:szCs w:val="28"/>
          <w:lang w:eastAsia="zh-CN"/>
        </w:rPr>
        <w:t>}}</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a61</w:t>
      </w:r>
      <w:r>
        <w:rPr>
          <w:rFonts w:hint="eastAsia" w:ascii="仿宋_GB2312" w:hAnsi="仿宋" w:eastAsia="仿宋_GB2312"/>
          <w:sz w:val="28"/>
          <w:szCs w:val="28"/>
          <w:lang w:eastAsia="zh-CN"/>
        </w:rPr>
        <w:t>}}万元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else %}</w:t>
      </w:r>
      <w:r>
        <w:rPr>
          <w:rFonts w:hint="eastAsia" w:ascii="仿宋_GB2312" w:hAnsi="仿宋" w:eastAsia="仿宋_GB2312"/>
          <w:sz w:val="28"/>
          <w:szCs w:val="28"/>
        </w:rPr>
        <w:t>没有</w:t>
      </w:r>
      <w:r>
        <w:rPr>
          <w:rFonts w:hint="eastAsia" w:ascii="仿宋_GB2312" w:hAnsi="仿宋" w:eastAsia="仿宋_GB2312"/>
          <w:sz w:val="28"/>
          <w:szCs w:val="28"/>
          <w:lang w:val="en-US" w:eastAsia="zh-CN"/>
        </w:rPr>
        <w:t>安排其他运转类或者特定目标类项目预算</w:t>
      </w:r>
      <w:r>
        <w:rPr>
          <w:rFonts w:hint="eastAsia" w:ascii="仿宋_GB2312" w:hAnsi="仿宋" w:eastAsia="仿宋_GB2312"/>
          <w:sz w:val="28"/>
          <w:szCs w:val="28"/>
        </w:rPr>
        <w:t>。</w:t>
      </w:r>
      <w:r>
        <w:rPr>
          <w:rFonts w:hint="eastAsia" w:ascii="仿宋_GB2312" w:hAnsi="仿宋" w:eastAsia="仿宋_GB2312"/>
          <w:sz w:val="28"/>
          <w:szCs w:val="28"/>
          <w:lang w:val="en-US" w:eastAsia="zh-CN"/>
        </w:rPr>
        <w:t>{% endif %}</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{{a1}}</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62a</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63</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if5 %}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64abs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if555 %}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65</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if6 %}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66abs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if666 %}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w:t>
      </w:r>
      <w:r>
        <w:rPr>
          <w:rFonts w:hint="eastAsia" w:ascii="仿宋_GB2312" w:hAnsi="仿宋" w:eastAsia="仿宋_GB2312"/>
          <w:sz w:val="28"/>
          <w:szCs w:val="28"/>
        </w:rPr>
        <w:t>。</w:t>
      </w:r>
    </w:p>
    <w:p>
      <w:pPr>
        <w:widowControl/>
        <w:spacing w:line="520" w:lineRule="exact"/>
        <w:ind w:firstLine="560" w:firstLineChars="200"/>
        <w:rPr>
          <w:rFonts w:hint="default" w:ascii="仿宋_GB2312" w:hAnsi="仿宋" w:eastAsia="仿宋_GB2312"/>
          <w:sz w:val="28"/>
          <w:szCs w:val="28"/>
          <w:lang w:val="en-US" w:eastAsia="zh-CN"/>
        </w:rPr>
      </w:pPr>
      <w:r>
        <w:rPr>
          <w:rFonts w:hint="eastAsia" w:ascii="仿宋_GB2312" w:hAnsi="仿宋" w:eastAsia="仿宋_GB2312"/>
          <w:sz w:val="28"/>
          <w:szCs w:val="28"/>
          <w:lang w:val="en-US" w:eastAsia="zh-CN"/>
        </w:rPr>
        <w:t>3、公务用车购置费</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67</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if if7 %}</w:t>
      </w:r>
      <w:r>
        <w:rPr>
          <w:rFonts w:hint="eastAsia" w:ascii="仿宋_GB2312" w:hAnsi="仿宋" w:eastAsia="仿宋_GB2312"/>
          <w:sz w:val="28"/>
          <w:szCs w:val="28"/>
        </w:rPr>
        <w:t>，比上年增加</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if77 %}</w:t>
      </w:r>
      <w:r>
        <w:rPr>
          <w:rFonts w:hint="eastAsia" w:ascii="仿宋_GB2312" w:hAnsi="仿宋" w:eastAsia="仿宋_GB2312"/>
          <w:sz w:val="28"/>
          <w:szCs w:val="28"/>
        </w:rPr>
        <w:t>，比上年</w:t>
      </w:r>
      <w:r>
        <w:rPr>
          <w:rFonts w:hint="eastAsia" w:ascii="仿宋_GB2312" w:hAnsi="仿宋" w:eastAsia="仿宋_GB2312"/>
          <w:sz w:val="28"/>
          <w:szCs w:val="28"/>
          <w:lang w:val="en-US" w:eastAsia="zh-CN"/>
        </w:rPr>
        <w:t>减少</w:t>
      </w:r>
      <w:r>
        <w:rPr>
          <w:rFonts w:hint="eastAsia" w:ascii="仿宋_GB2312" w:hAnsi="仿宋" w:eastAsia="仿宋_GB2312"/>
          <w:sz w:val="28"/>
          <w:szCs w:val="28"/>
          <w:lang w:eastAsia="zh-CN"/>
        </w:rPr>
        <w:t>{{a</w:t>
      </w:r>
      <w:r>
        <w:rPr>
          <w:rFonts w:hint="eastAsia" w:ascii="仿宋_GB2312" w:hAnsi="仿宋" w:eastAsia="仿宋_GB2312"/>
          <w:sz w:val="28"/>
          <w:szCs w:val="28"/>
          <w:lang w:val="en-US" w:eastAsia="zh-CN"/>
        </w:rPr>
        <w:t>68abs</w:t>
      </w:r>
      <w:r>
        <w:rPr>
          <w:rFonts w:hint="eastAsia" w:ascii="仿宋_GB2312" w:hAnsi="仿宋" w:eastAsia="仿宋_GB2312"/>
          <w:sz w:val="28"/>
          <w:szCs w:val="28"/>
          <w:lang w:eastAsia="zh-CN"/>
        </w:rPr>
        <w:t>}}万元</w:t>
      </w:r>
      <w:r>
        <w:rPr>
          <w:rFonts w:hint="eastAsia" w:ascii="仿宋_GB2312" w:hAnsi="仿宋" w:eastAsia="仿宋_GB2312"/>
          <w:sz w:val="28"/>
          <w:szCs w:val="28"/>
          <w:lang w:val="en-US" w:eastAsia="zh-CN"/>
        </w:rPr>
        <w:t>{% endif %}{% if if777 %}</w:t>
      </w:r>
      <w:r>
        <w:rPr>
          <w:rFonts w:hint="eastAsia" w:ascii="仿宋_GB2312" w:hAnsi="仿宋" w:eastAsia="仿宋_GB2312"/>
          <w:sz w:val="28"/>
          <w:szCs w:val="28"/>
        </w:rPr>
        <w:t>，</w:t>
      </w:r>
      <w:r>
        <w:rPr>
          <w:rFonts w:hint="eastAsia" w:ascii="仿宋_GB2312" w:hAnsi="仿宋" w:eastAsia="仿宋_GB2312"/>
          <w:sz w:val="28"/>
          <w:szCs w:val="28"/>
          <w:lang w:val="en-US" w:eastAsia="zh-CN"/>
        </w:rPr>
        <w:t>与</w:t>
      </w:r>
      <w:r>
        <w:rPr>
          <w:rFonts w:hint="eastAsia" w:ascii="仿宋_GB2312" w:hAnsi="仿宋" w:eastAsia="仿宋_GB2312"/>
          <w:sz w:val="28"/>
          <w:szCs w:val="28"/>
        </w:rPr>
        <w:t>上年</w:t>
      </w:r>
      <w:r>
        <w:rPr>
          <w:rFonts w:hint="eastAsia" w:ascii="仿宋_GB2312" w:hAnsi="仿宋" w:eastAsia="仿宋_GB2312"/>
          <w:sz w:val="28"/>
          <w:szCs w:val="28"/>
          <w:lang w:val="en-US" w:eastAsia="zh-CN"/>
        </w:rPr>
        <w:t>持平{% endif %}</w:t>
      </w:r>
      <w:r>
        <w:rPr>
          <w:rFonts w:hint="eastAsia" w:ascii="仿宋_GB2312" w:hAnsi="仿宋" w:eastAsia="仿宋_GB2312"/>
          <w:sz w:val="28"/>
          <w:szCs w:val="28"/>
        </w:rPr>
        <w:t>。</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{{a1}}</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（二）其他收入：指除财政拨款、教育收费收入、事业收入、事业单位经营收入、附属单位上缴收入、上级补助收入以外的各项收入，包括财政集中管理单位自有资金。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3D66BA6"/>
    <w:rsid w:val="059A3107"/>
    <w:rsid w:val="06AE5BB8"/>
    <w:rsid w:val="0708351A"/>
    <w:rsid w:val="09BB2A61"/>
    <w:rsid w:val="0A377845"/>
    <w:rsid w:val="0C3721AC"/>
    <w:rsid w:val="107647B6"/>
    <w:rsid w:val="12E63AEC"/>
    <w:rsid w:val="18A34DE6"/>
    <w:rsid w:val="18F00A90"/>
    <w:rsid w:val="1B214DB6"/>
    <w:rsid w:val="1BEF4FA9"/>
    <w:rsid w:val="1CE260A1"/>
    <w:rsid w:val="1EA05D83"/>
    <w:rsid w:val="1FAB0A8F"/>
    <w:rsid w:val="22D00B5A"/>
    <w:rsid w:val="22D7500F"/>
    <w:rsid w:val="24F10D70"/>
    <w:rsid w:val="273B5B53"/>
    <w:rsid w:val="29293FA2"/>
    <w:rsid w:val="29EF63F4"/>
    <w:rsid w:val="2A241FF2"/>
    <w:rsid w:val="2A32072A"/>
    <w:rsid w:val="2A7B65C3"/>
    <w:rsid w:val="2BB135C8"/>
    <w:rsid w:val="2EA46764"/>
    <w:rsid w:val="31D706FB"/>
    <w:rsid w:val="33090D43"/>
    <w:rsid w:val="38A75A41"/>
    <w:rsid w:val="3B1A166B"/>
    <w:rsid w:val="3D9E5503"/>
    <w:rsid w:val="3E474961"/>
    <w:rsid w:val="3F8F3052"/>
    <w:rsid w:val="420100F0"/>
    <w:rsid w:val="420C47B6"/>
    <w:rsid w:val="4A657AF8"/>
    <w:rsid w:val="4C866EBA"/>
    <w:rsid w:val="51337953"/>
    <w:rsid w:val="52B56819"/>
    <w:rsid w:val="54DF6509"/>
    <w:rsid w:val="56466840"/>
    <w:rsid w:val="56C46645"/>
    <w:rsid w:val="58985034"/>
    <w:rsid w:val="5B347A71"/>
    <w:rsid w:val="5B6C2633"/>
    <w:rsid w:val="5C5C75AC"/>
    <w:rsid w:val="5CE91558"/>
    <w:rsid w:val="60175C33"/>
    <w:rsid w:val="639F3076"/>
    <w:rsid w:val="64BD6F26"/>
    <w:rsid w:val="66361F34"/>
    <w:rsid w:val="667C62AE"/>
    <w:rsid w:val="67532E3D"/>
    <w:rsid w:val="68413293"/>
    <w:rsid w:val="6C67056B"/>
    <w:rsid w:val="6F446E3F"/>
    <w:rsid w:val="6F9726CB"/>
    <w:rsid w:val="6FAA107C"/>
    <w:rsid w:val="70A41FCD"/>
    <w:rsid w:val="75A428F2"/>
    <w:rsid w:val="76C45833"/>
    <w:rsid w:val="76FD1851"/>
    <w:rsid w:val="79D14E2D"/>
    <w:rsid w:val="7A065F64"/>
    <w:rsid w:val="7BFB18EE"/>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0</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Administrator</cp:lastModifiedBy>
  <dcterms:modified xsi:type="dcterms:W3CDTF">2022-01-29T14:52:09Z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78955ED33F0B4F8AB6BE62BF4FCB20F5</vt:lpwstr>
  </property>
</Properties>
</file>