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rPr>
        <w:t>,</w:t>
      </w:r>
      <w:r>
        <w:rPr>
          <w:rFonts w:hint="eastAsia" w:ascii="宋体" w:hAnsi="宋体"/>
          <w:sz w:val="36"/>
          <w:szCs w:val="36"/>
        </w:rPr>
        <w:t>遂川县{{</w:t>
      </w:r>
      <w:r>
        <w:rPr>
          <w:rFonts w:hint="eastAsia" w:ascii="宋体" w:hAnsi="宋体"/>
          <w:sz w:val="36"/>
          <w:szCs w:val="36"/>
          <w:lang w:val="en-US" w:eastAsia="zh-CN"/>
        </w:rPr>
        <w:t>a1</w:t>
      </w:r>
      <w:r>
        <w:rPr>
          <w:rFonts w:hint="eastAsia" w:ascii="宋体" w:hAnsi="宋体"/>
          <w:sz w:val="36"/>
          <w:szCs w:val="36"/>
        </w:rPr>
        <w:t>}}2022年单位预算目录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{{a1}}</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w:t>
      </w:r>
      <w:r>
        <w:rPr>
          <w:rFonts w:hint="eastAsia" w:ascii="宋体" w:hAnsi="宋体"/>
          <w:sz w:val="28"/>
          <w:szCs w:val="28"/>
        </w:rPr>
        <w:t>2年单位预算收支情况说明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w:t>
      </w:r>
      <w:r>
        <w:rPr>
          <w:rFonts w:hint="eastAsia" w:ascii="宋体" w:hAnsi="宋体"/>
          <w:sz w:val="28"/>
          <w:szCs w:val="28"/>
        </w:rPr>
        <w:t>2年“三公”经费预算情况说明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hAnsi="宋体"/>
          <w:sz w:val="28"/>
          <w:szCs w:val="28"/>
        </w:rPr>
      </w:pPr>
      <w:r>
        <w:rPr>
          <w:rFonts w:hint="eastAsia" w:ascii="宋体" w:hAnsi="宋体"/>
          <w:sz w:val="28"/>
          <w:szCs w:val="28"/>
        </w:rPr>
        <w:t>一、收支预算总表</w:t>
      </w:r>
    </w:p>
    <w:p>
      <w:pPr>
        <w:spacing w:line="560" w:lineRule="exact"/>
        <w:ind w:firstLine="1120" w:firstLineChars="400"/>
        <w:jc w:val="left"/>
        <w:rPr>
          <w:rFonts w:ascii="宋体" w:hAnsi="宋体"/>
          <w:sz w:val="28"/>
          <w:szCs w:val="28"/>
        </w:rPr>
      </w:pPr>
      <w:r>
        <w:rPr>
          <w:rFonts w:hint="eastAsia" w:ascii="宋体" w:hAnsi="宋体"/>
          <w:sz w:val="28"/>
          <w:szCs w:val="28"/>
        </w:rPr>
        <w:t>二、收入预算总表</w:t>
      </w:r>
    </w:p>
    <w:p>
      <w:pPr>
        <w:spacing w:line="560" w:lineRule="exact"/>
        <w:ind w:firstLine="1120" w:firstLineChars="400"/>
        <w:jc w:val="left"/>
        <w:rPr>
          <w:rFonts w:ascii="宋体" w:hAnsi="宋体"/>
          <w:sz w:val="28"/>
          <w:szCs w:val="28"/>
        </w:rPr>
      </w:pPr>
      <w:r>
        <w:rPr>
          <w:rFonts w:hint="eastAsia" w:ascii="宋体" w:hAnsi="宋体"/>
          <w:sz w:val="28"/>
          <w:szCs w:val="28"/>
        </w:rPr>
        <w:t>三、支出预算总表</w:t>
      </w:r>
    </w:p>
    <w:p>
      <w:pPr>
        <w:spacing w:line="560" w:lineRule="exact"/>
        <w:ind w:firstLine="1120" w:firstLineChars="400"/>
        <w:jc w:val="left"/>
        <w:rPr>
          <w:rFonts w:ascii="宋体" w:hAns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hAns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hAns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hAns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hAnsi="宋体"/>
          <w:sz w:val="28"/>
          <w:szCs w:val="28"/>
        </w:rPr>
      </w:pPr>
      <w:r>
        <w:rPr>
          <w:rFonts w:hint="eastAsia" w:ascii="宋体" w:hAnsi="宋体"/>
          <w:sz w:val="28"/>
          <w:szCs w:val="28"/>
        </w:rPr>
        <w:t>八、政府性基金预算支出表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{{a1}}</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hint="eastAsia" w:ascii="黑体" w:hAnsi="黑体" w:eastAsia="黑体"/>
          <w:bCs/>
          <w:sz w:val="28"/>
          <w:szCs w:val="28"/>
          <w:lang w:eastAsia="zh-CN"/>
        </w:rPr>
        <w:t>单位</w:t>
      </w:r>
      <w:r>
        <w:rPr>
          <w:rFonts w:hint="eastAsia" w:ascii="黑体" w:hAnsi="黑体" w:eastAsia="黑体"/>
          <w:bCs/>
          <w:sz w:val="28"/>
          <w:szCs w:val="28"/>
        </w:rPr>
        <w:t>主要职责</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{{a1}}</w:t>
      </w:r>
      <w:r>
        <w:rPr>
          <w:rFonts w:hint="eastAsia" w:ascii="仿宋_GB2312" w:hAnsi="仿宋" w:eastAsia="仿宋_GB2312"/>
          <w:sz w:val="28"/>
          <w:szCs w:val="28"/>
        </w:rPr>
        <w:t>是县委（县政府）组成部门。</w:t>
      </w:r>
      <w:r>
        <w:rPr>
          <w:rFonts w:hint="eastAsia" w:ascii="仿宋_GB2312" w:hAnsi="宋体" w:eastAsia="仿宋_GB2312"/>
          <w:sz w:val="28"/>
          <w:szCs w:val="28"/>
          <w:lang w:eastAsia="zh-CN"/>
        </w:rPr>
        <w:t>{{a1}}</w:t>
      </w:r>
      <w:r>
        <w:rPr>
          <w:rFonts w:hint="eastAsia" w:ascii="仿宋_GB2312" w:hAnsi="仿宋" w:eastAsia="仿宋_GB2312"/>
          <w:sz w:val="28"/>
          <w:szCs w:val="28"/>
        </w:rPr>
        <w:t>主要职责为（按照县委、县政府“三定”方案）：</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hint="eastAsia" w:ascii="黑体" w:hAnsi="黑体" w:eastAsia="黑体"/>
          <w:bCs/>
          <w:sz w:val="28"/>
          <w:szCs w:val="28"/>
          <w:lang w:eastAsia="zh-CN"/>
        </w:rPr>
        <w:t>单位</w:t>
      </w:r>
      <w:r>
        <w:rPr>
          <w:rFonts w:hint="eastAsia" w:ascii="黑体" w:hAnsi="黑体" w:eastAsia="黑体"/>
          <w:bCs/>
          <w:sz w:val="28"/>
          <w:szCs w:val="28"/>
        </w:rPr>
        <w:t>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{{a1}}</w:t>
      </w:r>
      <w:r>
        <w:rPr>
          <w:rFonts w:hint="eastAsia" w:ascii="仿宋_GB2312" w:hAnsi="仿宋" w:eastAsia="仿宋_GB2312"/>
          <w:sz w:val="28"/>
          <w:szCs w:val="28"/>
        </w:rPr>
        <w:t>共有预算单位{{</w:t>
      </w:r>
      <w:r>
        <w:rPr>
          <w:rFonts w:hint="eastAsia" w:ascii="仿宋_GB2312" w:hAnsi="仿宋" w:eastAsia="仿宋_GB2312"/>
          <w:sz w:val="28"/>
          <w:szCs w:val="28"/>
          <w:lang w:val="en-US" w:eastAsia="zh-CN"/>
        </w:rPr>
        <w:t>a2</w:t>
      </w:r>
      <w:r>
        <w:rPr>
          <w:rFonts w:hint="eastAsia" w:ascii="仿宋_GB2312" w:hAnsi="仿宋" w:eastAsia="仿宋_GB2312"/>
          <w:sz w:val="28"/>
          <w:szCs w:val="28"/>
        </w:rPr>
        <w:t>}}个。编制人数{{</w:t>
      </w:r>
      <w:r>
        <w:rPr>
          <w:rFonts w:hint="eastAsia" w:ascii="仿宋_GB2312" w:hAnsi="仿宋" w:eastAsia="仿宋_GB2312"/>
          <w:sz w:val="28"/>
          <w:szCs w:val="28"/>
          <w:lang w:val="en-US" w:eastAsia="zh-CN"/>
        </w:rPr>
        <w:t>a3</w:t>
      </w:r>
      <w:r>
        <w:rPr>
          <w:rFonts w:hint="eastAsia" w:ascii="仿宋_GB2312" w:hAnsi="仿宋" w:eastAsia="仿宋_GB2312"/>
          <w:sz w:val="28"/>
          <w:szCs w:val="28"/>
        </w:rPr>
        <w:t>}}人，其中：{% if a4 %}行政编制人数{{a4}}人，{% endif %}{% if a5 %}参照公务员管理的事业编制人数{{a5}}人，{% endif %}{% if a6 %}全额补助事业编制人数{{a6}}人，{% endif %}{% if a7 %}部分补助事业编制人数{{a7}}人，{% endif %}</w:t>
      </w:r>
      <w:r>
        <w:rPr>
          <w:rFonts w:hint="eastAsia" w:ascii="仿宋_GB2312" w:hAnsi="仿宋" w:eastAsia="仿宋_GB2312"/>
          <w:sz w:val="28"/>
          <w:szCs w:val="28"/>
          <w:lang w:eastAsia="zh-CN"/>
        </w:rPr>
        <w:t>{% if a8 %}自收自支事业编制人数{{a8}}人，{% endif %}</w:t>
      </w:r>
      <w:r>
        <w:rPr>
          <w:rFonts w:hint="eastAsia" w:ascii="仿宋_GB2312" w:hAnsi="仿宋" w:eastAsia="仿宋_GB2312"/>
          <w:sz w:val="28"/>
          <w:szCs w:val="28"/>
        </w:rPr>
        <w:t>实有人数</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人</w:t>
      </w:r>
      <w:r>
        <w:rPr>
          <w:rFonts w:hint="eastAsia" w:ascii="仿宋_GB2312" w:hAnsi="仿宋" w:eastAsia="仿宋_GB2312"/>
          <w:sz w:val="28"/>
          <w:szCs w:val="28"/>
        </w:rPr>
        <w:t>，其中：在职人数</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w:t>
      </w:r>
      <w:r>
        <w:rPr>
          <w:rFonts w:hint="eastAsia" w:ascii="仿宋_GB2312" w:hAnsi="仿宋" w:eastAsia="仿宋_GB2312"/>
          <w:sz w:val="28"/>
          <w:szCs w:val="28"/>
        </w:rPr>
        <w:t>，包括</w:t>
      </w:r>
      <w:r>
        <w:rPr>
          <w:rFonts w:hint="eastAsia" w:ascii="仿宋_GB2312" w:hAnsi="仿宋" w:eastAsia="仿宋_GB2312"/>
          <w:sz w:val="28"/>
          <w:szCs w:val="28"/>
          <w:lang w:eastAsia="zh-CN"/>
        </w:rPr>
        <w:t>：行政{{a11}}人{% if a12 %}，参公{{a12}}人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a13 %}，全拨{{a13}}人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a14 %}，差拨{{a14}}人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a15 %}，自收自支{{a15}}人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a16 %}；离休人员{{a16}}人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w:t>
      </w:r>
      <w:r>
        <w:rPr>
          <w:rFonts w:hint="eastAsia" w:ascii="仿宋_GB2312" w:hAnsi="仿宋" w:eastAsia="仿宋_GB2312"/>
          <w:sz w:val="28"/>
          <w:szCs w:val="28"/>
        </w:rPr>
        <w:t>{% if a17 %}</w:t>
      </w:r>
      <w:r>
        <w:rPr>
          <w:rFonts w:hint="eastAsia" w:ascii="仿宋_GB2312" w:hAnsi="仿宋" w:eastAsia="仿宋_GB2312"/>
          <w:sz w:val="28"/>
          <w:szCs w:val="28"/>
          <w:lang w:eastAsia="zh-CN"/>
        </w:rPr>
        <w:t>，退休人员</w:t>
      </w:r>
      <w:r>
        <w:rPr>
          <w:rFonts w:hint="eastAsia" w:ascii="仿宋_GB2312" w:hAnsi="仿宋" w:eastAsia="仿宋_GB2312"/>
          <w:sz w:val="28"/>
          <w:szCs w:val="28"/>
        </w:rPr>
        <w:t>{{a17}}人{% endif %}。</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w:t>
      </w:r>
      <w:r>
        <w:rPr>
          <w:rFonts w:hint="eastAsia" w:ascii="黑体" w:hAnsi="黑体" w:eastAsia="黑体"/>
          <w:bCs/>
          <w:sz w:val="28"/>
          <w:szCs w:val="28"/>
        </w:rPr>
        <w:t>2年单位预算收支情况说明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收入预算总额为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18</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if1 %}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19abs</w:t>
      </w:r>
      <w:r>
        <w:rPr>
          <w:rFonts w:hint="eastAsia" w:ascii="仿宋_GB2312" w:hAnsi="仿宋" w:eastAsia="仿宋_GB2312"/>
          <w:sz w:val="28"/>
          <w:szCs w:val="28"/>
          <w:lang w:eastAsia="zh-CN"/>
        </w:rPr>
        <w:t>}}万元{% endif %}</w:t>
      </w:r>
      <w:r>
        <w:rPr>
          <w:rFonts w:hint="eastAsia" w:ascii="仿宋_GB2312" w:hAnsi="仿宋" w:eastAsia="仿宋_GB2312"/>
          <w:sz w:val="28"/>
          <w:szCs w:val="28"/>
        </w:rPr>
        <w:t>。{% if</w:t>
      </w:r>
      <w:r>
        <w:rPr>
          <w:rFonts w:hint="eastAsia" w:ascii="仿宋_GB2312" w:hAnsi="仿宋" w:eastAsia="仿宋_GB2312"/>
          <w:sz w:val="28"/>
          <w:szCs w:val="28"/>
          <w:lang w:val="en-US" w:eastAsia="zh-CN"/>
        </w:rPr>
        <w:t xml:space="preserve"> b1</w:t>
      </w:r>
      <w:r>
        <w:rPr>
          <w:rFonts w:hint="eastAsia" w:ascii="仿宋_GB2312" w:hAnsi="仿宋" w:eastAsia="仿宋_GB2312"/>
          <w:sz w:val="28"/>
          <w:szCs w:val="28"/>
        </w:rPr>
        <w:t xml:space="preserve"> %}主要是预算一体化改革要求，将财政代管的其他收入和部分特定目标类项目纳入部门预算管理。{% endif %}其中：财政拨款收入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a21 %}，</w:t>
      </w:r>
      <w:r>
        <w:rPr>
          <w:rFonts w:hint="eastAsia" w:ascii="仿宋_GB2312" w:hAnsi="仿宋" w:eastAsia="仿宋_GB2312"/>
          <w:sz w:val="28"/>
          <w:szCs w:val="28"/>
        </w:rPr>
        <w:t>教育收费收入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1</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a22 %}，</w:t>
      </w:r>
      <w:r>
        <w:rPr>
          <w:rFonts w:hint="eastAsia" w:ascii="仿宋_GB2312" w:hAnsi="仿宋" w:eastAsia="仿宋_GB2312"/>
          <w:sz w:val="28"/>
          <w:szCs w:val="28"/>
        </w:rPr>
        <w:t>附属单位上缴收入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2</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a23 %}，</w:t>
      </w:r>
      <w:r>
        <w:rPr>
          <w:rFonts w:hint="eastAsia" w:ascii="仿宋_GB2312" w:hAnsi="仿宋" w:eastAsia="仿宋_GB2312"/>
          <w:sz w:val="28"/>
          <w:szCs w:val="28"/>
        </w:rPr>
        <w:t>事业单位经营收入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a24 %}，</w:t>
      </w:r>
      <w:r>
        <w:rPr>
          <w:rFonts w:hint="eastAsia" w:ascii="仿宋_GB2312" w:hAnsi="仿宋" w:eastAsia="仿宋_GB2312"/>
          <w:sz w:val="28"/>
          <w:szCs w:val="28"/>
        </w:rPr>
        <w:t>其他收入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4</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支出预算总额为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5</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if2 %}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%}的</w:t>
      </w:r>
      <w:r>
        <w:rPr>
          <w:rFonts w:hint="eastAsia" w:ascii="仿宋_GB2312" w:hAnsi="仿宋" w:eastAsia="仿宋_GB2312"/>
          <w:sz w:val="28"/>
          <w:szCs w:val="28"/>
          <w:lang w:eastAsia="zh-CN"/>
        </w:rPr>
        <w:t>{{a26</w:t>
      </w:r>
      <w:r>
        <w:rPr>
          <w:rFonts w:hint="eastAsia" w:ascii="仿宋_GB2312" w:hAnsi="仿宋" w:eastAsia="仿宋_GB2312"/>
          <w:sz w:val="28"/>
          <w:szCs w:val="28"/>
          <w:lang w:val="en-US" w:eastAsia="zh-CN"/>
        </w:rPr>
        <w:t>abs</w:t>
      </w:r>
      <w:r>
        <w:rPr>
          <w:rFonts w:hint="eastAsia" w:ascii="仿宋_GB2312" w:hAnsi="仿宋" w:eastAsia="仿宋_GB2312"/>
          <w:sz w:val="28"/>
          <w:szCs w:val="28"/>
          <w:lang w:eastAsia="zh-CN"/>
        </w:rPr>
        <w:t>}}万元{% endif %}</w:t>
      </w:r>
      <w:r>
        <w:rPr>
          <w:rFonts w:hint="eastAsia" w:ascii="仿宋_GB2312" w:hAnsi="仿宋" w:eastAsia="仿宋_GB2312"/>
          <w:sz w:val="28"/>
          <w:szCs w:val="28"/>
        </w:rPr>
        <w:t>。其中：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7</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8</w:t>
      </w:r>
      <w:r>
        <w:rPr>
          <w:rFonts w:hint="eastAsia" w:ascii="仿宋_GB2312" w:hAnsi="仿宋" w:eastAsia="仿宋_GB2312"/>
          <w:sz w:val="28"/>
          <w:szCs w:val="28"/>
          <w:lang w:eastAsia="zh-CN"/>
        </w:rPr>
        <w:t>}}万元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30</w:t>
      </w:r>
      <w:r>
        <w:rPr>
          <w:rFonts w:hint="eastAsia" w:ascii="仿宋_GB2312" w:hAnsi="仿宋" w:eastAsia="仿宋_GB2312"/>
          <w:sz w:val="28"/>
          <w:szCs w:val="28"/>
          <w:lang w:eastAsia="zh-CN"/>
        </w:rPr>
        <w:t>}}万元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31</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32%}</w:t>
      </w:r>
      <w:r>
        <w:rPr>
          <w:rFonts w:hint="eastAsia" w:ascii="仿宋_GB2312" w:hAnsi="仿宋" w:eastAsia="仿宋_GB2312"/>
          <w:sz w:val="28"/>
          <w:szCs w:val="28"/>
        </w:rPr>
        <w:t>；项目支出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32</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34%}</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34</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endif %}{%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35%}</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35</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endif %}{%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36%}</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36</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endif %}</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37</w:t>
      </w:r>
      <w:r>
        <w:rPr>
          <w:rFonts w:hint="eastAsia" w:ascii="仿宋_GB2312" w:hAnsi="仿宋" w:eastAsia="仿宋_GB2312"/>
          <w:sz w:val="28"/>
          <w:szCs w:val="28"/>
          <w:lang w:eastAsia="zh-CN"/>
        </w:rPr>
        <w:t>}}</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财政拨款支出预算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41</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if3 %}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42abs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。具体支出情况是：</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43</w:t>
      </w:r>
      <w:r>
        <w:rPr>
          <w:rFonts w:hint="eastAsia" w:ascii="仿宋_GB2312" w:hAnsi="仿宋" w:eastAsia="仿宋_GB2312"/>
          <w:sz w:val="28"/>
          <w:szCs w:val="28"/>
          <w:lang w:eastAsia="zh-CN"/>
        </w:rPr>
        <w:t>}}</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机关运行经费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46</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r>
        <w:rPr>
          <w:rFonts w:hint="eastAsia" w:ascii="仿宋_GB2312" w:hAnsi="仿宋" w:eastAsia="仿宋_GB2312"/>
          <w:sz w:val="28"/>
          <w:szCs w:val="28"/>
        </w:rPr>
        <w:t>，</w:t>
      </w:r>
      <w:r>
        <w:rPr>
          <w:rFonts w:hint="eastAsia" w:ascii="仿宋_GB2312" w:hAnsi="仿宋" w:eastAsia="仿宋_GB2312"/>
          <w:sz w:val="28"/>
          <w:szCs w:val="28"/>
          <w:lang w:val="en-US" w:eastAsia="zh-CN"/>
        </w:rPr>
        <w:t>{% if if4 %}</w:t>
      </w:r>
      <w:r>
        <w:rPr>
          <w:rFonts w:hint="eastAsia" w:ascii="仿宋_GB2312" w:hAnsi="仿宋" w:eastAsia="仿宋_GB2312"/>
          <w:sz w:val="28"/>
          <w:szCs w:val="28"/>
        </w:rPr>
        <w:t>比上年预算增加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47abs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if44 %}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47abs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if444 %}与</w:t>
      </w:r>
      <w:r>
        <w:rPr>
          <w:rFonts w:hint="eastAsia" w:ascii="仿宋_GB2312" w:hAnsi="仿宋" w:eastAsia="仿宋_GB2312"/>
          <w:sz w:val="28"/>
          <w:szCs w:val="28"/>
        </w:rPr>
        <w:t>上年预算</w:t>
      </w:r>
      <w:r>
        <w:rPr>
          <w:rFonts w:hint="eastAsia" w:ascii="仿宋_GB2312" w:hAnsi="仿宋" w:eastAsia="仿宋_GB2312"/>
          <w:sz w:val="28"/>
          <w:szCs w:val="28"/>
          <w:lang w:val="en-US" w:eastAsia="zh-CN"/>
        </w:rPr>
        <w:t>持平{% endif %}{% endif %}</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a48 %}</w:t>
      </w: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安排政府采购预算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48</w:t>
      </w:r>
      <w:r>
        <w:rPr>
          <w:rFonts w:hint="eastAsia" w:ascii="仿宋_GB2312" w:hAnsi="仿宋" w:eastAsia="仿宋_GB2312"/>
          <w:sz w:val="28"/>
          <w:szCs w:val="28"/>
          <w:lang w:eastAsia="zh-CN"/>
        </w:rPr>
        <w:t>}}万元</w:t>
      </w:r>
      <w:r>
        <w:rPr>
          <w:rFonts w:hint="eastAsia" w:ascii="仿宋_GB2312" w:hAnsi="仿宋" w:eastAsia="仿宋_GB2312"/>
          <w:sz w:val="28"/>
          <w:szCs w:val="28"/>
        </w:rPr>
        <w:t>，包括</w:t>
      </w:r>
      <w:r>
        <w:rPr>
          <w:rFonts w:hint="eastAsia" w:ascii="仿宋_GB2312" w:hAnsi="仿宋" w:eastAsia="仿宋_GB2312"/>
          <w:sz w:val="28"/>
          <w:szCs w:val="28"/>
          <w:lang w:val="en-US" w:eastAsia="zh-CN"/>
        </w:rPr>
        <w:t>{% if a49 %}</w:t>
      </w:r>
      <w:r>
        <w:rPr>
          <w:rFonts w:hint="eastAsia" w:ascii="仿宋_GB2312" w:hAnsi="仿宋" w:eastAsia="仿宋_GB2312"/>
          <w:sz w:val="28"/>
          <w:szCs w:val="28"/>
          <w:lang w:eastAsia="zh-CN"/>
        </w:rPr>
        <w:t>集中采购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49</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 if a50 %}分散</w:t>
      </w:r>
      <w:r>
        <w:rPr>
          <w:rFonts w:hint="eastAsia" w:ascii="仿宋_GB2312" w:hAnsi="仿宋" w:eastAsia="仿宋_GB2312"/>
          <w:sz w:val="28"/>
          <w:szCs w:val="28"/>
          <w:lang w:eastAsia="zh-CN"/>
        </w:rPr>
        <w:t>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50</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没有使用政府</w:t>
      </w:r>
      <w:r>
        <w:rPr>
          <w:rFonts w:hint="eastAsia" w:ascii="仿宋_GB2312" w:hAnsi="仿宋" w:eastAsia="仿宋_GB2312"/>
          <w:sz w:val="28"/>
          <w:szCs w:val="28"/>
          <w:lang w:val="en-US" w:eastAsia="zh-CN"/>
        </w:rPr>
        <w:t>采购</w:t>
      </w:r>
      <w:r>
        <w:rPr>
          <w:rFonts w:hint="eastAsia" w:ascii="仿宋_GB2312" w:hAnsi="仿宋" w:eastAsia="仿宋_GB2312"/>
          <w:sz w:val="28"/>
          <w:szCs w:val="28"/>
        </w:rPr>
        <w:t>预算安排的支出。</w:t>
      </w:r>
      <w:r>
        <w:rPr>
          <w:rFonts w:hint="eastAsia" w:ascii="仿宋_GB2312" w:hAnsi="仿宋" w:eastAsia="仿宋_GB2312"/>
          <w:sz w:val="28"/>
          <w:szCs w:val="28"/>
          <w:lang w:val="en-US" w:eastAsia="zh-CN"/>
        </w:rPr>
        <w:t>{% endif %}</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a52 %}</w:t>
      </w:r>
      <w:r>
        <w:rPr>
          <w:rFonts w:hint="eastAsia" w:ascii="仿宋_GB2312" w:hAnsi="仿宋" w:eastAsia="仿宋_GB2312"/>
          <w:sz w:val="28"/>
          <w:szCs w:val="28"/>
        </w:rPr>
        <w:t>单位共有车辆</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52</w:t>
      </w:r>
      <w:r>
        <w:rPr>
          <w:rFonts w:hint="eastAsia" w:ascii="仿宋_GB2312" w:hAnsi="仿宋" w:eastAsia="仿宋_GB2312"/>
          <w:sz w:val="28"/>
          <w:szCs w:val="28"/>
          <w:lang w:eastAsia="zh-CN"/>
        </w:rPr>
        <w:t>}}</w:t>
      </w:r>
      <w:r>
        <w:rPr>
          <w:rFonts w:hint="eastAsia" w:ascii="仿宋_GB2312" w:hAnsi="仿宋" w:eastAsia="仿宋_GB2312"/>
          <w:sz w:val="28"/>
          <w:szCs w:val="28"/>
        </w:rPr>
        <w:t>辆，其中：一般公务用车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53</w:t>
      </w:r>
      <w:r>
        <w:rPr>
          <w:rFonts w:hint="eastAsia" w:ascii="仿宋_GB2312" w:hAnsi="仿宋" w:eastAsia="仿宋_GB2312"/>
          <w:sz w:val="28"/>
          <w:szCs w:val="28"/>
          <w:lang w:eastAsia="zh-CN"/>
        </w:rPr>
        <w:t>}}</w:t>
      </w:r>
      <w:r>
        <w:rPr>
          <w:rFonts w:hint="eastAsia" w:ascii="仿宋_GB2312" w:hAnsi="仿宋" w:eastAsia="仿宋_GB2312"/>
          <w:sz w:val="28"/>
          <w:szCs w:val="28"/>
        </w:rPr>
        <w:t>辆、执法执勤用车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54</w:t>
      </w:r>
      <w:r>
        <w:rPr>
          <w:rFonts w:hint="eastAsia" w:ascii="仿宋_GB2312" w:hAnsi="仿宋" w:eastAsia="仿宋_GB2312"/>
          <w:sz w:val="28"/>
          <w:szCs w:val="28"/>
          <w:lang w:eastAsia="zh-CN"/>
        </w:rPr>
        <w:t>}}</w:t>
      </w:r>
      <w:r>
        <w:rPr>
          <w:rFonts w:hint="eastAsia" w:ascii="仿宋_GB2312" w:hAnsi="仿宋" w:eastAsia="仿宋_GB2312"/>
          <w:sz w:val="28"/>
          <w:szCs w:val="28"/>
        </w:rPr>
        <w:t>辆。</w:t>
      </w:r>
      <w:r>
        <w:rPr>
          <w:rFonts w:hint="eastAsia" w:ascii="仿宋_GB2312" w:hAnsi="仿宋" w:eastAsia="仿宋_GB2312"/>
          <w:sz w:val="28"/>
          <w:szCs w:val="28"/>
          <w:lang w:val="en-US" w:eastAsia="zh-CN"/>
        </w:rPr>
        <w:t>{% else %}单位无公务用车</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占用使用房屋面积</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55</w:t>
      </w:r>
      <w:r>
        <w:rPr>
          <w:rFonts w:hint="eastAsia" w:ascii="仿宋_GB2312" w:hAnsi="仿宋" w:eastAsia="仿宋_GB2312"/>
          <w:sz w:val="28"/>
          <w:szCs w:val="28"/>
          <w:lang w:eastAsia="zh-CN"/>
        </w:rPr>
        <w:t>}}</w:t>
      </w:r>
      <w:r>
        <w:rPr>
          <w:rFonts w:hint="eastAsia" w:ascii="仿宋_GB2312" w:hAnsi="仿宋" w:eastAsia="仿宋_GB2312"/>
          <w:sz w:val="28"/>
          <w:szCs w:val="28"/>
        </w:rPr>
        <w:t>平方米，其中：</w:t>
      </w:r>
      <w:r>
        <w:rPr>
          <w:rFonts w:hint="eastAsia" w:ascii="仿宋_GB2312" w:hAnsi="仿宋" w:eastAsia="仿宋_GB2312"/>
          <w:sz w:val="28"/>
          <w:szCs w:val="28"/>
          <w:lang w:eastAsia="zh-CN"/>
        </w:rPr>
        <w:t>自有自有办公用房{{a</w:t>
      </w:r>
      <w:r>
        <w:rPr>
          <w:rFonts w:hint="eastAsia" w:ascii="仿宋_GB2312" w:hAnsi="仿宋" w:eastAsia="仿宋_GB2312"/>
          <w:sz w:val="28"/>
          <w:szCs w:val="28"/>
          <w:lang w:val="en-US" w:eastAsia="zh-CN"/>
        </w:rPr>
        <w:t>56</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r>
        <w:rPr>
          <w:rFonts w:hint="eastAsia" w:ascii="仿宋_GB2312" w:hAnsi="仿宋" w:eastAsia="仿宋_GB2312"/>
          <w:sz w:val="28"/>
          <w:szCs w:val="28"/>
          <w:lang w:eastAsia="zh-CN"/>
        </w:rPr>
        <w:t>自有业务</w:t>
      </w:r>
      <w:r>
        <w:rPr>
          <w:rFonts w:hint="eastAsia" w:ascii="仿宋_GB2312" w:hAnsi="仿宋" w:eastAsia="仿宋_GB2312"/>
          <w:sz w:val="28"/>
          <w:szCs w:val="28"/>
        </w:rPr>
        <w:t>用房</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57</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a60 %}</w:t>
      </w:r>
      <w:r>
        <w:rPr>
          <w:rFonts w:ascii="仿宋_GB2312" w:hAnsi="仿宋" w:eastAsia="仿宋_GB2312"/>
          <w:sz w:val="28"/>
          <w:szCs w:val="28"/>
        </w:rPr>
        <w:t>202</w:t>
      </w:r>
      <w:r>
        <w:rPr>
          <w:rFonts w:hint="eastAsia" w:ascii="仿宋_GB2312" w:hAnsi="仿宋" w:eastAsia="仿宋_GB2312"/>
          <w:sz w:val="28"/>
          <w:szCs w:val="28"/>
        </w:rPr>
        <w:t>2年实行绩效目标管理的一级项目</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60</w:t>
      </w:r>
      <w:r>
        <w:rPr>
          <w:rFonts w:hint="eastAsia" w:ascii="仿宋_GB2312" w:hAnsi="仿宋" w:eastAsia="仿宋_GB2312"/>
          <w:sz w:val="28"/>
          <w:szCs w:val="28"/>
          <w:lang w:eastAsia="zh-CN"/>
        </w:rPr>
        <w:t>}}</w:t>
      </w:r>
      <w:r>
        <w:rPr>
          <w:rFonts w:hint="eastAsia" w:ascii="仿宋_GB2312" w:hAnsi="仿宋" w:eastAsia="仿宋_GB2312"/>
          <w:sz w:val="28"/>
          <w:szCs w:val="28"/>
        </w:rPr>
        <w:t>个，涉及金额</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a61</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else %}2022年无实行绩效目标管理的项目</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w:t>
      </w:r>
      <w:r>
        <w:rPr>
          <w:rFonts w:hint="eastAsia" w:ascii="黑体" w:hAnsi="黑体" w:eastAsia="黑体"/>
          <w:bCs/>
          <w:sz w:val="28"/>
          <w:szCs w:val="28"/>
        </w:rPr>
        <w:t>2年“三公”经费预算情况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“三公”经费预算安排</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62</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 if if5 %}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64abs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if55 %}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64abs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if555 %}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 endif %}</w:t>
      </w:r>
      <w:r>
        <w:rPr>
          <w:rFonts w:hint="eastAsia" w:ascii="仿宋_GB2312" w:hAnsi="仿宋" w:eastAsia="仿宋_GB2312"/>
          <w:sz w:val="28"/>
          <w:szCs w:val="28"/>
        </w:rPr>
        <w:t>。</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65</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 if if6 %}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66abs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if66 %}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66abs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if666 %}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 endif %}</w:t>
      </w:r>
      <w:r>
        <w:rPr>
          <w:rFonts w:hint="eastAsia" w:ascii="仿宋_GB2312" w:hAnsi="仿宋" w:eastAsia="仿宋_GB2312"/>
          <w:sz w:val="28"/>
          <w:szCs w:val="28"/>
        </w:rPr>
        <w:t>。</w:t>
      </w:r>
    </w:p>
    <w:p>
      <w:pPr>
        <w:widowControl/>
        <w:spacing w:line="520" w:lineRule="exact"/>
        <w:ind w:firstLine="560" w:firstLineChars="200"/>
        <w:rPr>
          <w:rFonts w:hint="default" w:ascii="仿宋_GB2312" w:hAnsi="仿宋" w:eastAsia="仿宋_GB2312"/>
          <w:sz w:val="28"/>
          <w:szCs w:val="28"/>
          <w:lang w:val="en-US" w:eastAsia="zh-CN"/>
        </w:rPr>
      </w:pPr>
      <w:r>
        <w:rPr>
          <w:rFonts w:hint="eastAsia" w:ascii="仿宋_GB2312" w:hAnsi="仿宋" w:eastAsia="仿宋_GB2312"/>
          <w:sz w:val="28"/>
          <w:szCs w:val="28"/>
          <w:lang w:val="en-US" w:eastAsia="zh-CN"/>
        </w:rPr>
        <w:t>3、公务用车购置费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67</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bookmarkStart w:id="0" w:name="_GoBack"/>
      <w:bookmarkEnd w:id="0"/>
      <w:r>
        <w:rPr>
          <w:rFonts w:hint="eastAsia" w:ascii="仿宋_GB2312" w:hAnsi="仿宋" w:eastAsia="仿宋_GB2312"/>
          <w:sz w:val="28"/>
          <w:szCs w:val="28"/>
          <w:lang w:val="en-US" w:eastAsia="zh-CN"/>
        </w:rPr>
        <w:t>{% if if7 %}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68abs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if77 %}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68abs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if777 %}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 endif %}</w:t>
      </w:r>
      <w:r>
        <w:rPr>
          <w:rFonts w:hint="eastAsia" w:ascii="仿宋_GB2312" w:hAnsi="仿宋" w:eastAsia="仿宋_GB2312"/>
          <w:sz w:val="28"/>
          <w:szCs w:val="28"/>
        </w:rPr>
        <w:t>。</w:t>
      </w:r>
    </w:p>
    <w:p>
      <w:pPr>
        <w:widowControl/>
        <w:spacing w:line="520" w:lineRule="exact"/>
        <w:ind w:firstLine="560" w:firstLineChars="200"/>
        <w:rPr>
          <w:rFonts w:hint="eastAsia" w:ascii="仿宋_GB2312" w:hAnsi="仿宋" w:eastAsia="仿宋_GB2312"/>
          <w:sz w:val="28"/>
          <w:szCs w:val="28"/>
        </w:rPr>
      </w:pP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（二）其他收入：指除财政拨款、教育收费收入、事业收入、事业单位经营收入、附属单位上缴收入、上级补助收入以外的各项收入，包括财政集中管理单位自有资金。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EA"/>
    <w:rsid w:val="00833C79"/>
    <w:rsid w:val="008A2BF9"/>
    <w:rsid w:val="00B57AEA"/>
    <w:rsid w:val="00FF092E"/>
    <w:rsid w:val="03D66BA6"/>
    <w:rsid w:val="059A3107"/>
    <w:rsid w:val="06AE5BB8"/>
    <w:rsid w:val="0708351A"/>
    <w:rsid w:val="09BB2A61"/>
    <w:rsid w:val="0A377845"/>
    <w:rsid w:val="0C3721AC"/>
    <w:rsid w:val="0F9A754D"/>
    <w:rsid w:val="107647B6"/>
    <w:rsid w:val="12E63AEC"/>
    <w:rsid w:val="18A34DE6"/>
    <w:rsid w:val="18F00A90"/>
    <w:rsid w:val="1A26381E"/>
    <w:rsid w:val="1B214DB6"/>
    <w:rsid w:val="1BEF4FA9"/>
    <w:rsid w:val="1CE260A1"/>
    <w:rsid w:val="1EA05D83"/>
    <w:rsid w:val="1FAB0A8F"/>
    <w:rsid w:val="22D00B5A"/>
    <w:rsid w:val="22D7500F"/>
    <w:rsid w:val="24F10D70"/>
    <w:rsid w:val="273B5B53"/>
    <w:rsid w:val="29293FA2"/>
    <w:rsid w:val="29EF63F4"/>
    <w:rsid w:val="2A241FF2"/>
    <w:rsid w:val="2A32072A"/>
    <w:rsid w:val="2A7B65C3"/>
    <w:rsid w:val="2BB135C8"/>
    <w:rsid w:val="2EA46764"/>
    <w:rsid w:val="31D706FB"/>
    <w:rsid w:val="33090D43"/>
    <w:rsid w:val="38A75A41"/>
    <w:rsid w:val="3B1A166B"/>
    <w:rsid w:val="3D9E5503"/>
    <w:rsid w:val="3E474961"/>
    <w:rsid w:val="3F8F3052"/>
    <w:rsid w:val="420100F0"/>
    <w:rsid w:val="420C47B6"/>
    <w:rsid w:val="4A657AF8"/>
    <w:rsid w:val="4AAF72D3"/>
    <w:rsid w:val="4C866EBA"/>
    <w:rsid w:val="51337953"/>
    <w:rsid w:val="52916397"/>
    <w:rsid w:val="52B56819"/>
    <w:rsid w:val="54DF6509"/>
    <w:rsid w:val="56466840"/>
    <w:rsid w:val="56C46645"/>
    <w:rsid w:val="58985034"/>
    <w:rsid w:val="5B347A71"/>
    <w:rsid w:val="5B6C2633"/>
    <w:rsid w:val="5C5C75AC"/>
    <w:rsid w:val="5CE91558"/>
    <w:rsid w:val="5F1742D8"/>
    <w:rsid w:val="60175C33"/>
    <w:rsid w:val="639F3076"/>
    <w:rsid w:val="64BD6F26"/>
    <w:rsid w:val="66361F34"/>
    <w:rsid w:val="667C62AE"/>
    <w:rsid w:val="67532E3D"/>
    <w:rsid w:val="68413293"/>
    <w:rsid w:val="6C67056B"/>
    <w:rsid w:val="6F446E3F"/>
    <w:rsid w:val="6F9726CB"/>
    <w:rsid w:val="6FAA107C"/>
    <w:rsid w:val="70A41FCD"/>
    <w:rsid w:val="75A428F2"/>
    <w:rsid w:val="76C45833"/>
    <w:rsid w:val="76FD1851"/>
    <w:rsid w:val="79D14E2D"/>
    <w:rsid w:val="7A065F64"/>
    <w:rsid w:val="7BFB18EE"/>
    <w:rsid w:val="7C5B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99"/>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31</Characters>
  <Lines>1</Lines>
  <Paragraphs>1</Paragraphs>
  <TotalTime>0</TotalTime>
  <ScaleCrop>false</ScaleCrop>
  <LinksUpToDate>false</LinksUpToDate>
  <CharactersWithSpaces>35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2020-02-08T07:58:00Z</dcterms:created>
  <dc:creator>Wang Zhang</dc:creator>
  <cp:lastModifiedBy>Administrator</cp:lastModifiedBy>
  <dcterms:modified xsi:type="dcterms:W3CDTF">2022-01-30T15:17:55Z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78955ED33F0B4F8AB6BE62BF4FCB20F5</vt:lpwstr>
  </property>
</Properties>
</file>