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rFonts w:eastAsia="Arial" w:cs="Arial"/>
          <w:b/>
          <w:bCs/>
          <w:color w:val="0A6E6E"/>
          <w:sz w:val="72"/>
          <w:szCs w:val="72"/>
        </w:rPr>
        <w:t>sukuk.tawf.finance</w:t>
      </w:r>
    </w:p>
    <w:p>
      <w:pPr>
        <w:pStyle w:val="Normal"/>
        <w:spacing w:before="80" w:after="0"/>
        <w:jc w:val="center"/>
        <w:rPr/>
      </w:pPr>
      <w:r>
        <w:rPr>
          <w:rFonts w:eastAsia="Arial" w:cs="Arial"/>
          <w:color w:val="1A1A2E"/>
          <w:sz w:val="32"/>
          <w:szCs w:val="32"/>
        </w:rPr>
        <w:t>Technical Roadmap &amp; Execution Plan</w:t>
      </w:r>
    </w:p>
    <w:p>
      <w:pPr>
        <w:pStyle w:val="Normal"/>
        <w:spacing w:before="60" w:after="0"/>
        <w:jc w:val="center"/>
        <w:rPr/>
      </w:pPr>
      <w:r>
        <w:rPr>
          <w:rFonts w:eastAsia="Arial" w:cs="Arial"/>
          <w:color w:val="2E9B9B"/>
          <w:sz w:val="24"/>
          <w:szCs w:val="24"/>
        </w:rPr>
        <w:t>HASAN.VC Accelerator Ready — March 2026</w:t>
      </w:r>
    </w:p>
    <w:p>
      <w:pPr>
        <w:pStyle w:val="Normal"/>
        <w:spacing w:before="240" w:after="0"/>
        <w:rPr/>
      </w:pPr>
      <w:r>
        <w:rPr/>
      </w:r>
    </w:p>
    <w:tbl>
      <w:tblPr>
        <w:tblW w:w="7200" w:type="dxa"/>
        <w:jc w:val="center"/>
        <w:tblInd w:w="0" w:type="dxa"/>
        <w:tblLayout w:type="fixed"/>
        <w:tblCellMar>
          <w:top w:w="240" w:type="dxa"/>
          <w:start w:w="480" w:type="dxa"/>
          <w:bottom w:w="240" w:type="dxa"/>
          <w:end w:w="480" w:type="dxa"/>
        </w:tblCellMar>
      </w:tblPr>
      <w:tblGrid>
        <w:gridCol w:w="7200"/>
      </w:tblGrid>
      <w:tr>
        <w:trPr/>
        <w:tc>
          <w:tcPr>
            <w:tcW w:w="7200" w:type="dxa"/>
            <w:tcBorders/>
            <w:shd w:fill="E8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/>
                <w:iCs/>
                <w:color w:val="0A6E6E"/>
                <w:sz w:val="28"/>
                <w:szCs w:val="28"/>
              </w:rPr>
              <w:t>"We Tokenize the Warung Economy."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22"/>
                <w:szCs w:val="22"/>
              </w:rPr>
              <w:t>Community Green Sukuk for graduating Indonesian warungs.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1A1A2E"/>
                <w:sz w:val="22"/>
                <w:szCs w:val="22"/>
              </w:rPr>
              <w:t>Soulbound NFT bond receipts. USD 10 minimum. No secondary market. Ever.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00"/>
        <w:gridCol w:w="6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sukuk.tawf.finance — Warung Economy Sukuk Platform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Legal model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tawf.finance = tech vendor (PT Indonesia). Sekuritas partner = licensed bond issuer.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Chain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(primary) — EVM, Coinbase-backed, gasless via Paymaster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Stablecoin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USDC (investment) + IDRX (Indonesia IDR on-chain) + PAXG (gold savings)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pilot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 graduating warungs supplying Indomaret or Alfamart. IDR 10–500 juta invoices.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HASAN.VC ask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Up to US$60,000 pre-seed — smart contracts + audit + Sekuritas MOU legal + pilot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Document date</w:t>
            </w:r>
          </w:p>
        </w:tc>
        <w:tc>
          <w:tcPr>
            <w:tcW w:w="68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March 2026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DC2626"/>
          <w:sz w:val="20"/>
          <w:szCs w:val="20"/>
        </w:rPr>
        <w:t>CONFIDENTIAL — FOR INTERNAL AND INVESTOR USE ONLY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0" w:after="0"/>
            <w:rPr/>
          </w:pPr>
          <w:r>
            <w:br w:type="page"/>
          </w: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sdt>
            <w:sdtPr>
              <w:alias w:val="Table of 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1. HASAN.VC Alignment — Why This Is Their Thesis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5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2E"/>
                <w:sz w:val="22"/>
                <w:szCs w:val="22"/>
              </w:rPr>
              <w:t>HASAN.VC backs 'Camel Startups' — resilient, sustainable, values-aligned growth. They invest in early-stage halal/ethical tech targeting Southeast Asia. They are powered by Ethis Group, co-founded by Ronald Wijaya (Ethis Indonesia) — who is already in Tawf's direct contact network. This is the highest-probability early funding path for tawf.finance.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799"/>
        <w:gridCol w:w="1400"/>
        <w:gridCol w:w="51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HASAN.VC Investment Criterion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How tawf.finance Scores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Halal &amp; ethical business model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Perfect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 riba (fixed yield from real invoices). No gharar (individual NFT per invoice, full transparency). No maysir (no secondary market, ever). Sharia structure verified by ABSI.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Tech-enabled company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Perfect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smart contract stack on Base. ZK identity via TID. Soulbound ERC-1155 bond receipts. IDRX on-chain settlement. Novel blockchain application.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SEA market focus — Indonesia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Perfect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64M Indonesian MSMEs. 4,500+ BMT cooperatives. tawf.finance serves the warung economy — the most Indonesian-native use case possible.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Impact on humanity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Strong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Warungs currently resort to pinjol illegal at 300–700% APR. tawf.finance gives them access to global capital at 8–18% annualized halal yield. Direct maslaha.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Strong founder-market fit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Strong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 team: Islamic finance + blockchain + Indonesian market expertise. Direct connections to ABSI (Jodhi), AFSI (Ronald), HAQQ, Mosqify, kripto.ui.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Camel startup — resilient, not unicorn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Perfect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30–90 day bond cycles = cashflow from day one. Revenue from Sekuritas SaaS licensing + per-deal minting fee. No speculative token. No secondary market. Sustainable by design.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Pre-seed stage (&lt;$250K raised)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Perfect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Pre-product, pre-launch, pre-seed. Exactly HASAN.VC's profile. Under their US$60K funding ceiling for first investment.</w:t>
            </w:r>
          </w:p>
        </w:tc>
      </w:tr>
      <w:tr>
        <w:trPr/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Ronald Wijaya connection (Ethis co-founder)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Warm intro available</w:t>
            </w:r>
          </w:p>
        </w:tc>
        <w:tc>
          <w:tcPr>
            <w:tcW w:w="5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Ronald is Ethis Indonesia co-founder. HASAN.VC is powered by Ethis. Ronald knows Umar Munshi and Mohd Akhtaar. One message = front of the queue.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1.1 What HASAN.VC Gets From Tawf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Benefit to HASAN.VC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Portfolio differentiation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tawf.finance is the only Islamic Web3 RWA sukuk platform in their portfolio. Differentiated from other halal fintech plays (Takadao is insurance; tawf is capital markets).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Indonesia market depth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60M Muslim partner database access + SUMU/Muhammadiyah warung network = unparalleled halal MSME distribution. No other HASAN portfolio company has this.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Blockchain credibility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First on-chain sukuk for Indonesian warungs. HAQQ ecosystem alignment. Tawf puts HASAN.VC on the map in Islamic Web3.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Camel economics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30–90 day cash cycles. Revenue from Sekuritas SaaS + per-deal fees. Profitable at 50 deals/year. Not burning capital waiting for scale.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Investor story</w:t>
            </w:r>
          </w:p>
        </w:tc>
        <w:tc>
          <w:tcPr>
            <w:tcW w:w="6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Demo Day: 'We funded the technology that lets a global investor put $10 into a warung in East Java and get paid back in 30 days.' That is a story investors remember.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2. Product — What We're Building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sukuk.tawf.finance is a three-portal platform: Investor Portal (global retail, from USD 10), BMT Originator Portal (cooperative underwriting), and Sekuritas Admin Portal (regulated bond issuance). Three portals, one product, one smart contract stack.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2.1 How It Works — End-to-End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599"/>
        <w:gridCol w:w="1600"/>
        <w:gridCol w:w="3501"/>
        <w:gridCol w:w="36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On-Chain Event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Warung/MSME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Submits verified invoice from anchor buyer (Indomaret/Alfamart/distributor) + NIB + NPWP + 2 prior fulfilled orders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Off-chain — document hash stored to IPFS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BMT Originator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Underwrites warung using cooperative relationship data. Approves via BMTGateway.sol.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DealRegistry.sol: status = BMT_APPROVED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Partner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Reviews deal. Issues legal bond document. Signs EIP-712 confirmation via SekuritasOracle.sol.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SekuritasOracle.sol: 48h timelock begins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Oracle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48h safety window passes. Status auto-transitions to MINTABLE.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DealRegistry.sol: status = SEKURITAS_CONFIRMED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Investor (global)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Connects existing wallet + TID verification. Purchases bond receipt NFT from USD 10.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BondReceiptNFT.sol: ERC-1155 soulbound minted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Warung/MSME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Receives working capital. Fulfills order to anchor buyer. Anchor buyer pays.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Off-chain — real commercial transaction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→ Vault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Confirms repayment via SekuritasOracle.sol. RedemptionVault.sol distributes.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RedemptionVault.sol: yield distributed pro-rata; NFT burned</w:t>
            </w:r>
          </w:p>
        </w:tc>
      </w:tr>
      <w:tr>
        <w:trPr/>
        <w:tc>
          <w:tcPr>
            <w:tcW w:w="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Investor</w:t>
            </w:r>
          </w:p>
        </w:tc>
        <w:tc>
          <w:tcPr>
            <w:tcW w:w="35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Receives principal + yield to existing wallet. Impact certificate issued to TID.</w:t>
            </w:r>
          </w:p>
        </w:tc>
        <w:tc>
          <w:tcPr>
            <w:tcW w:w="36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BondReceiptNFT.sol: burned; TIDHistory: impact logged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2.2 Smart Contract Stack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00"/>
        <w:gridCol w:w="5399"/>
        <w:gridCol w:w="14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Contract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DealRegistry.sol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Central on-chain registry of all sukuk deals. Invoice hash, anchor buyer, yield, maturity, BMT originator, status machine.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P0 — build first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SekuritasOracle.sol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EIP-712 multisig confirmation from Sekuritas → on-chain. 48h timelock. Resolves the legal-to-blockchain bridge without centralized admin key.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P0 — build first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BondReceiptNFT.sol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ERC-1155 soulbound bond receipt. Mints on investor purchase. Non-transferable. Burns on redemption. States: Minted → Active → Matured → Redeemed.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P0 — build first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RedemptionVault.sol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Receives repayment signal from Sekuritas oracle. Distributes principal + yield pro-rata to NFT holders. Triggers burn.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P0 — build first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BMTGateway.sol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BMT originator access control. Manages which BMTs can submit deals and their revenue share percentage.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P1 — build second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SekuritasGateway.sol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Manages authorized Sekuritas EOA addresses. Tawf Labs 3-of-5 multisig controls. Sekuritas cannot unilaterally change their own key.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P1 — build second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TawfAudit.sol</w:t>
            </w:r>
          </w:p>
        </w:tc>
        <w:tc>
          <w:tcPr>
            <w:tcW w:w="5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Lightweight audit log for Mosqify QRIS webhook integration. Writes SHA-256 hash of donation events to Base.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P2 — Mosqify integration sprint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2.3 Three Portals — sukuk.tawf.finance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000"/>
        <w:gridCol w:w="2199"/>
        <w:gridCol w:w="2001"/>
        <w:gridCol w:w="31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0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Users</w:t>
            </w:r>
          </w:p>
        </w:tc>
        <w:tc>
          <w:tcPr>
            <w:tcW w:w="3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MVP Features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Investor Portal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sukuk.tawf.finance/invest</w:t>
            </w:r>
          </w:p>
        </w:tc>
        <w:tc>
          <w:tcPr>
            <w:tcW w:w="20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Global retail investors — connect existing wallet + TID</w:t>
            </w:r>
          </w:p>
        </w:tc>
        <w:tc>
          <w:tcPr>
            <w:tcW w:w="3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Browse live deals, filter by sector/yield/maturity, buy NFT bond receipts from USD 10, view portfolio, track maturity, claim redemption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BMT Originator Portal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sukuk.tawf.finance/originate</w:t>
            </w:r>
          </w:p>
        </w:tc>
        <w:tc>
          <w:tcPr>
            <w:tcW w:w="20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BMT cooperative staff — authenticated via BMTGateway.sol</w:t>
            </w:r>
          </w:p>
        </w:tc>
        <w:tc>
          <w:tcPr>
            <w:tcW w:w="3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Submit warung deals (IPFS invoice upload, anchor buyer verification), track deal status, view revenue share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Admin Portal</w:t>
            </w:r>
          </w:p>
        </w:tc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sukuk.tawf.finance/sekuritas</w:t>
            </w:r>
          </w:p>
        </w:tc>
        <w:tc>
          <w:tcPr>
            <w:tcW w:w="20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Licensed Sekuritas partner staff — authenticated via SekuritasGateway.sol</w:t>
            </w:r>
          </w:p>
        </w:tc>
        <w:tc>
          <w:tcPr>
            <w:tcW w:w="3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Review pending deals, sign EIP-712 bond confirmation, confirm repayments, download compliance reports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3. Technical Roadmap — 20 Weeks to HASAN.VC Demo Day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5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2E"/>
                <w:sz w:val="22"/>
                <w:szCs w:val="22"/>
              </w:rPr>
              <w:t>Target state for HASAN.VC Demo Day: sukuk.tawf.finance testnet live end-to-end. One simulated warung deal complete (invoice → NFT → repayment → redemption). Sekuritas MOU signed or in advanced negotiation. ABSI as verification partner MOU signed. SUMU/Jodhi pilot pipeline confirmed (3 warungs identified). TID verification working. Mosqify webhook integration live on one mosque.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3.1 Phase 0 — Foundation (Weeks 1–2)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Before writing a single line of smart contract code, three things must exist: the legal structure, the Sekuritas partner, and the development environment. Code without these is a prototype, not a product.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D4ED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W1–2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FF6FF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Phase 0: Foundation</w:t>
            </w:r>
            <w:r>
              <w:rPr>
                <w:rFonts w:eastAsia="Arial" w:cs="Arial"/>
                <w:b/>
                <w:bCs/>
                <w:color w:val="1D4ED8"/>
                <w:sz w:val="18"/>
                <w:szCs w:val="18"/>
              </w:rPr>
              <w:t xml:space="preserve">  IN PROGRESS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PT Indonesia entity incorporated (or existing entity confirmed as tawf.finance vehicle)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Sekuritas outreach ACTIVE: Ina Sekuritas Singapore (Plan A) + Trimegah Sekuritas (Plan B) — simultaneous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ABSI kopdar with Mas Jodhi — MOU framework discussed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Development environment: Base Sepolia testnet, Hardhat/Foundry setup, Solidity 0.8.x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HASAN.VC WhatsApp community: active engagement started. Ronald WA conversation initiated.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Architecture decision log confirmed: Noir (ZK), Base canonical, Across bridge, IDRX stablecoin, SekuritasOracle multisig</w:t>
            </w:r>
          </w:p>
          <w:p>
            <w:pPr>
              <w:pStyle w:val="Normal"/>
              <w:spacing w:before="40" w:after="20"/>
              <w:rPr>
                <w:rFonts w:ascii="Arial" w:hAnsi="Arial" w:eastAsia="Arial" w:cs="Arial"/>
                <w:color w:val="1A1A2E"/>
                <w:sz w:val="20"/>
                <w:szCs w:val="20"/>
              </w:rPr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GitHub monorepo created: /contracts, /frontend-investor, /frontend-bmt, /frontend-sekuritas, /scripts</w:t>
            </w:r>
          </w:p>
          <w:p>
            <w:pPr>
              <w:pStyle w:val="Normal"/>
              <w:spacing w:before="40" w:after="20"/>
              <w:rPr>
                <w:rFonts w:ascii="Arial" w:hAnsi="Arial" w:eastAsia="Arial" w:cs="Arial"/>
                <w:color w:val="1A1A2E"/>
                <w:sz w:val="20"/>
                <w:szCs w:val="20"/>
              </w:rPr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Also add kurban sukuk(3 month fixed staking) that offers investors to buy kurban farms sukuk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3.2 Phase 1 — Core Smart Contracts (Weeks 3–6)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Build and test the four P0 contracts on Base Sepolia testnet. These are the minimum viable on-chain stack — without them nothing works. Everything else waits for these to be solid.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0A6E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W3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F5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DealRegistry.sol + SekuritasOracle.sol</w:t>
            </w:r>
            <w:r>
              <w:rPr>
                <w:rFonts w:eastAsia="Arial" w:cs="Arial"/>
                <w:b/>
                <w:bCs/>
                <w:color w:val="0A6E6E"/>
                <w:sz w:val="18"/>
                <w:szCs w:val="18"/>
              </w:rPr>
              <w:t xml:space="preserve">  W3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DealRegistry.sol: full state machine (SUBMITTED → BMT_APPROVED → SEKURITAS_CONFIRMED → MINTING → ACTIVE → MATURED → COMPLETE/DEFAULTED)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SekuritasOracle.sol: EIP-712 structured message verification, 48h timelock, multi-sig pattern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Unit tests: 100% coverage on state transitions. Fuzz tests on oracle signature verification.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Deploy to Base Sepolia. Document ABI + event signatures.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0A6E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W4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F5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BondReceiptNFT.sol — Soulbound ERC-1155</w:t>
            </w:r>
            <w:r>
              <w:rPr>
                <w:rFonts w:eastAsia="Arial" w:cs="Arial"/>
                <w:b/>
                <w:bCs/>
                <w:color w:val="0A6E6E"/>
                <w:sz w:val="18"/>
                <w:szCs w:val="18"/>
              </w:rPr>
              <w:t xml:space="preserve">  W4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ERC-1155 soulbound implementation: override all transfer functions to revert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NFT states: Minted → Active → Matured → Redeemed (burned) / Defaulted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Metadata: on-chain (bondId, supplierName, anchorBuyer, invoiceAmount, yield, maturity, BMT, status)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mint() callable only after SekuritasOracle confirms MINTABLE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burn() callable only by RedemptionVault.sol on successful redemption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Unit tests: transfer revert tests, state transition tests, metadata integrity tests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0A6E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W5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F5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RedemptionVault.sol + Integration Tests</w:t>
            </w:r>
            <w:r>
              <w:rPr>
                <w:rFonts w:eastAsia="Arial" w:cs="Arial"/>
                <w:b/>
                <w:bCs/>
                <w:color w:val="0A6E6E"/>
                <w:sz w:val="18"/>
                <w:szCs w:val="18"/>
              </w:rPr>
              <w:t xml:space="preserve">  W5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RedemptionVault.sol: receives repayment from SekuritasOracle confirmRepayment(). Pro-rata distribution to NFT holders. Triggers burn.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End-to-end integration test on Base Sepolia: deal created → oracle confirms → NFT minted → repayment confirmed → yield distributed → NFT burned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Gas optimization pass: target &lt;200K gas per NFT mint, &lt;150K per redemption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Security review: reentrancy guards, access control, oracle manipulation prevention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0A6E6E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W6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F5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BMTGateway.sol + SekuritasGateway.sol + Testnet Hardening</w:t>
            </w:r>
            <w:r>
              <w:rPr>
                <w:rFonts w:eastAsia="Arial" w:cs="Arial"/>
                <w:b/>
                <w:bCs/>
                <w:color w:val="0A6E6E"/>
                <w:sz w:val="18"/>
                <w:szCs w:val="18"/>
              </w:rPr>
              <w:t xml:space="preserve">  W6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BMTGateway.sol: BMT registration, suspension, revenue share config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SekuritasGateway.sol: Sekuritas EOA management via 3-of-5 multisig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Full testnet scenario: 3 mock deals in parallel, different states simultaneously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Chaos testing: oracle timeout, partial repayment, defaulted deal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ITIDRegistry.sol + ITIDVerifier.sol interface integration (mock TID for testnet)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Code freeze: no new features added to core contracts after W6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3.3 Phase 2 — Frontend Portals (Weeks 7–10)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Three portals, built in parallel by splitting frontend responsibilities. Shared: Next.js 14, Wagmi v2, Viem, Tailwind CSS, deployed on Vercel.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6D28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W7–8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DE9FE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Investor Portal — sukuk.tawf.finance/invest</w:t>
            </w:r>
            <w:r>
              <w:rPr>
                <w:rFonts w:eastAsia="Arial" w:cs="Arial"/>
                <w:b/>
                <w:bCs/>
                <w:color w:val="6D28D9"/>
                <w:sz w:val="18"/>
                <w:szCs w:val="18"/>
              </w:rPr>
              <w:t xml:space="preserve">  W7–8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Connect existing wallet (MetaMask, Coinbase Wallet, WalletConnect) — no new wallet created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TID verification: ZK proof via hosted Noir server (mock TID for testnet)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browser: filter by sector, yield range, maturity, anchor buyer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detail page: invoice metadata, anchor buyer, BMT originator, yield, maturity, full audit trail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Buy flow: USDC → BondReceiptNFT.sol mint. Gasless via Base Paymaster.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Portfolio view: active NFTs, maturity countdown, claim button when matured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Mobile-responsive: target Rp 1.5–3 juta Android devices (SEA median)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6D28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W9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DE9FE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BMT Originator Portal — sukuk.tawf.finance/originate</w:t>
            </w:r>
            <w:r>
              <w:rPr>
                <w:rFonts w:eastAsia="Arial" w:cs="Arial"/>
                <w:b/>
                <w:bCs/>
                <w:color w:val="6D28D9"/>
                <w:sz w:val="18"/>
                <w:szCs w:val="18"/>
              </w:rPr>
              <w:t xml:space="preserve">  W9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BMT staff login via wallet + BMTGateway.sol authentication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submission form: warung details, IPFS invoice upload, anchor buyer selection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status tracker: see all submitted deals and their current state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Revenue share dashboard: track accumulated revenue per deal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Warung pipeline view: qualified warungs in pipeline, rejection reasons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6D28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W10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DE9FE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Sekuritas Admin Portal — sukuk.tawf.finance/sekuritas</w:t>
            </w:r>
            <w:r>
              <w:rPr>
                <w:rFonts w:eastAsia="Arial" w:cs="Arial"/>
                <w:b/>
                <w:bCs/>
                <w:color w:val="6D28D9"/>
                <w:sz w:val="18"/>
                <w:szCs w:val="18"/>
              </w:rPr>
              <w:t xml:space="preserve">  W10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Sekuritas staff login via SekuritasGateway.sol authenticated wallet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Pending deals queue: review invoice, warung details, BMT underwriting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Approve flow: sign EIP-712 message → SekuritasOracle.sol confirmIssuance()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Repayment flow: confirm repayment → SekuritasOracle.sol confirmRepayment()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Compliance export: downloadable deal reports for regulatory filing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Reject flow: reason logged on-chain, BMT notified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3.4 Phase 3 — TID Integration + Security (Weeks 11–13)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Swap out mock TID for real TIDRegistry.sol interfaces. Add ZK proof generation. Complete security review. This is the phase that makes the testnet 'real.'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A7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W11–12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EE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Real TID Integration + ZK Proving</w:t>
            </w:r>
            <w:r>
              <w:rPr>
                <w:rFonts w:eastAsia="Arial" w:cs="Arial"/>
                <w:b/>
                <w:bCs/>
                <w:color w:val="1A7A4A"/>
                <w:sz w:val="18"/>
                <w:szCs w:val="18"/>
              </w:rPr>
              <w:t xml:space="preserve">  W11–12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Deploy ITIDRegistry.sol + ITIDVerifier.sol pointing to Tawf Foundation's TIDRegistry on Base Sepolia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Hosted Noir proving server: deploy on Vercel edge (Jakarta PoP for SEA latency)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Investor portal: real ZK proof generation for TID verification. Cache proofs 24h.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Test on real Android devices (Rp 2 juta range) — prove &lt;3s proof generation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TID tier gating: Standard tier minimum to invest. Trusted tier for &gt;$500 investment.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IDRX integration: IDRX.co API for IDR-denominated display. All amounts shown in IDR + USD.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A7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W13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8F5EE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Security Review + Testnet Hardening</w:t>
            </w:r>
            <w:r>
              <w:rPr>
                <w:rFonts w:eastAsia="Arial" w:cs="Arial"/>
                <w:b/>
                <w:bCs/>
                <w:color w:val="1A7A4A"/>
                <w:sz w:val="18"/>
                <w:szCs w:val="18"/>
              </w:rPr>
              <w:t xml:space="preserve">  W13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Internal security audit: access control, reentrancy, oracle manipulation, gas griefing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External review: engage at least one external security researcher via Immunefi or Code4rena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Penetration test: API endpoints, IPFS upload validation, wallet signature replay attacks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Multi-sig configuration: Tawf Labs 3-of-5 multisig deployed on Base Sepolia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Formal test: run a complete simulated deal from warung submission to investor redemption — publicly document results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Bug bounty: Immunefi listing goes live (even pre-mainnet — shows maturity)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3.5 Phase 4 — Pilot Preparation + Mosqify Integration (Weeks 14–16)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First real-world connections. Sekuritas MOU signed (or in final negotiation). SUMU warung pipeline confirmed. Mosqify webhook integration shipped.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B4530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W14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FEF3C7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Sekuritas MOU + Legal Structure</w:t>
            </w:r>
            <w:r>
              <w:rPr>
                <w:rFonts w:eastAsia="Arial" w:cs="Arial"/>
                <w:b/>
                <w:bCs/>
                <w:color w:val="B45309"/>
                <w:sz w:val="18"/>
                <w:szCs w:val="18"/>
              </w:rPr>
              <w:t xml:space="preserve">  W14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Sekuritas MOU target: signed (Ina Sekuritas or Trimegah — whichever moves first)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Legal review: OJK-registered lawyer reviews sukuk structure and Sekuritas agreement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Profit-sharing terms defined: Sekuritas fee %, Tawf SaaS fee %, BMT revenue share %, investor yield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Compliance report template: Sekuritas Admin Portal export format approved by partner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If MOU not yet signed: term sheet agreed + legal in progress. Document signed letter of intent.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B4530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W15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FEF3C7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SUMU Pilot Pipeline — 3 Warungs Identified</w:t>
            </w:r>
            <w:r>
              <w:rPr>
                <w:rFonts w:eastAsia="Arial" w:cs="Arial"/>
                <w:b/>
                <w:bCs/>
                <w:color w:val="B45309"/>
                <w:sz w:val="18"/>
                <w:szCs w:val="18"/>
              </w:rPr>
              <w:t xml:space="preserve">  W15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Via Jodhi (SUMU Blockchain Coordinator): 3 qualifying warungs identified in Java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Qualification checklist: NIB + NPWP verified, 2 prior anchor buyer orders confirmed, invoice in IDR 50–200 juta range, anchor buyer is Indomaret/Alfamart/verified distributor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Warung KYC: ZK-friendly data collection (no PII stored on Tawf servers)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structure per warung: 30-day maturity, fixed yield 12–15% annualized, minimum investment $10 USDC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Pilot terms agreed with SUMU: SUMU as BMT originator, revenue share 30% of Tawf's minting fee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B4530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W16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FEF3C7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Mosqify Webhook Integration — TawfAudit.sol</w:t>
            </w:r>
            <w:r>
              <w:rPr>
                <w:rFonts w:eastAsia="Arial" w:cs="Arial"/>
                <w:b/>
                <w:bCs/>
                <w:color w:val="B45309"/>
                <w:sz w:val="18"/>
                <w:szCs w:val="18"/>
              </w:rPr>
              <w:t xml:space="preserve">  W16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Product demo with Fajar: understand Mosqify payment webhook format and event structure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TawfAudit.sol deployed on Base Sepolia: lightweight audit log (amount hash, fund type, mosque ID, timestamp)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Tawf webhook listener: Node.js service that receives Mosqify payment webhook → writes to TawfAudit.sol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Donor verification UI: basescan link generated per donation — 'Your Rp 50,000 is permanently recorded on-chain'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Test with Fajar: one real mosque DKM demo. If successful → propose YPI Al-Azhar flagship mosque pilot.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This is Option A (webhook snippet). Option B (QRIS → IDRX) planned for post-Demo Day.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3.6 Phase 5 — HASAN.VC Application + Demo Day Prep (Weeks 17–20)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The product is built. The pilot is live. Now: tell the story. Apply to HASAN.VC Cohort 004. Prepare Demo Day materials. Run the first real warung deal on testnet with SUMU partners observing.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D4ED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W17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FF6FF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HASAN.VC Application Submission</w:t>
            </w:r>
            <w:r>
              <w:rPr>
                <w:rFonts w:eastAsia="Arial" w:cs="Arial"/>
                <w:b/>
                <w:bCs/>
                <w:color w:val="1D4ED8"/>
                <w:sz w:val="18"/>
                <w:szCs w:val="18"/>
              </w:rPr>
              <w:t xml:space="preserve">  W17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Application submitted to HASAN.VC Cohort 004 (apply at hasan.vc when open)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Ronald Wijaya intro to Umar Munshi / Mohd Akhtaar — warm signal before application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Application content: problem (warung financing gap), solution (community Green Sukuk), traction (ABSI MOU, SUMU pipeline, Mosqify integration), ask (US$60,000 for mainnet audit + pilot)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Supporting materials: testnet demo video, smart contract repo link (public), ABSI MOU copy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Equity offer: prepared but not disclosed in application — to be discussed in interview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D4ED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W18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FF6FF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Full Testnet Demo — End-to-End</w:t>
            </w:r>
            <w:r>
              <w:rPr>
                <w:rFonts w:eastAsia="Arial" w:cs="Arial"/>
                <w:b/>
                <w:bCs/>
                <w:color w:val="1D4ED8"/>
                <w:sz w:val="18"/>
                <w:szCs w:val="18"/>
              </w:rPr>
              <w:t xml:space="preserve">  W18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Run a complete simulated warung deal on Base Sepolia with SUMU observers watching live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Invoice submitted → BMT approved → Sekuritas confirmed (mock) → NFT minted → investor buys → 30 days simulated → repayment → yield distributed → NFT burned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Record the entire flow as a screen recording. This IS the Demo Day demo.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Publish deal analytics: gas used per step, proof generation time, end-to-end time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Invite Jodhi and one SUMU warung owner to observe testnet demo — their reaction is the testimonial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99"/>
        <w:gridCol w:w="8961"/>
      </w:tblGrid>
      <w:tr>
        <w:trPr/>
        <w:tc>
          <w:tcPr>
            <w:tcW w:w="399" w:type="dxa"/>
            <w:tcBorders/>
            <w:shd w:fill="1D4ED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W19–20</w:t>
            </w:r>
          </w:p>
        </w:tc>
        <w:tc>
          <w:tcPr>
            <w:tcW w:w="8961" w:type="dxa"/>
            <w:tcBorders>
              <w:top w:val="single" w:sz="2" w:space="0" w:color="D1D5DB"/>
              <w:bottom w:val="single" w:sz="2" w:space="0" w:color="D1D5DB"/>
              <w:end w:val="single" w:sz="2" w:space="0" w:color="D1D5DB"/>
            </w:tcBorders>
            <w:shd w:fill="EFF6FF" w:val="clear"/>
            <w:tcMar>
              <w:start w:w="200" w:type="dxa"/>
              <w:end w:w="16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A1A2E"/>
                <w:sz w:val="24"/>
                <w:szCs w:val="24"/>
              </w:rPr>
              <w:t>HASAN.VC Demo Day Preparation</w:t>
            </w:r>
            <w:r>
              <w:rPr>
                <w:rFonts w:eastAsia="Arial" w:cs="Arial"/>
                <w:b/>
                <w:bCs/>
                <w:color w:val="1D4ED8"/>
                <w:sz w:val="18"/>
                <w:szCs w:val="18"/>
              </w:rPr>
              <w:t xml:space="preserve">  W19–20 TARGET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3-minute Demo Day pitch: Problem → Market size → Product demo → Traction → Team → Ask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Pitch deck: 10 slides. Lead with warung impact story, not blockchain architecture.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Live demo: sukuk.tawf.finance/invest on testnet. Buy a $10 mock bond receipt NFT on stage.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Traction slide: ABSI MOU signed, SUMU 3 warungs in pipeline, Mosqify integration live, Mas Jodhi endorsement, Ronald Wijaya connection confirmed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Financial model: 3 scenarios (conservative/base/optimistic) for 24 months post-investment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Legal structure: PT Indonesia confirmed, Sekuritas MOU status, OJK sandbox application timeline</w:t>
            </w:r>
          </w:p>
          <w:p>
            <w:pPr>
              <w:pStyle w:val="Normal"/>
              <w:spacing w:before="40" w:after="2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▸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Practice: 5 pitch rehearsals. Time to &lt;3 minutes. Demo must work on stage without errors.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4. Milestones Summary — HASAN.VC Evaluation Checkpoints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2E"/>
                <w:sz w:val="22"/>
                <w:szCs w:val="22"/>
              </w:rPr>
              <w:t>HASAN.VC evaluates startups on founder strength, business potential, and impact. These milestones are designed to show verifiable, on-chain-provable progress — not promises. Each one can be independently verified by any evaluator.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1400"/>
        <w:gridCol w:w="1800"/>
        <w:gridCol w:w="2661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 Week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Verifiable On-Chain?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HASAN.VC Signal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P0 contracts deployed on Base Sepolia (DealRegistry, SekuritasOracle, BondReceiptNFT, RedemptionVault)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W5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Yes — Basescan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Technical execution ability confirmed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ABSI MOU signed — Mas Jodhi as Sharia Verification Partner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W6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Document + public announcement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Institutional legitimacy — ABSI endorses the product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Investor portal live on testnet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W8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URL accessible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 exists, not just whitepaper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SUMU 3 warungs identified and qualified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W15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Deal submissions visible on testnet DealRegistry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Real market traction — warungs want this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MOU signed (or term sheet)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W14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Document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Legal viability confirmed — regulated partner committed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Mosqify webhook integration live (TawfAudit.sol)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W16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Basescan transaction hash from real mosque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B2B expansion pathway proven. Al-Azhar network access.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Ronald Wijaya endorsement confirmed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W2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Public or private reference letter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Ethis Group co-founder = HASAN.VC warm intro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 testnet demo recorded and published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W18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Video + Basescan links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 works end-to-end. Demo Day ready.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HASAN.VC application submitted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W17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Confirmation email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 the funnel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First real warung deal on mainnet (post-HASAN.VC investment)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Post-Demo Day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Basescan mainnet</w:t>
            </w:r>
          </w:p>
        </w:tc>
        <w:tc>
          <w:tcPr>
            <w:tcW w:w="26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Use of funds: mainnet launch is the first funded deliverable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5. Use of HASAN.VC Funds — US$60,000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5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2E"/>
                <w:sz w:val="22"/>
                <w:szCs w:val="22"/>
              </w:rPr>
              <w:t>All fund allocation is traceable on-chain where applicable. Smart contract deployment costs, audit fees, and legal fees are real, fixed, non-negotiable costs to bring sukuk.tawf.finance to mainnet. No salaries drawn from HASAN.VC pre-seed — founders are working on equity until post-Demo Day.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00"/>
        <w:gridCol w:w="1400"/>
        <w:gridCol w:w="1200"/>
        <w:gridCol w:w="2799"/>
        <w:gridCol w:w="14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Amount (USD)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Buys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Smart contract external security review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$10,000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17%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One independent security researcher via Immunefi/Code4rena for core P0 contracts before mainnet. Not a full Certora audit — that comes at Series A.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W13 (pre-Demo Day)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MOU legal fees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$5,000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OJK-familiar lawyer to draft and review the Sekuritas technology service agreement and sukuk structuring framework.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W14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PT Indonesia incorporation (if needed)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$1,200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Legal entity for tawf.finance if not yet incorporated. Notary + Kemenkumham fees.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Frontend deployment infra (Vercel Pro + Upstash)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$1,800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12 months Vercel Pro ($20/mo) + Upstash Redis ($50/mo) + domain + SSL. All three portals.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Immediate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Sepolia → Mainnet migration costs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$2,000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Gas for mainnet contract deployment (Foundry scripts). Base Paymaster setup. IPFS storage (web3.storage paid tier).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Post-Demo Day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ABSI MOU legal drafting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$2,000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Lawyer to draft the Tawf Foundation ↔ ABSI collaboration MOU. Clean legal instrument.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W6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Pilot warung onboarding (travel + integration)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$5,000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8%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Onboarding 3 SUMU warungs: travel to Java (if needed), document collection assistance, BMT integration support, warung owner training.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W15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Mosqify integration development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$3,000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5%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TawfAudit.sol development + webhook listener service + Fajar integration support.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W16</w:t>
            </w:r>
          </w:p>
        </w:tc>
      </w:tr>
      <w:tr>
        <w:trPr/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Working capital reserve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$30,000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50%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Runway buffer: 6 months of operating costs (infra, legal, miscellaneous) while building toward Series A. Not drawn unless needed.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On-demand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500"/>
        <w:gridCol w:w="1400"/>
        <w:gridCol w:w="1200"/>
        <w:gridCol w:w="2799"/>
        <w:gridCol w:w="14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$60,000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Mainnet-ready sukuk.tawf.finance + first warung pilot + 6-month runway</w:t>
            </w:r>
          </w:p>
        </w:tc>
        <w:tc>
          <w:tcPr>
            <w:tcW w:w="1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6. Technology Stack — Decided &amp; Locked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All major architecture decisions are formally closed. No rearchitecting during the 20-week sprint. Changes require a formal Architecture Review with CTO + two engineers.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2201"/>
        <w:gridCol w:w="1200"/>
        <w:gridCol w:w="41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Smart contracts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Solidity 0.8.x + Foundry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Industry standard. Foundry for fast compilation and fuzz testing. Hardhat as backup for complex scripts.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Primary chain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(Coinbase L2, EVM)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App distribution. Coinbase Wallet native. Base Paymaster gasless. x402 native. $50K Base Ecosystem Fund pathway.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ZK framework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Noir (Aztec) + Barretenberg prover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3–5x faster than SnarkJS. UltraPlonk smaller proofs = cheaper verification. Better developer ergonomics for 2026 hiring.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TIDRegistry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(canonical chain)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Single source of truth for TID. Celo is product chain for secondary deployment. No split registry.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PAXG bridge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Across Protocol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 min vs 7 days (official bridge). Competitive fee. Established security.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oracle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SekuritasOracle.sol — EIP-712 + 48h timelock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Neither party (Tawf nor Sekuritas) can act unilaterally. Multisig + timelock = minimum viable trustless design.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IDR stablecoin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IDRX (idrx.co) — on Base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1:1 IDR. BAPPEBTI-registered. CertiK audited. Base-native. Jesse Pollak (Coinbase/Base) endorsed. Only IDR stablecoin on Base.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USDC (investment)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USDC on Base (Circle)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Largest regulated stablecoin. Native on Base. No algorithmic stablecoin ever.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Frontend framework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Next.js 14 (App Router) + TypeScript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Full-stack SSR. API routes in one deployment. MiniKit/OnchainKit compatible.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Frontend chain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Wagmi v2 + Viem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Type-safe Ethereum interactions. Best-in-class for Base/EVM.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Wallet connection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Coinbase Smart Wallet via MiniKit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Passkey (FaceID/fingerprint) onboarding. No seed phrase. No extension. Gasless via Paymaster.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Mobile ZK proving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Hosted Noir server (Vercel edge)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Default for SEA mobile (Rp 2 juta Android median). Browser proving opt-in for privacy-maximalists.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Storage (docs)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IPFS via web3.storage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Decentralised. Hash written on-chain. No Tawf server stores invoice documents.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Monitoring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Tenderly + Chainalysis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LOCKED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Real-time bridge + contract anomaly detection. Auto-pause on anomalous flow.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Secondary chain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HAQQ / Ethiq L2 (post-HASAN.VC)</w:t>
            </w:r>
          </w:p>
        </w:tc>
        <w:tc>
          <w:tcPr>
            <w:tcW w:w="1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PLANNED</w:t>
            </w:r>
          </w:p>
        </w:tc>
        <w:tc>
          <w:tcPr>
            <w:tcW w:w="41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Same Solidity code redeploys to HAQQ/Ethiq. $40M HAQQ Ecosystem Fund target. HAQQ's MUI fatwa endorsement.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7. Risk Log — What Could Delay Demo Day</w:t>
      </w:r>
    </w:p>
    <w:tbl>
      <w:tblPr>
        <w:tblW w:w="88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2199"/>
        <w:gridCol w:w="1101"/>
        <w:gridCol w:w="1199"/>
        <w:gridCol w:w="3301"/>
        <w:gridCol w:w="10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MOU delays — partner regulatory review takes &gt;8 weeks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Critical — blocks mainnet launch (not Demo Day)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Three plans in parallel (Ina, Trimegah, Mandiri). Testnet demo does NOT require real Sekuritas MOU — mock oracle covers Demo Day. MOU is for mainnet, not Demo Day.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CEO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Smart contract bug found in W13 security review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delays W14+ if critical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Code freeze at W6. Security review W13 = 7 weeks of review buffer before Demo Day W19. Non-critical bugs documented but do not block testnet demo.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CTO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Fajar unavailable / Mosqify integration delayed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LOW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Low — Mosqify is a nice-to-have for Demo Day, not critical path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TawfAudit.sol is a 1-week build. If Fajar is slow, build against mock webhook. Ship the contract regardless.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CTO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HASAN.VC Cohort 004 applications close before W17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miss the cohort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Monitor hasan.vc weekly. If applications open earlier, submit with W10 progress (portals live) rather than waiting for W17. Ronald intro can hold the slot.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CEO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SUMU warung qualification takes longer than 2 weeks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Demo Day traction slide weakened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Direct warung sourcing (Fajar Expo, Instagram UMKM) runs in parallel. If SUMU slow: show 1 warung qualified, not 3. Still a traction signal.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COO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Base Paymaster API changes or pricing</w:t>
            </w:r>
          </w:p>
        </w:tc>
        <w:tc>
          <w:tcPr>
            <w:tcW w:w="11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LOW</w:t>
            </w:r>
          </w:p>
        </w:tc>
        <w:tc>
          <w:tcPr>
            <w:tcW w:w="1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Low — fallback is user pays gas (~$0.01 on Base)</w:t>
            </w:r>
          </w:p>
        </w:tc>
        <w:tc>
          <w:tcPr>
            <w:tcW w:w="33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Paymaster is a UX enhancement, not a core requirement. If it breaks, users pay nominal gas. Demo Day demo uses a funded wallet anyway.</w:t>
            </w:r>
          </w:p>
        </w:tc>
        <w:tc>
          <w:tcPr>
            <w:tcW w:w="10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CTO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8. Team Responsibilities — 20-Week Sprint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1799"/>
        <w:gridCol w:w="1800"/>
        <w:gridCol w:w="4200"/>
        <w:gridCol w:w="156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Person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Responsibilities During Sprint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Weeks Active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CEO / Founder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Founder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 MOU (all three plans in parallel). ABSI kopdar → MOU. Ronald WA → HASAN.VC intro. SUMU warung pipeline. HASAN.VC application. Demo Day pitch.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All — 20 weeks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CTO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CTO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Smart contract development (P0 → P2). Security review coordination. ZK proving server deployment. Frontend architecture leadership. Testnet demo recording.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W3–20 — all sprint phases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COO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COO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SUMU warung qualification and onboarding. BMT originator portal requirements. Pilot logistics (travel, document collection, training). OJK monitoring.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W14–20 — pilot phase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Co-founder — Research (cofounder)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Cofounder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Research tasks R1–R13 from Ontology Report. HASAN.VC application content. Pitch deck narrative. Financial model. Market data for Demo Day slides.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W1–20 — parallel to build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Co-founder — DBC + UI (Dicky)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Dicky Bayu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kripto.ui developer recruitment pipeline (NOW). Dubai Blockchain Center relationship prep. UI academic partnership proposal.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W1–4 (kripto.ui NOW); W17–20 (UAE prep)</w:t>
            </w:r>
          </w:p>
        </w:tc>
      </w:tr>
      <w:tr>
        <w:trPr/>
        <w:tc>
          <w:tcPr>
            <w:tcW w:w="17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External — Sharia Review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Ustad Devin (advisory)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TAWF Framework review of murabaha, zakat, sukuk structures. Written sharia advisory letter for HASAN.VC application.</w:t>
            </w:r>
          </w:p>
        </w:tc>
        <w:tc>
          <w:tcPr>
            <w:tcW w:w="15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W8–10 — targeted advisory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color w:val="0A6E6E"/>
          <w:sz w:val="36"/>
          <w:szCs w:val="36"/>
        </w:rPr>
        <w:t>9. Demo Day — What Tawf Shows on Stage</w:t>
      </w:r>
    </w:p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E8F5F5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i/>
                <w:iCs/>
                <w:color w:val="1A1A2E"/>
                <w:sz w:val="22"/>
                <w:szCs w:val="22"/>
              </w:rPr>
              <w:t>Three minutes. One live demo. One compelling story. No slides about blockchain. The blockchain is invisible. The warung is the story.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9.1 The 3-Minute Pitch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800"/>
        <w:gridCol w:w="1399"/>
        <w:gridCol w:w="4300"/>
        <w:gridCol w:w="28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Minute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Message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0:00–0:30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Problem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'A warung in East Java has a verified Indomaret order for Rp 200 juta. She needs working capital now. Her bank says no — no credit history. Her only option is pinjol at 400% APR. There are 64 million of her in Indonesia.'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problem is real, urgent, and massive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0:30–1:15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Product (live demo)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Open sukuk.tawf.finance/invest on screen. Show a live testnet deal. Connect a wallet. Buy a $10 mock bond receipt NFT. Show the soulbound NFT in the wallet. Show the countdown to repayment.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product works. It's live. You can use it right now.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1:15–1:45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Traction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'We have: ABSI signed as sharia verification partner. Mas Jodhi from SUMU Blockchain with 3 warungs in pipeline ready for first pilot. Mosqify integration live — every donation to Masjid Al-Azhar is now on-chain. Ronald Wijaya from Ethis Indonesia advising.'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Real institutional relationships. Real distribution.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1:45–2:15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Market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'$88B RWA tokenization potential in Indonesia. 64M MSMEs. 4,500+ BMT cooperatives. USD 10 minimum — accessible to any investor globally. 8–18% annualised yield from real invoices, not algorithms.'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market is enormous and the timing is now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2:15–2:45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Ask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'We are raising US$60,000 pre-seed via HASAN.VC to complete our security audit, sign our first Sekuritas MOU, and run our first live warung deal on mainnet. We are SEA-native, sharia-compliant, and we are building for the next 20 years, not the next 20 months.'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Camel startup. Long game. Right amount.</w:t>
            </w:r>
          </w:p>
        </w:tc>
      </w:tr>
      <w:tr>
        <w:trPr/>
        <w:tc>
          <w:tcPr>
            <w:tcW w:w="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2:45–3:00</w:t>
            </w:r>
          </w:p>
        </w:tc>
        <w:tc>
          <w:tcPr>
            <w:tcW w:w="1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The Close</w:t>
            </w:r>
          </w:p>
        </w:tc>
        <w:tc>
          <w:tcPr>
            <w:tcW w:w="43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'The warung doesn't need a bank. She needs infrastructure. That's what we built. tawf.finance.'</w:t>
            </w:r>
          </w:p>
        </w:tc>
        <w:tc>
          <w:tcPr>
            <w:tcW w:w="28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Memorable. Simple. Repeatable.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60" w:after="14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9.2 Demo Day Success Criteria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499"/>
        <w:gridCol w:w="2500"/>
        <w:gridCol w:w="3361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0A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 at Demo Day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sukuk.tawf.finance testnet: live and accessible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100% uptime during Demo Day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Deployed W8, hardened W13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Live NFT mint on stage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Buy $10 USDC mock bond receipt NFT in &lt;60 seconds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color w:val="1A1A2E"/>
                <w:sz w:val="20"/>
                <w:szCs w:val="20"/>
              </w:rPr>
              <w:t>Gasless via Base Paymaster, no errors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ABSI MOU: signed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Signed MOU document available to show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W6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Sekuritas: MOU or term sheet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At minimum a signed term sheet with one Sekuritas partner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W14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SUMU warung pipeline: 3 qualified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3 named warungs with verified invoices in DealRegistry on testnet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W15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Mosqify integration: live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One real mosque transaction visible on Basescan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W16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Ronald Wijaya: confirmed reference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Email or message from Ronald confirming Tawf for HASAN.VC investors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W2</w:t>
            </w:r>
          </w:p>
        </w:tc>
      </w:tr>
      <w:tr>
        <w:trPr/>
        <w:tc>
          <w:tcPr>
            <w:tcW w:w="34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Sharia advisory letter: from Ustad Devin</w:t>
            </w:r>
          </w:p>
        </w:tc>
        <w:tc>
          <w:tcPr>
            <w:tcW w:w="25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Written letter reviewing and endorsing Tawf's product structure</w:t>
            </w:r>
          </w:p>
        </w:tc>
        <w:tc>
          <w:tcPr>
            <w:tcW w:w="33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5F7FA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Target W10</w:t>
            </w:r>
          </w:p>
        </w:tc>
      </w:tr>
    </w:tbl>
    <w:p>
      <w:pPr>
        <w:pStyle w:val="Normal"/>
        <w:pBdr>
          <w:bottom w:val="single" w:sz="4" w:space="1" w:color="0A6E6E"/>
        </w:pBdr>
        <w:spacing w:before="200" w:after="200"/>
        <w:rPr/>
      </w:pPr>
      <w:r>
        <w:rPr/>
      </w:r>
    </w:p>
    <w:p>
      <w:pPr>
        <w:pStyle w:val="Normal"/>
        <w:spacing w:before="240" w:after="0"/>
        <w:rPr/>
      </w:pPr>
      <w:r>
        <w:rPr/>
      </w:r>
    </w:p>
    <w:p>
      <w:pPr>
        <w:pStyle w:val="Normal"/>
        <w:spacing w:before="200" w:after="120"/>
        <w:jc w:val="center"/>
        <w:rPr/>
      </w:pPr>
      <w:r>
        <w:rPr>
          <w:rFonts w:eastAsia="Arial" w:cs="Arial"/>
          <w:b/>
          <w:bCs/>
          <w:color w:val="0A6E6E"/>
          <w:sz w:val="48"/>
          <w:szCs w:val="48"/>
        </w:rPr>
        <w:t>sukuk.tawf.finance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1A1A2E"/>
          <w:sz w:val="28"/>
          <w:szCs w:val="28"/>
        </w:rPr>
        <w:t>We tokenize the warung economy.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i/>
          <w:iCs/>
          <w:color w:val="2E9B9B"/>
          <w:sz w:val="22"/>
          <w:szCs w:val="22"/>
        </w:rPr>
        <w:t>Ethical by Principle. Sharia by Design.</w:t>
      </w:r>
    </w:p>
    <w:p>
      <w:pPr>
        <w:pStyle w:val="Normal"/>
        <w:jc w:val="center"/>
        <w:rPr/>
      </w:pPr>
      <w:r>
        <w:rPr>
          <w:rFonts w:eastAsia="Arial" w:cs="Arial"/>
          <w:color w:val="2E9B9B"/>
          <w:sz w:val="20"/>
          <w:szCs w:val="20"/>
        </w:rPr>
        <w:t>sukuk.tawf.finance  |  tawf.finance  |  tawf.foundation  |  contact@tawf.finance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0A6E6E"/>
      </w:pBdr>
      <w:rPr/>
    </w:pPr>
    <w:r>
      <w:rPr>
        <w:rFonts w:eastAsia="Arial" w:cs="Arial"/>
        <w:color w:val="0A6E6E"/>
        <w:sz w:val="18"/>
        <w:szCs w:val="18"/>
      </w:rPr>
      <w:t xml:space="preserve">sukuk.tawf.finance  |  tawf.finance  |  March 2026    Page </w:t>
    </w:r>
    <w:r>
      <w:rPr>
        <w:rFonts w:eastAsia="Arial" w:cs="Arial"/>
        <w:color w:val="2E9B9B"/>
        <w:sz w:val="20"/>
        <w:szCs w:val="20"/>
      </w:rPr>
      <w:fldChar w:fldCharType="begin"/>
    </w:r>
    <w:r>
      <w:rPr>
        <w:rFonts w:eastAsia="Arial" w:cs="Arial"/>
        <w:color w:val="2E9B9B"/>
        <w:sz w:val="20"/>
        <w:szCs w:val="20"/>
      </w:rPr>
      <w:instrText xml:space="preserve"> PAGE </w:instrText>
    </w:r>
    <w:r>
      <w:rPr>
        <w:rFonts w:eastAsia="Arial" w:cs="Arial"/>
        <w:color w:val="2E9B9B"/>
        <w:sz w:val="20"/>
        <w:szCs w:val="20"/>
      </w:rPr>
      <w:fldChar w:fldCharType="separate"/>
    </w:r>
    <w:r>
      <w:rPr>
        <w:rFonts w:eastAsia="Arial" w:cs="Arial"/>
        <w:color w:val="2E9B9B"/>
        <w:sz w:val="20"/>
        <w:szCs w:val="20"/>
      </w:rPr>
      <w:t>17</w:t>
    </w:r>
    <w:r>
      <w:rPr>
        <w:rFonts w:eastAsia="Arial" w:cs="Arial"/>
        <w:color w:val="2E9B9B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0A6E6E"/>
      </w:pBdr>
      <w:rPr/>
    </w:pPr>
    <w:r>
      <w:rPr>
        <w:rFonts w:eastAsia="Arial" w:cs="Arial"/>
        <w:color w:val="0A6E6E"/>
        <w:sz w:val="18"/>
        <w:szCs w:val="18"/>
      </w:rPr>
      <w:t xml:space="preserve">sukuk.tawf.finance  |  tawf.finance  |  March 2026    Page </w:t>
    </w:r>
    <w:r>
      <w:rPr>
        <w:rFonts w:eastAsia="Arial" w:cs="Arial"/>
        <w:color w:val="2E9B9B"/>
        <w:sz w:val="20"/>
        <w:szCs w:val="20"/>
      </w:rPr>
      <w:fldChar w:fldCharType="begin"/>
    </w:r>
    <w:r>
      <w:rPr>
        <w:rFonts w:eastAsia="Arial" w:cs="Arial"/>
        <w:color w:val="2E9B9B"/>
        <w:sz w:val="20"/>
        <w:szCs w:val="20"/>
      </w:rPr>
      <w:instrText xml:space="preserve"> PAGE </w:instrText>
    </w:r>
    <w:r>
      <w:rPr>
        <w:rFonts w:eastAsia="Arial" w:cs="Arial"/>
        <w:color w:val="2E9B9B"/>
        <w:sz w:val="20"/>
        <w:szCs w:val="20"/>
      </w:rPr>
      <w:fldChar w:fldCharType="separate"/>
    </w:r>
    <w:r>
      <w:rPr>
        <w:rFonts w:eastAsia="Arial" w:cs="Arial"/>
        <w:color w:val="2E9B9B"/>
        <w:sz w:val="20"/>
        <w:szCs w:val="20"/>
      </w:rPr>
      <w:t>17</w:t>
    </w:r>
    <w:r>
      <w:rPr>
        <w:rFonts w:eastAsia="Arial" w:cs="Arial"/>
        <w:color w:val="2E9B9B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0A6E6E"/>
      </w:pBdr>
      <w:rPr/>
    </w:pPr>
    <w:r>
      <w:rPr>
        <w:rFonts w:eastAsia="Arial" w:cs="Arial"/>
        <w:b/>
        <w:bCs/>
        <w:color w:val="0A6E6E"/>
        <w:sz w:val="18"/>
        <w:szCs w:val="18"/>
      </w:rPr>
      <w:t xml:space="preserve">sukuk.tawf.finance — Technical Roadmap  </w:t>
    </w:r>
    <w:r>
      <w:rPr>
        <w:rFonts w:eastAsia="Arial" w:cs="Arial"/>
        <w:b/>
        <w:bCs/>
        <w:color w:val="1A7A4A"/>
        <w:sz w:val="18"/>
        <w:szCs w:val="18"/>
      </w:rPr>
      <w:t xml:space="preserve">HASAN.VC Ready  |  </w:t>
    </w:r>
    <w:r>
      <w:rPr>
        <w:rFonts w:eastAsia="Arial" w:cs="Arial"/>
        <w:b/>
        <w:bCs/>
        <w:color w:val="DC2626"/>
        <w:sz w:val="18"/>
        <w:szCs w:val="18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0A6E6E"/>
      </w:pBdr>
      <w:rPr/>
    </w:pPr>
    <w:r>
      <w:rPr>
        <w:rFonts w:eastAsia="Arial" w:cs="Arial"/>
        <w:b/>
        <w:bCs/>
        <w:color w:val="0A6E6E"/>
        <w:sz w:val="18"/>
        <w:szCs w:val="18"/>
      </w:rPr>
      <w:t xml:space="preserve">sukuk.tawf.finance — Technical Roadmap  </w:t>
    </w:r>
    <w:r>
      <w:rPr>
        <w:rFonts w:eastAsia="Arial" w:cs="Arial"/>
        <w:b/>
        <w:bCs/>
        <w:color w:val="1A7A4A"/>
        <w:sz w:val="18"/>
        <w:szCs w:val="18"/>
      </w:rPr>
      <w:t xml:space="preserve">HASAN.VC Ready  |  </w:t>
    </w:r>
    <w:r>
      <w:rPr>
        <w:rFonts w:eastAsia="Arial" w:cs="Arial"/>
        <w:b/>
        <w:bCs/>
        <w:color w:val="DC2626"/>
        <w:sz w:val="18"/>
        <w:szCs w:val="18"/>
      </w:rPr>
      <w:t>CONFIDENTIAL</w:t>
    </w:r>
  </w:p>
</w:hdr>
</file>

<file path=word/settings.xml><?xml version="1.0" encoding="utf-8"?>
<w:settings xmlns:w="http://schemas.openxmlformats.org/wordprocessingml/2006/main">
  <w:zoom w:percent="134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0A6E6E"/>
      <w:sz w:val="36"/>
      <w:szCs w:val="36"/>
    </w:rPr>
  </w:style>
  <w:style w:type="paragraph" w:styleId="Heading2">
    <w:name w:val="heading 2"/>
    <w:basedOn w:val="Heading"/>
    <w:qFormat/>
    <w:pPr>
      <w:spacing w:before="260" w:after="14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2E9B9B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LibreOffice/25.8.5.2$Linux_X86_64 LibreOffice_project/580$Build-2</Application>
  <AppVersion>15.0000</AppVersion>
  <Pages>9</Pages>
  <Words>4303</Words>
  <Characters>25527</Characters>
  <CharactersWithSpaces>29335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2026-03-15T06:33:49Z</dcterms:created>
  <dc:creator>Un-named</dc:creator>
  <dc:description/>
  <dc:language>en-US</dc:language>
  <cp:lastModifiedBy/>
  <dcterms:modified xsi:type="dcterms:W3CDTF">2026-03-15T21:50:45Z</dcterms:modified>
  <cp:revision>2</cp:revision>
  <dc:subject/>
  <dc:title/>
</cp:coreProperties>
</file>