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4E79"/>
          <w:sz w:val="72"/>
        </w:rPr>
        <w:t>PolicyShield</w:t>
      </w:r>
    </w:p>
    <w:p>
      <w:pPr>
        <w:jc w:val="center"/>
      </w:pPr>
      <w:r>
        <w:rPr>
          <w:color w:val="4A4A4A"/>
          <w:sz w:val="36"/>
        </w:rPr>
        <w:t>AI-Powered ISO 27001 &amp; NCA ECC-2:2024</w:t>
        <w:br/>
        <w:t>Compliance Gap Detection System</w:t>
      </w:r>
    </w:p>
    <w:p/>
    <w:p>
      <w:pPr>
        <w:jc w:val="center"/>
      </w:pPr>
      <w:r>
        <w:rPr>
          <w:color w:val="666666"/>
          <w:sz w:val="26"/>
        </w:rPr>
        <w:t>College of Computing — Umm Al-Qura University</w:t>
        <w:br/>
        <w:t>Department of Cybersecurity</w:t>
        <w:br/>
        <w:t>2025</w:t>
      </w:r>
    </w:p>
    <w:p>
      <w:r>
        <w:br w:type="page"/>
      </w:r>
    </w:p>
    <w:p>
      <w:pPr>
        <w:pStyle w:val="Heading1"/>
      </w:pPr>
      <w:r>
        <w:t>Table of Contents</w:t>
      </w:r>
    </w:p>
    <w:p>
      <w:pPr>
        <w:spacing w:after="40"/>
      </w:pPr>
      <w:r>
        <w:t>1. Executive Summary</w:t>
      </w:r>
    </w:p>
    <w:p>
      <w:pPr>
        <w:spacing w:after="40"/>
      </w:pPr>
      <w:r>
        <w:t>2. Project Overview</w:t>
      </w:r>
    </w:p>
    <w:p>
      <w:pPr>
        <w:spacing w:after="40"/>
      </w:pPr>
      <w:r>
        <w:t>3. System Architecture</w:t>
      </w:r>
    </w:p>
    <w:p>
      <w:pPr>
        <w:spacing w:after="40"/>
      </w:pPr>
      <w:r>
        <w:t>4. ML Pipeline Design</w:t>
      </w:r>
    </w:p>
    <w:p>
      <w:pPr>
        <w:spacing w:after="40"/>
      </w:pPr>
      <w:r>
        <w:t>5. Model Architecture</w:t>
      </w:r>
    </w:p>
    <w:p>
      <w:pPr>
        <w:spacing w:after="40"/>
      </w:pPr>
      <w:r>
        <w:t>6. Dataset Generation</w:t>
      </w:r>
    </w:p>
    <w:p>
      <w:pPr>
        <w:spacing w:after="40"/>
      </w:pPr>
      <w:r>
        <w:t>7. API Design</w:t>
      </w:r>
    </w:p>
    <w:p>
      <w:pPr>
        <w:spacing w:after="40"/>
      </w:pPr>
      <w:r>
        <w:t>8. Database Schema</w:t>
      </w:r>
    </w:p>
    <w:p>
      <w:pPr>
        <w:spacing w:after="40"/>
      </w:pPr>
      <w:r>
        <w:t>9. Frontend Application</w:t>
      </w:r>
    </w:p>
    <w:p>
      <w:pPr>
        <w:spacing w:after="40"/>
      </w:pPr>
      <w:r>
        <w:t>10. Gap Detection Framework</w:t>
      </w:r>
    </w:p>
    <w:p>
      <w:pPr>
        <w:spacing w:after="40"/>
      </w:pPr>
      <w:r>
        <w:t>11. Deployment Architecture</w:t>
      </w:r>
    </w:p>
    <w:p>
      <w:pPr>
        <w:spacing w:after="40"/>
      </w:pPr>
      <w:r>
        <w:t>12. Security Considerations</w:t>
      </w:r>
    </w:p>
    <w:p>
      <w:pPr>
        <w:spacing w:after="40"/>
      </w:pPr>
      <w:r>
        <w:t>13. System Design Diagrams</w:t>
      </w:r>
    </w:p>
    <w:p>
      <w:pPr>
        <w:spacing w:after="40"/>
      </w:pPr>
      <w:r>
        <w:t>14. Technology Stack</w:t>
      </w:r>
    </w:p>
    <w:p>
      <w:pPr>
        <w:spacing w:after="40"/>
      </w:pPr>
      <w:r>
        <w:t>15. Future Improvements</w:t>
      </w:r>
    </w:p>
    <w:p>
      <w:r>
        <w:br w:type="page"/>
      </w:r>
    </w:p>
    <w:p>
      <w:pPr>
        <w:pStyle w:val="Heading1"/>
      </w:pPr>
      <w:r>
        <w:t>1. Executive Summary</w:t>
      </w:r>
    </w:p>
    <w:p>
      <w:r>
        <w:t>PolicyShield is an AI-powered compliance gap detection system designed to help organizations assess their security policies against the Saudi National Cybersecurity Authority (NCA) Essential Cybersecurity Controls (ECC-2:2024) and ISO 27001:2022 standards. The system uses a fine-tuned multilingual BERT (mBERT) model to automatically identify 16 specific compliance gaps across two critical security domains: Password Policy and Risk Assessment.</w:t>
      </w:r>
    </w:p>
    <w:p>
      <w:r>
        <w:t>The platform provides a complete compliance management workflow — from uploading and classifying policy documents through AI-powered gap detection, to generating remediation tasks with contextual guidance, and producing comprehensive compliance reports. The system supports both English and Arabic languages, making it particularly suited for organizations operating in the Gulf region.</w:t>
      </w:r>
    </w:p>
    <w:p>
      <w:pPr>
        <w:pStyle w:val="Heading2"/>
      </w:pPr>
      <w:r>
        <w:t>Key Capabilities</w:t>
      </w:r>
    </w:p>
    <w:p>
      <w:pPr>
        <w:pStyle w:val="ListBullet"/>
      </w:pPr>
      <w:r>
        <w:t>Automated detection of 16 compliance gaps using multi-label classification</w:t>
      </w:r>
    </w:p>
    <w:p>
      <w:pPr>
        <w:pStyle w:val="ListBullet"/>
      </w:pPr>
      <w:r>
        <w:t>Support for both English and Arabic policy documents (bilingual mBERT)</w:t>
      </w:r>
    </w:p>
    <w:p>
      <w:pPr>
        <w:pStyle w:val="ListBullet"/>
      </w:pPr>
      <w:r>
        <w:t>Real-time inference via REST API (100–500ms per document)</w:t>
      </w:r>
    </w:p>
    <w:p>
      <w:pPr>
        <w:pStyle w:val="ListBullet"/>
      </w:pPr>
      <w:r>
        <w:t>Severity-weighted compliance scoring aligned with NCA ECC-2:2024</w:t>
      </w:r>
    </w:p>
    <w:p>
      <w:pPr>
        <w:pStyle w:val="ListBullet"/>
      </w:pPr>
      <w:r>
        <w:t>Automated remediation task generation with AI guidance</w:t>
      </w:r>
    </w:p>
    <w:p>
      <w:pPr>
        <w:pStyle w:val="ListBullet"/>
      </w:pPr>
      <w:r>
        <w:t>Interactive compliance dashboard with drill-down analytics</w:t>
      </w:r>
    </w:p>
    <w:p>
      <w:pPr>
        <w:pStyle w:val="ListBullet"/>
      </w:pPr>
      <w:r>
        <w:t>Evidence management with file upload and preview</w:t>
      </w:r>
    </w:p>
    <w:p>
      <w:pPr>
        <w:pStyle w:val="ListBullet"/>
      </w:pPr>
      <w:r>
        <w:t>Comprehensive reporting and export capabilities</w:t>
      </w:r>
    </w:p>
    <w:p>
      <w:r>
        <w:br w:type="page"/>
      </w:r>
    </w:p>
    <w:p>
      <w:pPr>
        <w:pStyle w:val="Heading1"/>
      </w:pPr>
      <w:r>
        <w:t>2. Project Overview</w:t>
      </w:r>
    </w:p>
    <w:p>
      <w:pPr>
        <w:pStyle w:val="Heading2"/>
      </w:pPr>
      <w:r>
        <w:t>2.1 Problem Statement</w:t>
      </w:r>
    </w:p>
    <w:p>
      <w:r>
        <w:t>Organizations in Saudi Arabia are required to comply with the NCA ECC-2:2024 framework, which mandates comprehensive cybersecurity controls. Manually reviewing policy documents against these controls is time-consuming, error-prone, and requires specialized expertise. PolicyShield automates this process by using natural language processing to identify specific gaps in security policy documents.</w:t>
      </w:r>
    </w:p>
    <w:p>
      <w:pPr>
        <w:pStyle w:val="Heading2"/>
      </w:pPr>
      <w:r>
        <w:t>2.2 Objectives</w:t>
      </w:r>
    </w:p>
    <w:p>
      <w:pPr>
        <w:pStyle w:val="ListBullet"/>
      </w:pPr>
      <w:r>
        <w:t>Develop an AI model capable of detecting 16 specific compliance gaps in policy documents</w:t>
      </w:r>
    </w:p>
    <w:p>
      <w:pPr>
        <w:pStyle w:val="ListBullet"/>
      </w:pPr>
      <w:r>
        <w:t>Build a production-ready REST API for real-time policy analysis</w:t>
      </w:r>
    </w:p>
    <w:p>
      <w:pPr>
        <w:pStyle w:val="ListBullet"/>
      </w:pPr>
      <w:r>
        <w:t>Create an intuitive web dashboard for compliance management workflows</w:t>
      </w:r>
    </w:p>
    <w:p>
      <w:pPr>
        <w:pStyle w:val="ListBullet"/>
      </w:pPr>
      <w:r>
        <w:t>Support bilingual (English/Arabic) document analysis</w:t>
      </w:r>
    </w:p>
    <w:p>
      <w:pPr>
        <w:pStyle w:val="ListBullet"/>
      </w:pPr>
      <w:r>
        <w:t>Map detected gaps to NCA ECC-2:2024 controls for actionable remediations</w:t>
      </w:r>
    </w:p>
    <w:p>
      <w:pPr>
        <w:pStyle w:val="ListBullet"/>
      </w:pPr>
      <w:r>
        <w:t>Provide severity-weighted scoring for prioritized gap resolution</w:t>
      </w:r>
    </w:p>
    <w:p>
      <w:pPr>
        <w:pStyle w:val="Heading2"/>
      </w:pPr>
      <w:r>
        <w:t>2.3 Scope</w:t>
      </w:r>
    </w:p>
    <w:tbl>
      <w:tblPr>
        <w:tblStyle w:val="TableGrid"/>
        <w:tblW w:type="auto" w:w="0"/>
        <w:jc w:val="center"/>
        <w:tblLook w:firstColumn="1" w:firstRow="1" w:lastColumn="0" w:lastRow="0" w:noHBand="0" w:noVBand="1" w:val="04A0"/>
      </w:tblPr>
      <w:tblGrid>
        <w:gridCol w:w="4703"/>
        <w:gridCol w:w="4703"/>
      </w:tblGrid>
      <w:tr>
        <w:tc>
          <w:tcPr>
            <w:tcW w:type="dxa" w:w="4703"/>
            <w:shd w:fill="1F4E79"/>
          </w:tcPr>
          <w:p>
            <w:r>
              <w:rPr>
                <w:b/>
                <w:color w:val="FFFFFF"/>
                <w:sz w:val="18"/>
              </w:rPr>
              <w:t>Dimension</w:t>
            </w:r>
          </w:p>
        </w:tc>
        <w:tc>
          <w:tcPr>
            <w:tcW w:type="dxa" w:w="4703"/>
            <w:shd w:fill="1F4E79"/>
          </w:tcPr>
          <w:p>
            <w:r>
              <w:rPr>
                <w:b/>
                <w:color w:val="FFFFFF"/>
                <w:sz w:val="18"/>
              </w:rPr>
              <w:t>Coverage</w:t>
            </w:r>
          </w:p>
        </w:tc>
      </w:tr>
      <w:tr>
        <w:tc>
          <w:tcPr>
            <w:tcW w:type="dxa" w:w="4703"/>
          </w:tcPr>
          <w:p>
            <w:r>
              <w:rPr>
                <w:sz w:val="18"/>
              </w:rPr>
              <w:t>Regulatory Framework</w:t>
            </w:r>
          </w:p>
        </w:tc>
        <w:tc>
          <w:tcPr>
            <w:tcW w:type="dxa" w:w="4703"/>
          </w:tcPr>
          <w:p>
            <w:r>
              <w:rPr>
                <w:sz w:val="18"/>
              </w:rPr>
              <w:t>NCA ECC-2:2024 / ISO 27001:2022</w:t>
            </w:r>
          </w:p>
        </w:tc>
      </w:tr>
      <w:tr>
        <w:tc>
          <w:tcPr>
            <w:tcW w:type="dxa" w:w="4703"/>
            <w:shd w:fill="D6E4F0"/>
          </w:tcPr>
          <w:p>
            <w:r>
              <w:rPr>
                <w:sz w:val="18"/>
              </w:rPr>
              <w:t>Policy Domains</w:t>
            </w:r>
          </w:p>
        </w:tc>
        <w:tc>
          <w:tcPr>
            <w:tcW w:type="dxa" w:w="4703"/>
            <w:shd w:fill="D6E4F0"/>
          </w:tcPr>
          <w:p>
            <w:r>
              <w:rPr>
                <w:sz w:val="18"/>
              </w:rPr>
              <w:t>Password Policy (ECC 2-2), Risk Assessment (ECC 1-5)</w:t>
            </w:r>
          </w:p>
        </w:tc>
      </w:tr>
      <w:tr>
        <w:tc>
          <w:tcPr>
            <w:tcW w:type="dxa" w:w="4703"/>
          </w:tcPr>
          <w:p>
            <w:r>
              <w:rPr>
                <w:sz w:val="18"/>
              </w:rPr>
              <w:t>Languages</w:t>
            </w:r>
          </w:p>
        </w:tc>
        <w:tc>
          <w:tcPr>
            <w:tcW w:type="dxa" w:w="4703"/>
          </w:tcPr>
          <w:p>
            <w:r>
              <w:rPr>
                <w:sz w:val="18"/>
              </w:rPr>
              <w:t>English, Arabic</w:t>
            </w:r>
          </w:p>
        </w:tc>
      </w:tr>
      <w:tr>
        <w:tc>
          <w:tcPr>
            <w:tcW w:type="dxa" w:w="4703"/>
            <w:shd w:fill="D6E4F0"/>
          </w:tcPr>
          <w:p>
            <w:r>
              <w:rPr>
                <w:sz w:val="18"/>
              </w:rPr>
              <w:t>Gap Count</w:t>
            </w:r>
          </w:p>
        </w:tc>
        <w:tc>
          <w:tcPr>
            <w:tcW w:type="dxa" w:w="4703"/>
            <w:shd w:fill="D6E4F0"/>
          </w:tcPr>
          <w:p>
            <w:r>
              <w:rPr>
                <w:sz w:val="18"/>
              </w:rPr>
              <w:t>16 (8 per domain)</w:t>
            </w:r>
          </w:p>
        </w:tc>
      </w:tr>
      <w:tr>
        <w:tc>
          <w:tcPr>
            <w:tcW w:type="dxa" w:w="4703"/>
          </w:tcPr>
          <w:p>
            <w:r>
              <w:rPr>
                <w:sz w:val="18"/>
              </w:rPr>
              <w:t>NCA Controls Mapped</w:t>
            </w:r>
          </w:p>
        </w:tc>
        <w:tc>
          <w:tcPr>
            <w:tcW w:type="dxa" w:w="4703"/>
          </w:tcPr>
          <w:p>
            <w:r>
              <w:rPr>
                <w:sz w:val="18"/>
              </w:rPr>
              <w:t>20 ECC controls</w:t>
            </w:r>
          </w:p>
        </w:tc>
      </w:tr>
      <w:tr>
        <w:tc>
          <w:tcPr>
            <w:tcW w:type="dxa" w:w="4703"/>
            <w:shd w:fill="D6E4F0"/>
          </w:tcPr>
          <w:p>
            <w:r>
              <w:rPr>
                <w:sz w:val="18"/>
              </w:rPr>
              <w:t>Deployment</w:t>
            </w:r>
          </w:p>
        </w:tc>
        <w:tc>
          <w:tcPr>
            <w:tcW w:type="dxa" w:w="4703"/>
            <w:shd w:fill="D6E4F0"/>
          </w:tcPr>
          <w:p>
            <w:r>
              <w:rPr>
                <w:sz w:val="18"/>
              </w:rPr>
              <w:t>Google Cloud Run (me-central1, Doha)</w:t>
            </w:r>
          </w:p>
        </w:tc>
      </w:tr>
    </w:tbl>
    <w:p>
      <w:r>
        <w:br w:type="page"/>
      </w:r>
    </w:p>
    <w:p>
      <w:pPr>
        <w:pStyle w:val="Heading1"/>
      </w:pPr>
      <w:r>
        <w:t>3. System Architecture</w:t>
      </w:r>
    </w:p>
    <w:p>
      <w:pPr>
        <w:pStyle w:val="Heading2"/>
      </w:pPr>
      <w:r>
        <w:t>3.1 High-Level Architecture</w:t>
      </w:r>
    </w:p>
    <w:p>
      <w:r>
        <w:t>PolicyShield follows a modern three-tier architecture with clear separation of concerns:</w:t>
      </w:r>
    </w:p>
    <w:p>
      <w:r>
        <w:t>1) Presentation Layer — React 19 + TypeScript SPA with TailwindCSS, providing an interactive compliance dashboard with bilingual support.</w:t>
        <w:br/>
        <w:t>2) Application Layer — FastAPI REST API deployed on Google Cloud Run, hosting the mBERT inference engine with auto-scaling capabilities.</w:t>
        <w:br/>
        <w:t>3) Data Layer — Supabase (PostgreSQL) for persistent storage with Row-Level Security, Supabase Storage for file management, and Google Cloud Storage for model artifacts.</w:t>
      </w:r>
    </w:p>
    <w:p>
      <w:pPr>
        <w:pStyle w:val="Heading2"/>
      </w:pPr>
      <w:r>
        <w:t>3.2 Component Overview</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4E79"/>
          </w:tcPr>
          <w:p>
            <w:r>
              <w:rPr>
                <w:b/>
                <w:color w:val="FFFFFF"/>
                <w:sz w:val="18"/>
              </w:rPr>
              <w:t>Component</w:t>
            </w:r>
          </w:p>
        </w:tc>
        <w:tc>
          <w:tcPr>
            <w:tcW w:type="dxa" w:w="3135"/>
            <w:shd w:fill="1F4E79"/>
          </w:tcPr>
          <w:p>
            <w:r>
              <w:rPr>
                <w:b/>
                <w:color w:val="FFFFFF"/>
                <w:sz w:val="18"/>
              </w:rPr>
              <w:t>Technology</w:t>
            </w:r>
          </w:p>
        </w:tc>
        <w:tc>
          <w:tcPr>
            <w:tcW w:type="dxa" w:w="3135"/>
            <w:shd w:fill="1F4E79"/>
          </w:tcPr>
          <w:p>
            <w:r>
              <w:rPr>
                <w:b/>
                <w:color w:val="FFFFFF"/>
                <w:sz w:val="18"/>
              </w:rPr>
              <w:t>Responsibility</w:t>
            </w:r>
          </w:p>
        </w:tc>
      </w:tr>
      <w:tr>
        <w:tc>
          <w:tcPr>
            <w:tcW w:type="dxa" w:w="3135"/>
          </w:tcPr>
          <w:p>
            <w:r>
              <w:rPr>
                <w:sz w:val="18"/>
              </w:rPr>
              <w:t>Frontend SPA</w:t>
            </w:r>
          </w:p>
        </w:tc>
        <w:tc>
          <w:tcPr>
            <w:tcW w:type="dxa" w:w="3135"/>
          </w:tcPr>
          <w:p>
            <w:r>
              <w:rPr>
                <w:sz w:val="18"/>
              </w:rPr>
              <w:t>React 19, TypeScript 5.9, Vite</w:t>
            </w:r>
          </w:p>
        </w:tc>
        <w:tc>
          <w:tcPr>
            <w:tcW w:type="dxa" w:w="3135"/>
          </w:tcPr>
          <w:p>
            <w:r>
              <w:rPr>
                <w:sz w:val="18"/>
              </w:rPr>
              <w:t>User interface, data visualization, workflow management</w:t>
            </w:r>
          </w:p>
        </w:tc>
      </w:tr>
      <w:tr>
        <w:tc>
          <w:tcPr>
            <w:tcW w:type="dxa" w:w="3135"/>
            <w:shd w:fill="D6E4F0"/>
          </w:tcPr>
          <w:p>
            <w:r>
              <w:rPr>
                <w:sz w:val="18"/>
              </w:rPr>
              <w:t>API Gateway</w:t>
            </w:r>
          </w:p>
        </w:tc>
        <w:tc>
          <w:tcPr>
            <w:tcW w:type="dxa" w:w="3135"/>
            <w:shd w:fill="D6E4F0"/>
          </w:tcPr>
          <w:p>
            <w:r>
              <w:rPr>
                <w:sz w:val="18"/>
              </w:rPr>
              <w:t>FastAPI + Uvicorn</w:t>
            </w:r>
          </w:p>
        </w:tc>
        <w:tc>
          <w:tcPr>
            <w:tcW w:type="dxa" w:w="3135"/>
            <w:shd w:fill="D6E4F0"/>
          </w:tcPr>
          <w:p>
            <w:r>
              <w:rPr>
                <w:sz w:val="18"/>
              </w:rPr>
              <w:t>Model inference, document analysis, health monitoring</w:t>
            </w:r>
          </w:p>
        </w:tc>
      </w:tr>
      <w:tr>
        <w:tc>
          <w:tcPr>
            <w:tcW w:type="dxa" w:w="3135"/>
          </w:tcPr>
          <w:p>
            <w:r>
              <w:rPr>
                <w:sz w:val="18"/>
              </w:rPr>
              <w:t>ML Model</w:t>
            </w:r>
          </w:p>
        </w:tc>
        <w:tc>
          <w:tcPr>
            <w:tcW w:type="dxa" w:w="3135"/>
          </w:tcPr>
          <w:p>
            <w:r>
              <w:rPr>
                <w:sz w:val="18"/>
              </w:rPr>
              <w:t>mBERT (110M params)</w:t>
            </w:r>
          </w:p>
        </w:tc>
        <w:tc>
          <w:tcPr>
            <w:tcW w:type="dxa" w:w="3135"/>
          </w:tcPr>
          <w:p>
            <w:r>
              <w:rPr>
                <w:sz w:val="18"/>
              </w:rPr>
              <w:t>Multi-label gap detection (16 sigmoid outputs)</w:t>
            </w:r>
          </w:p>
        </w:tc>
      </w:tr>
      <w:tr>
        <w:tc>
          <w:tcPr>
            <w:tcW w:type="dxa" w:w="3135"/>
            <w:shd w:fill="D6E4F0"/>
          </w:tcPr>
          <w:p>
            <w:r>
              <w:rPr>
                <w:sz w:val="18"/>
              </w:rPr>
              <w:t>Database</w:t>
            </w:r>
          </w:p>
        </w:tc>
        <w:tc>
          <w:tcPr>
            <w:tcW w:type="dxa" w:w="3135"/>
            <w:shd w:fill="D6E4F0"/>
          </w:tcPr>
          <w:p>
            <w:r>
              <w:rPr>
                <w:sz w:val="18"/>
              </w:rPr>
              <w:t>Supabase (PostgreSQL)</w:t>
            </w:r>
          </w:p>
        </w:tc>
        <w:tc>
          <w:tcPr>
            <w:tcW w:type="dxa" w:w="3135"/>
            <w:shd w:fill="D6E4F0"/>
          </w:tcPr>
          <w:p>
            <w:r>
              <w:rPr>
                <w:sz w:val="18"/>
              </w:rPr>
              <w:t>Policies, assessments, tasks, reports, user profiles</w:t>
            </w:r>
          </w:p>
        </w:tc>
      </w:tr>
      <w:tr>
        <w:tc>
          <w:tcPr>
            <w:tcW w:type="dxa" w:w="3135"/>
          </w:tcPr>
          <w:p>
            <w:r>
              <w:rPr>
                <w:sz w:val="18"/>
              </w:rPr>
              <w:t>File Storage</w:t>
            </w:r>
          </w:p>
        </w:tc>
        <w:tc>
          <w:tcPr>
            <w:tcW w:type="dxa" w:w="3135"/>
          </w:tcPr>
          <w:p>
            <w:r>
              <w:rPr>
                <w:sz w:val="18"/>
              </w:rPr>
              <w:t>Supabase Storage</w:t>
            </w:r>
          </w:p>
        </w:tc>
        <w:tc>
          <w:tcPr>
            <w:tcW w:type="dxa" w:w="3135"/>
          </w:tcPr>
          <w:p>
            <w:r>
              <w:rPr>
                <w:sz w:val="18"/>
              </w:rPr>
              <w:t>Policy files, evidence documents (with signed URLs)</w:t>
            </w:r>
          </w:p>
        </w:tc>
      </w:tr>
      <w:tr>
        <w:tc>
          <w:tcPr>
            <w:tcW w:type="dxa" w:w="3135"/>
            <w:shd w:fill="D6E4F0"/>
          </w:tcPr>
          <w:p>
            <w:r>
              <w:rPr>
                <w:sz w:val="18"/>
              </w:rPr>
              <w:t>Model Storage</w:t>
            </w:r>
          </w:p>
        </w:tc>
        <w:tc>
          <w:tcPr>
            <w:tcW w:type="dxa" w:w="3135"/>
            <w:shd w:fill="D6E4F0"/>
          </w:tcPr>
          <w:p>
            <w:r>
              <w:rPr>
                <w:sz w:val="18"/>
              </w:rPr>
              <w:t>Google Cloud Storage</w:t>
            </w:r>
          </w:p>
        </w:tc>
        <w:tc>
          <w:tcPr>
            <w:tcW w:type="dxa" w:w="3135"/>
            <w:shd w:fill="D6E4F0"/>
          </w:tcPr>
          <w:p>
            <w:r>
              <w:rPr>
                <w:sz w:val="18"/>
              </w:rPr>
              <w:t>Model weights (SafeTensors), tokenizer files</w:t>
            </w:r>
          </w:p>
        </w:tc>
      </w:tr>
      <w:tr>
        <w:tc>
          <w:tcPr>
            <w:tcW w:type="dxa" w:w="3135"/>
          </w:tcPr>
          <w:p>
            <w:r>
              <w:rPr>
                <w:sz w:val="18"/>
              </w:rPr>
              <w:t>Container Runtime</w:t>
            </w:r>
          </w:p>
        </w:tc>
        <w:tc>
          <w:tcPr>
            <w:tcW w:type="dxa" w:w="3135"/>
          </w:tcPr>
          <w:p>
            <w:r>
              <w:rPr>
                <w:sz w:val="18"/>
              </w:rPr>
              <w:t>Google Cloud Run</w:t>
            </w:r>
          </w:p>
        </w:tc>
        <w:tc>
          <w:tcPr>
            <w:tcW w:type="dxa" w:w="3135"/>
          </w:tcPr>
          <w:p>
            <w:r>
              <w:rPr>
                <w:sz w:val="18"/>
              </w:rPr>
              <w:t>Auto-scaling serverless container (me-central1)</w:t>
            </w:r>
          </w:p>
        </w:tc>
      </w:tr>
      <w:tr>
        <w:tc>
          <w:tcPr>
            <w:tcW w:type="dxa" w:w="3135"/>
            <w:shd w:fill="D6E4F0"/>
          </w:tcPr>
          <w:p>
            <w:r>
              <w:rPr>
                <w:sz w:val="18"/>
              </w:rPr>
              <w:t>Authentication</w:t>
            </w:r>
          </w:p>
        </w:tc>
        <w:tc>
          <w:tcPr>
            <w:tcW w:type="dxa" w:w="3135"/>
            <w:shd w:fill="D6E4F0"/>
          </w:tcPr>
          <w:p>
            <w:r>
              <w:rPr>
                <w:sz w:val="18"/>
              </w:rPr>
              <w:t>Supabase Auth</w:t>
            </w:r>
          </w:p>
        </w:tc>
        <w:tc>
          <w:tcPr>
            <w:tcW w:type="dxa" w:w="3135"/>
            <w:shd w:fill="D6E4F0"/>
          </w:tcPr>
          <w:p>
            <w:r>
              <w:rPr>
                <w:sz w:val="18"/>
              </w:rPr>
              <w:t>Email/password sign-in with JWT tokens</w:t>
            </w:r>
          </w:p>
        </w:tc>
      </w:tr>
    </w:tbl>
    <w:p>
      <w:pPr>
        <w:pStyle w:val="Heading2"/>
      </w:pPr>
      <w:r>
        <w:t>3.3 Data Flow</w:t>
      </w:r>
    </w:p>
    <w:p>
      <w:r>
        <w:t>The primary data flow for policy analysis follows these steps:</w:t>
        <w:br/>
        <w:br/>
        <w:t>1. User uploads a policy document (PDF/DOCX/TXT) through the web dashboard.</w:t>
        <w:br/>
        <w:t>2. Document text is extracted and sent to the FastAPI /analyze endpoint.</w:t>
        <w:br/>
        <w:t>3. The API chunks the document into ~350-word segments with 50-word overlap.</w:t>
        <w:br/>
        <w:t>4. Each chunk is tokenized (max 512 tokens) and passed through the mBERT model.</w:t>
        <w:br/>
        <w:t>5. Per-chunk predictions are aggregated via max-pooling across all 16 gap labels.</w:t>
        <w:br/>
        <w:t>6. Probabilities exceeding the threshold (default 0.6) are flagged as detected gaps.</w:t>
        <w:br/>
        <w:t>7. A severity-weighted compliance score is computed per domain and overall.</w:t>
        <w:br/>
        <w:t>8. Results are returned to the frontend and persisted in Supabase.</w:t>
        <w:br/>
        <w:t>9. The dashboard maps gaps to NCA ECC controls and generates remediation tasks.</w:t>
      </w:r>
    </w:p>
    <w:p>
      <w:r>
        <w:br w:type="page"/>
      </w:r>
    </w:p>
    <w:p>
      <w:pPr>
        <w:pStyle w:val="Heading1"/>
      </w:pPr>
      <w:r>
        <w:t>4. ML Pipeline Design</w:t>
      </w:r>
    </w:p>
    <w:p>
      <w:pPr>
        <w:pStyle w:val="Heading2"/>
      </w:pPr>
      <w:r>
        <w:t>4.1 Pipeline Overview</w:t>
      </w:r>
    </w:p>
    <w:p>
      <w:r>
        <w:t>The machine learning pipeline consists of five stages: Dataset Generation, Data Preprocessing, Model Training, Model Export, and Deployment. Each stage is implemented as a standalone Python script for reproducibility.</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4E79"/>
          </w:tcPr>
          <w:p>
            <w:r>
              <w:rPr>
                <w:b/>
                <w:color w:val="FFFFFF"/>
                <w:sz w:val="18"/>
              </w:rPr>
              <w:t>Stage</w:t>
            </w:r>
          </w:p>
        </w:tc>
        <w:tc>
          <w:tcPr>
            <w:tcW w:type="dxa" w:w="3135"/>
            <w:shd w:fill="1F4E79"/>
          </w:tcPr>
          <w:p>
            <w:r>
              <w:rPr>
                <w:b/>
                <w:color w:val="FFFFFF"/>
                <w:sz w:val="18"/>
              </w:rPr>
              <w:t>Tool / Framework</w:t>
            </w:r>
          </w:p>
        </w:tc>
        <w:tc>
          <w:tcPr>
            <w:tcW w:type="dxa" w:w="3135"/>
            <w:shd w:fill="1F4E79"/>
          </w:tcPr>
          <w:p>
            <w:r>
              <w:rPr>
                <w:b/>
                <w:color w:val="FFFFFF"/>
                <w:sz w:val="18"/>
              </w:rPr>
              <w:t>Output</w:t>
            </w:r>
          </w:p>
        </w:tc>
      </w:tr>
      <w:tr>
        <w:tc>
          <w:tcPr>
            <w:tcW w:type="dxa" w:w="3135"/>
          </w:tcPr>
          <w:p>
            <w:r>
              <w:rPr>
                <w:sz w:val="18"/>
              </w:rPr>
              <w:t>Dataset Generation</w:t>
            </w:r>
          </w:p>
        </w:tc>
        <w:tc>
          <w:tcPr>
            <w:tcW w:type="dxa" w:w="3135"/>
          </w:tcPr>
          <w:p>
            <w:r>
              <w:rPr>
                <w:sz w:val="18"/>
              </w:rPr>
              <w:t>Google Gemini 2.5 Flash API</w:t>
            </w:r>
          </w:p>
        </w:tc>
        <w:tc>
          <w:tcPr>
            <w:tcW w:type="dxa" w:w="3135"/>
          </w:tcPr>
          <w:p>
            <w:r>
              <w:rPr>
                <w:sz w:val="18"/>
              </w:rPr>
              <w:t>Synthetic policy documents (JSON/CSV/JSONL)</w:t>
            </w:r>
          </w:p>
        </w:tc>
      </w:tr>
      <w:tr>
        <w:tc>
          <w:tcPr>
            <w:tcW w:type="dxa" w:w="3135"/>
            <w:shd w:fill="D6E4F0"/>
          </w:tcPr>
          <w:p>
            <w:r>
              <w:rPr>
                <w:sz w:val="18"/>
              </w:rPr>
              <w:t>Data Preprocessing</w:t>
            </w:r>
          </w:p>
        </w:tc>
        <w:tc>
          <w:tcPr>
            <w:tcW w:type="dxa" w:w="3135"/>
            <w:shd w:fill="D6E4F0"/>
          </w:tcPr>
          <w:p>
            <w:r>
              <w:rPr>
                <w:sz w:val="18"/>
              </w:rPr>
              <w:t>Pandas, NumPy, HuggingFace Tokenizer</w:t>
            </w:r>
          </w:p>
        </w:tc>
        <w:tc>
          <w:tcPr>
            <w:tcW w:type="dxa" w:w="3135"/>
            <w:shd w:fill="D6E4F0"/>
          </w:tcPr>
          <w:p>
            <w:r>
              <w:rPr>
                <w:sz w:val="18"/>
              </w:rPr>
              <w:t>Multi-hot vectors (N×16), tokenized sequences</w:t>
            </w:r>
          </w:p>
        </w:tc>
      </w:tr>
      <w:tr>
        <w:tc>
          <w:tcPr>
            <w:tcW w:type="dxa" w:w="3135"/>
          </w:tcPr>
          <w:p>
            <w:r>
              <w:rPr>
                <w:sz w:val="18"/>
              </w:rPr>
              <w:t>Model Training</w:t>
            </w:r>
          </w:p>
        </w:tc>
        <w:tc>
          <w:tcPr>
            <w:tcW w:type="dxa" w:w="3135"/>
          </w:tcPr>
          <w:p>
            <w:r>
              <w:rPr>
                <w:sz w:val="18"/>
              </w:rPr>
              <w:t>HuggingFace Trainer, PyTorch</w:t>
            </w:r>
          </w:p>
        </w:tc>
        <w:tc>
          <w:tcPr>
            <w:tcW w:type="dxa" w:w="3135"/>
          </w:tcPr>
          <w:p>
            <w:r>
              <w:rPr>
                <w:sz w:val="18"/>
              </w:rPr>
              <w:t>mBERT + classifier head checkpoints</w:t>
            </w:r>
          </w:p>
        </w:tc>
      </w:tr>
      <w:tr>
        <w:tc>
          <w:tcPr>
            <w:tcW w:type="dxa" w:w="3135"/>
            <w:shd w:fill="D6E4F0"/>
          </w:tcPr>
          <w:p>
            <w:r>
              <w:rPr>
                <w:sz w:val="18"/>
              </w:rPr>
              <w:t>Model Export</w:t>
            </w:r>
          </w:p>
        </w:tc>
        <w:tc>
          <w:tcPr>
            <w:tcW w:type="dxa" w:w="3135"/>
            <w:shd w:fill="D6E4F0"/>
          </w:tcPr>
          <w:p>
            <w:r>
              <w:rPr>
                <w:sz w:val="18"/>
              </w:rPr>
              <w:t>SafeTensors</w:t>
            </w:r>
          </w:p>
        </w:tc>
        <w:tc>
          <w:tcPr>
            <w:tcW w:type="dxa" w:w="3135"/>
            <w:shd w:fill="D6E4F0"/>
          </w:tcPr>
          <w:p>
            <w:r>
              <w:rPr>
                <w:sz w:val="18"/>
              </w:rPr>
              <w:t>model.safetensors (~681 MB) + tokenizer files</w:t>
            </w:r>
          </w:p>
        </w:tc>
      </w:tr>
      <w:tr>
        <w:tc>
          <w:tcPr>
            <w:tcW w:type="dxa" w:w="3135"/>
          </w:tcPr>
          <w:p>
            <w:r>
              <w:rPr>
                <w:sz w:val="18"/>
              </w:rPr>
              <w:t>Deployment</w:t>
            </w:r>
          </w:p>
        </w:tc>
        <w:tc>
          <w:tcPr>
            <w:tcW w:type="dxa" w:w="3135"/>
          </w:tcPr>
          <w:p>
            <w:r>
              <w:rPr>
                <w:sz w:val="18"/>
              </w:rPr>
              <w:t>Docker, Google Cloud Run</w:t>
            </w:r>
          </w:p>
        </w:tc>
        <w:tc>
          <w:tcPr>
            <w:tcW w:type="dxa" w:w="3135"/>
          </w:tcPr>
          <w:p>
            <w:r>
              <w:rPr>
                <w:sz w:val="18"/>
              </w:rPr>
              <w:t>FastAPI container with GCS model download</w:t>
            </w:r>
          </w:p>
        </w:tc>
      </w:tr>
    </w:tbl>
    <w:p>
      <w:pPr>
        <w:pStyle w:val="Heading2"/>
      </w:pPr>
      <w:r>
        <w:t>4.2 Dataset Generation</w:t>
      </w:r>
    </w:p>
    <w:p>
      <w:r>
        <w:t>The training dataset is synthetically generated using Google Gemini 2.5 Flash. Each sample consists of a realistic policy excerpt and a set of compliance gap labels. A two-pass verification approach ensures label quality: the first pass generates the policy text with intended gaps, and the second pass independently verifies each gap label.</w:t>
      </w:r>
    </w:p>
    <w:p>
      <w:r>
        <w:t>The generator supports 14 sample profiles covering four compliance levels (Compliant, Partially Compliant, Non-Compliant, Critical), two languages (English, Arabic), 12 industries, and 5 company sizes. Output is saved in JSON, CSV, and incremental JSONL formats for flexibility.</w:t>
      </w:r>
    </w:p>
    <w:p>
      <w:pPr>
        <w:pStyle w:val="Heading2"/>
      </w:pPr>
      <w:r>
        <w:t>4.3 Data Preprocessing</w:t>
      </w:r>
    </w:p>
    <w:p>
      <w:r>
        <w:t>Each sample is converted to a 16-dimensional binary vector (multi-hot encoding) representing the presence or absence of each gap. The text is tokenized using the bert-base-multilingual-cased tokenizer with a maximum sequence length of 512 tokens. Documents exceeding this limit are split into overlapping chunks (~350 words with ~50-word overlap) and predictions are aggregated via max-pooling.</w:t>
      </w:r>
    </w:p>
    <w:p>
      <w:pPr>
        <w:pStyle w:val="Heading2"/>
      </w:pPr>
      <w:r>
        <w:t>4.4 Training Configuration</w:t>
      </w:r>
    </w:p>
    <w:tbl>
      <w:tblPr>
        <w:tblStyle w:val="TableGrid"/>
        <w:tblW w:type="auto" w:w="0"/>
        <w:jc w:val="center"/>
        <w:tblLook w:firstColumn="1" w:firstRow="1" w:lastColumn="0" w:lastRow="0" w:noHBand="0" w:noVBand="1" w:val="04A0"/>
      </w:tblPr>
      <w:tblGrid>
        <w:gridCol w:w="4703"/>
        <w:gridCol w:w="4703"/>
      </w:tblGrid>
      <w:tr>
        <w:tc>
          <w:tcPr>
            <w:tcW w:type="dxa" w:w="4703"/>
            <w:shd w:fill="1F4E79"/>
          </w:tcPr>
          <w:p>
            <w:r>
              <w:rPr>
                <w:b/>
                <w:color w:val="FFFFFF"/>
                <w:sz w:val="18"/>
              </w:rPr>
              <w:t>Parameter</w:t>
            </w:r>
          </w:p>
        </w:tc>
        <w:tc>
          <w:tcPr>
            <w:tcW w:type="dxa" w:w="4703"/>
            <w:shd w:fill="1F4E79"/>
          </w:tcPr>
          <w:p>
            <w:r>
              <w:rPr>
                <w:b/>
                <w:color w:val="FFFFFF"/>
                <w:sz w:val="18"/>
              </w:rPr>
              <w:t>Value</w:t>
            </w:r>
          </w:p>
        </w:tc>
      </w:tr>
      <w:tr>
        <w:tc>
          <w:tcPr>
            <w:tcW w:type="dxa" w:w="4703"/>
          </w:tcPr>
          <w:p>
            <w:r>
              <w:rPr>
                <w:sz w:val="18"/>
              </w:rPr>
              <w:t>Optimizer</w:t>
            </w:r>
          </w:p>
        </w:tc>
        <w:tc>
          <w:tcPr>
            <w:tcW w:type="dxa" w:w="4703"/>
          </w:tcPr>
          <w:p>
            <w:r>
              <w:rPr>
                <w:sz w:val="18"/>
              </w:rPr>
              <w:t>AdamW</w:t>
            </w:r>
          </w:p>
        </w:tc>
      </w:tr>
      <w:tr>
        <w:tc>
          <w:tcPr>
            <w:tcW w:type="dxa" w:w="4703"/>
            <w:shd w:fill="D6E4F0"/>
          </w:tcPr>
          <w:p>
            <w:r>
              <w:rPr>
                <w:sz w:val="18"/>
              </w:rPr>
              <w:t>Learning Rate</w:t>
            </w:r>
          </w:p>
        </w:tc>
        <w:tc>
          <w:tcPr>
            <w:tcW w:type="dxa" w:w="4703"/>
            <w:shd w:fill="D6E4F0"/>
          </w:tcPr>
          <w:p>
            <w:r>
              <w:rPr>
                <w:sz w:val="18"/>
              </w:rPr>
              <w:t>2e-5 (with warmup)</w:t>
            </w:r>
          </w:p>
        </w:tc>
      </w:tr>
      <w:tr>
        <w:tc>
          <w:tcPr>
            <w:tcW w:type="dxa" w:w="4703"/>
          </w:tcPr>
          <w:p>
            <w:r>
              <w:rPr>
                <w:sz w:val="18"/>
              </w:rPr>
              <w:t>Batch Size</w:t>
            </w:r>
          </w:p>
        </w:tc>
        <w:tc>
          <w:tcPr>
            <w:tcW w:type="dxa" w:w="4703"/>
          </w:tcPr>
          <w:p>
            <w:r>
              <w:rPr>
                <w:sz w:val="18"/>
              </w:rPr>
              <w:t>8–16</w:t>
            </w:r>
          </w:p>
        </w:tc>
      </w:tr>
      <w:tr>
        <w:tc>
          <w:tcPr>
            <w:tcW w:type="dxa" w:w="4703"/>
            <w:shd w:fill="D6E4F0"/>
          </w:tcPr>
          <w:p>
            <w:r>
              <w:rPr>
                <w:sz w:val="18"/>
              </w:rPr>
              <w:t>Epochs</w:t>
            </w:r>
          </w:p>
        </w:tc>
        <w:tc>
          <w:tcPr>
            <w:tcW w:type="dxa" w:w="4703"/>
            <w:shd w:fill="D6E4F0"/>
          </w:tcPr>
          <w:p>
            <w:r>
              <w:rPr>
                <w:sz w:val="18"/>
              </w:rPr>
              <w:t>Variable (early stopping)</w:t>
            </w:r>
          </w:p>
        </w:tc>
      </w:tr>
      <w:tr>
        <w:tc>
          <w:tcPr>
            <w:tcW w:type="dxa" w:w="4703"/>
          </w:tcPr>
          <w:p>
            <w:r>
              <w:rPr>
                <w:sz w:val="18"/>
              </w:rPr>
              <w:t>Loss Function</w:t>
            </w:r>
          </w:p>
        </w:tc>
        <w:tc>
          <w:tcPr>
            <w:tcW w:type="dxa" w:w="4703"/>
          </w:tcPr>
          <w:p>
            <w:r>
              <w:rPr>
                <w:sz w:val="18"/>
              </w:rPr>
              <w:t>BCEWithLogitsLoss (multi-label)</w:t>
            </w:r>
          </w:p>
        </w:tc>
      </w:tr>
      <w:tr>
        <w:tc>
          <w:tcPr>
            <w:tcW w:type="dxa" w:w="4703"/>
            <w:shd w:fill="D6E4F0"/>
          </w:tcPr>
          <w:p>
            <w:r>
              <w:rPr>
                <w:sz w:val="18"/>
              </w:rPr>
              <w:t>Weight Decay</w:t>
            </w:r>
          </w:p>
        </w:tc>
        <w:tc>
          <w:tcPr>
            <w:tcW w:type="dxa" w:w="4703"/>
            <w:shd w:fill="D6E4F0"/>
          </w:tcPr>
          <w:p>
            <w:r>
              <w:rPr>
                <w:sz w:val="18"/>
              </w:rPr>
              <w:t>0.01</w:t>
            </w:r>
          </w:p>
        </w:tc>
      </w:tr>
      <w:tr>
        <w:tc>
          <w:tcPr>
            <w:tcW w:type="dxa" w:w="4703"/>
          </w:tcPr>
          <w:p>
            <w:r>
              <w:rPr>
                <w:sz w:val="18"/>
              </w:rPr>
              <w:t>Warmup Steps</w:t>
            </w:r>
          </w:p>
        </w:tc>
        <w:tc>
          <w:tcPr>
            <w:tcW w:type="dxa" w:w="4703"/>
          </w:tcPr>
          <w:p>
            <w:r>
              <w:rPr>
                <w:sz w:val="18"/>
              </w:rPr>
              <w:t>10% of total</w:t>
            </w:r>
          </w:p>
        </w:tc>
      </w:tr>
      <w:tr>
        <w:tc>
          <w:tcPr>
            <w:tcW w:type="dxa" w:w="4703"/>
            <w:shd w:fill="D6E4F0"/>
          </w:tcPr>
          <w:p>
            <w:r>
              <w:rPr>
                <w:sz w:val="18"/>
              </w:rPr>
              <w:t>Gradient Clipping</w:t>
            </w:r>
          </w:p>
        </w:tc>
        <w:tc>
          <w:tcPr>
            <w:tcW w:type="dxa" w:w="4703"/>
            <w:shd w:fill="D6E4F0"/>
          </w:tcPr>
          <w:p>
            <w:r>
              <w:rPr>
                <w:sz w:val="18"/>
              </w:rPr>
              <w:t>1.0</w:t>
            </w:r>
          </w:p>
        </w:tc>
      </w:tr>
      <w:tr>
        <w:tc>
          <w:tcPr>
            <w:tcW w:type="dxa" w:w="4703"/>
          </w:tcPr>
          <w:p>
            <w:r>
              <w:rPr>
                <w:sz w:val="18"/>
              </w:rPr>
              <w:t>Framework</w:t>
            </w:r>
          </w:p>
        </w:tc>
        <w:tc>
          <w:tcPr>
            <w:tcW w:type="dxa" w:w="4703"/>
          </w:tcPr>
          <w:p>
            <w:r>
              <w:rPr>
                <w:sz w:val="18"/>
              </w:rPr>
              <w:t>HuggingFace Transformers Trainer</w:t>
            </w:r>
          </w:p>
        </w:tc>
      </w:tr>
    </w:tbl>
    <w:p>
      <w:pPr>
        <w:pStyle w:val="Heading2"/>
      </w:pPr>
      <w:r>
        <w:t>4.5 Evaluation Metrics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4E79"/>
          </w:tcPr>
          <w:p>
            <w:r>
              <w:rPr>
                <w:b/>
                <w:color w:val="FFFFFF"/>
                <w:sz w:val="18"/>
              </w:rPr>
              <w:t>Metric</w:t>
            </w:r>
          </w:p>
        </w:tc>
        <w:tc>
          <w:tcPr>
            <w:tcW w:type="dxa" w:w="3135"/>
            <w:shd w:fill="1F4E79"/>
          </w:tcPr>
          <w:p>
            <w:r>
              <w:rPr>
                <w:b/>
                <w:color w:val="FFFFFF"/>
                <w:sz w:val="18"/>
              </w:rPr>
              <w:t>Description</w:t>
            </w:r>
          </w:p>
        </w:tc>
        <w:tc>
          <w:tcPr>
            <w:tcW w:type="dxa" w:w="3135"/>
            <w:shd w:fill="1F4E79"/>
          </w:tcPr>
          <w:p>
            <w:r>
              <w:rPr>
                <w:b/>
                <w:color w:val="FFFFFF"/>
                <w:sz w:val="18"/>
              </w:rPr>
              <w:t>Relevance</w:t>
            </w:r>
          </w:p>
        </w:tc>
      </w:tr>
      <w:tr>
        <w:tc>
          <w:tcPr>
            <w:tcW w:type="dxa" w:w="3135"/>
          </w:tcPr>
          <w:p>
            <w:r>
              <w:rPr>
                <w:sz w:val="18"/>
              </w:rPr>
              <w:t>Hamming Loss</w:t>
            </w:r>
          </w:p>
        </w:tc>
        <w:tc>
          <w:tcPr>
            <w:tcW w:type="dxa" w:w="3135"/>
          </w:tcPr>
          <w:p>
            <w:r>
              <w:rPr>
                <w:sz w:val="18"/>
              </w:rPr>
              <w:t>Fraction of incorrectly predicted labels</w:t>
            </w:r>
          </w:p>
        </w:tc>
        <w:tc>
          <w:tcPr>
            <w:tcW w:type="dxa" w:w="3135"/>
          </w:tcPr>
          <w:p>
            <w:r>
              <w:rPr>
                <w:sz w:val="18"/>
              </w:rPr>
              <w:t>Primary — penalizes each wrong gap label</w:t>
            </w:r>
          </w:p>
        </w:tc>
      </w:tr>
      <w:tr>
        <w:tc>
          <w:tcPr>
            <w:tcW w:type="dxa" w:w="3135"/>
            <w:shd w:fill="D6E4F0"/>
          </w:tcPr>
          <w:p>
            <w:r>
              <w:rPr>
                <w:sz w:val="18"/>
              </w:rPr>
              <w:t>Subset Accuracy</w:t>
            </w:r>
          </w:p>
        </w:tc>
        <w:tc>
          <w:tcPr>
            <w:tcW w:type="dxa" w:w="3135"/>
            <w:shd w:fill="D6E4F0"/>
          </w:tcPr>
          <w:p>
            <w:r>
              <w:rPr>
                <w:sz w:val="18"/>
              </w:rPr>
              <w:t>Exact match of all 16 labels</w:t>
            </w:r>
          </w:p>
        </w:tc>
        <w:tc>
          <w:tcPr>
            <w:tcW w:type="dxa" w:w="3135"/>
            <w:shd w:fill="D6E4F0"/>
          </w:tcPr>
          <w:p>
            <w:r>
              <w:rPr>
                <w:sz w:val="18"/>
              </w:rPr>
              <w:t>Strict — all gaps must match exactly</w:t>
            </w:r>
          </w:p>
        </w:tc>
      </w:tr>
      <w:tr>
        <w:tc>
          <w:tcPr>
            <w:tcW w:type="dxa" w:w="3135"/>
          </w:tcPr>
          <w:p>
            <w:r>
              <w:rPr>
                <w:sz w:val="18"/>
              </w:rPr>
              <w:t>Micro F1</w:t>
            </w:r>
          </w:p>
        </w:tc>
        <w:tc>
          <w:tcPr>
            <w:tcW w:type="dxa" w:w="3135"/>
          </w:tcPr>
          <w:p>
            <w:r>
              <w:rPr>
                <w:sz w:val="18"/>
              </w:rPr>
              <w:t>F1 averaged over all label predictions</w:t>
            </w:r>
          </w:p>
        </w:tc>
        <w:tc>
          <w:tcPr>
            <w:tcW w:type="dxa" w:w="3135"/>
          </w:tcPr>
          <w:p>
            <w:r>
              <w:rPr>
                <w:sz w:val="18"/>
              </w:rPr>
              <w:t>Balances precision/recall across all gaps</w:t>
            </w:r>
          </w:p>
        </w:tc>
      </w:tr>
      <w:tr>
        <w:tc>
          <w:tcPr>
            <w:tcW w:type="dxa" w:w="3135"/>
            <w:shd w:fill="D6E4F0"/>
          </w:tcPr>
          <w:p>
            <w:r>
              <w:rPr>
                <w:sz w:val="18"/>
              </w:rPr>
              <w:t>Macro F1</w:t>
            </w:r>
          </w:p>
        </w:tc>
        <w:tc>
          <w:tcPr>
            <w:tcW w:type="dxa" w:w="3135"/>
            <w:shd w:fill="D6E4F0"/>
          </w:tcPr>
          <w:p>
            <w:r>
              <w:rPr>
                <w:sz w:val="18"/>
              </w:rPr>
              <w:t>F1 averaged per-label then averaged</w:t>
            </w:r>
          </w:p>
        </w:tc>
        <w:tc>
          <w:tcPr>
            <w:tcW w:type="dxa" w:w="3135"/>
            <w:shd w:fill="D6E4F0"/>
          </w:tcPr>
          <w:p>
            <w:r>
              <w:rPr>
                <w:sz w:val="18"/>
              </w:rPr>
              <w:t>Ensures rare gaps are not ignored</w:t>
            </w:r>
          </w:p>
        </w:tc>
      </w:tr>
      <w:tr>
        <w:tc>
          <w:tcPr>
            <w:tcW w:type="dxa" w:w="3135"/>
          </w:tcPr>
          <w:p>
            <w:r>
              <w:rPr>
                <w:sz w:val="18"/>
              </w:rPr>
              <w:t>Per-gap Precision</w:t>
            </w:r>
          </w:p>
        </w:tc>
        <w:tc>
          <w:tcPr>
            <w:tcW w:type="dxa" w:w="3135"/>
          </w:tcPr>
          <w:p>
            <w:r>
              <w:rPr>
                <w:sz w:val="18"/>
              </w:rPr>
              <w:t>Correct detections / total predictions</w:t>
            </w:r>
          </w:p>
        </w:tc>
        <w:tc>
          <w:tcPr>
            <w:tcW w:type="dxa" w:w="3135"/>
          </w:tcPr>
          <w:p>
            <w:r>
              <w:rPr>
                <w:sz w:val="18"/>
              </w:rPr>
              <w:t>Avoids false positives per gap</w:t>
            </w:r>
          </w:p>
        </w:tc>
      </w:tr>
      <w:tr>
        <w:tc>
          <w:tcPr>
            <w:tcW w:type="dxa" w:w="3135"/>
            <w:shd w:fill="D6E4F0"/>
          </w:tcPr>
          <w:p>
            <w:r>
              <w:rPr>
                <w:sz w:val="18"/>
              </w:rPr>
              <w:t>Per-gap Recall</w:t>
            </w:r>
          </w:p>
        </w:tc>
        <w:tc>
          <w:tcPr>
            <w:tcW w:type="dxa" w:w="3135"/>
            <w:shd w:fill="D6E4F0"/>
          </w:tcPr>
          <w:p>
            <w:r>
              <w:rPr>
                <w:sz w:val="18"/>
              </w:rPr>
              <w:t>Correct detections / actual gaps</w:t>
            </w:r>
          </w:p>
        </w:tc>
        <w:tc>
          <w:tcPr>
            <w:tcW w:type="dxa" w:w="3135"/>
            <w:shd w:fill="D6E4F0"/>
          </w:tcPr>
          <w:p>
            <w:r>
              <w:rPr>
                <w:sz w:val="18"/>
              </w:rPr>
              <w:t>Avoids missing real gaps</w:t>
            </w:r>
          </w:p>
        </w:tc>
      </w:tr>
      <w:tr>
        <w:tc>
          <w:tcPr>
            <w:tcW w:type="dxa" w:w="3135"/>
          </w:tcPr>
          <w:p>
            <w:r>
              <w:rPr>
                <w:sz w:val="18"/>
              </w:rPr>
              <w:t>AUC-ROC</w:t>
            </w:r>
          </w:p>
        </w:tc>
        <w:tc>
          <w:tcPr>
            <w:tcW w:type="dxa" w:w="3135"/>
          </w:tcPr>
          <w:p>
            <w:r>
              <w:rPr>
                <w:sz w:val="18"/>
              </w:rPr>
              <w:t>Area under ROC curve per gap</w:t>
            </w:r>
          </w:p>
        </w:tc>
        <w:tc>
          <w:tcPr>
            <w:tcW w:type="dxa" w:w="3135"/>
          </w:tcPr>
          <w:p>
            <w:r>
              <w:rPr>
                <w:sz w:val="18"/>
              </w:rPr>
              <w:t>Threshold-independent performance</w:t>
            </w:r>
          </w:p>
        </w:tc>
      </w:tr>
    </w:tbl>
    <w:p>
      <w:pPr>
        <w:pStyle w:val="Heading2"/>
      </w:pPr>
      <w:r>
        <w:t>4.6 Business Metrics</w:t>
      </w:r>
    </w:p>
    <w:tbl>
      <w:tblPr>
        <w:tblStyle w:val="TableGrid"/>
        <w:tblW w:type="auto" w:w="0"/>
        <w:jc w:val="center"/>
        <w:tblLook w:firstColumn="1" w:firstRow="1" w:lastColumn="0" w:lastRow="0" w:noHBand="0" w:noVBand="1" w:val="04A0"/>
      </w:tblPr>
      <w:tblGrid>
        <w:gridCol w:w="4703"/>
        <w:gridCol w:w="4703"/>
      </w:tblGrid>
      <w:tr>
        <w:tc>
          <w:tcPr>
            <w:tcW w:type="dxa" w:w="4703"/>
            <w:shd w:fill="1F4E79"/>
          </w:tcPr>
          <w:p>
            <w:r>
              <w:rPr>
                <w:b/>
                <w:color w:val="FFFFFF"/>
                <w:sz w:val="18"/>
              </w:rPr>
              <w:t>Metric</w:t>
            </w:r>
          </w:p>
        </w:tc>
        <w:tc>
          <w:tcPr>
            <w:tcW w:type="dxa" w:w="4703"/>
            <w:shd w:fill="1F4E79"/>
          </w:tcPr>
          <w:p>
            <w:r>
              <w:rPr>
                <w:b/>
                <w:color w:val="FFFFFF"/>
                <w:sz w:val="18"/>
              </w:rPr>
              <w:t>Target</w:t>
            </w:r>
          </w:p>
        </w:tc>
      </w:tr>
      <w:tr>
        <w:tc>
          <w:tcPr>
            <w:tcW w:type="dxa" w:w="4703"/>
          </w:tcPr>
          <w:p>
            <w:r>
              <w:rPr>
                <w:sz w:val="18"/>
              </w:rPr>
              <w:t>Overall compliance accuracy</w:t>
            </w:r>
          </w:p>
        </w:tc>
        <w:tc>
          <w:tcPr>
            <w:tcW w:type="dxa" w:w="4703"/>
          </w:tcPr>
          <w:p>
            <w:r>
              <w:rPr>
                <w:sz w:val="18"/>
              </w:rPr>
              <w:t>≥ 85%</w:t>
            </w:r>
          </w:p>
        </w:tc>
      </w:tr>
      <w:tr>
        <w:tc>
          <w:tcPr>
            <w:tcW w:type="dxa" w:w="4703"/>
            <w:shd w:fill="D6E4F0"/>
          </w:tcPr>
          <w:p>
            <w:r>
              <w:rPr>
                <w:sz w:val="18"/>
              </w:rPr>
              <w:t>Critical gap recall</w:t>
            </w:r>
          </w:p>
        </w:tc>
        <w:tc>
          <w:tcPr>
            <w:tcW w:type="dxa" w:w="4703"/>
            <w:shd w:fill="D6E4F0"/>
          </w:tcPr>
          <w:p>
            <w:r>
              <w:rPr>
                <w:sz w:val="18"/>
              </w:rPr>
              <w:t>≥ 90%</w:t>
            </w:r>
          </w:p>
        </w:tc>
      </w:tr>
      <w:tr>
        <w:tc>
          <w:tcPr>
            <w:tcW w:type="dxa" w:w="4703"/>
          </w:tcPr>
          <w:p>
            <w:r>
              <w:rPr>
                <w:sz w:val="18"/>
              </w:rPr>
              <w:t>Inference latency (p95)</w:t>
            </w:r>
          </w:p>
        </w:tc>
        <w:tc>
          <w:tcPr>
            <w:tcW w:type="dxa" w:w="4703"/>
          </w:tcPr>
          <w:p>
            <w:r>
              <w:rPr>
                <w:sz w:val="18"/>
              </w:rPr>
              <w:t>&lt; 500ms</w:t>
            </w:r>
          </w:p>
        </w:tc>
      </w:tr>
      <w:tr>
        <w:tc>
          <w:tcPr>
            <w:tcW w:type="dxa" w:w="4703"/>
            <w:shd w:fill="D6E4F0"/>
          </w:tcPr>
          <w:p>
            <w:r>
              <w:rPr>
                <w:sz w:val="18"/>
              </w:rPr>
              <w:t>False positive rate</w:t>
            </w:r>
          </w:p>
        </w:tc>
        <w:tc>
          <w:tcPr>
            <w:tcW w:type="dxa" w:w="4703"/>
            <w:shd w:fill="D6E4F0"/>
          </w:tcPr>
          <w:p>
            <w:r>
              <w:rPr>
                <w:sz w:val="18"/>
              </w:rPr>
              <w:t>&lt; 15%</w:t>
            </w:r>
          </w:p>
        </w:tc>
      </w:tr>
    </w:tbl>
    <w:p>
      <w:r>
        <w:br w:type="page"/>
      </w:r>
    </w:p>
    <w:p>
      <w:pPr>
        <w:pStyle w:val="Heading1"/>
      </w:pPr>
      <w:r>
        <w:t>5. Model Architecture</w:t>
      </w:r>
    </w:p>
    <w:p>
      <w:pPr>
        <w:pStyle w:val="Heading2"/>
      </w:pPr>
      <w:r>
        <w:t>5.1 GapDetectionModel</w:t>
      </w:r>
    </w:p>
    <w:p>
      <w:r>
        <w:t>The production model (v2.0) is a custom PyTorch module built on top of the bert-base-multilingual-cased backbone. It uses a two-layer classification head with dropout regularization to produce 16 independent probability outputs.</w:t>
      </w:r>
    </w:p>
    <w:p>
      <w:r>
        <w:t>Architecture: mBERT backbone (12 layers, 12 attention heads, 768 hidden dim) → [CLS] token embedding (768-dim) → Linear(768→256) → ReLU → Dropout(0.3) → Linear(256→16) → Sigmoid. Each output represents the probability of a specific compliance gap being present in the document.</w:t>
      </w:r>
    </w:p>
    <w:p>
      <w:pPr>
        <w:pStyle w:val="Heading2"/>
      </w:pPr>
      <w:r>
        <w:t>5.2 Model Specifications</w:t>
      </w:r>
    </w:p>
    <w:tbl>
      <w:tblPr>
        <w:tblStyle w:val="TableGrid"/>
        <w:tblW w:type="auto" w:w="0"/>
        <w:jc w:val="center"/>
        <w:tblLook w:firstColumn="1" w:firstRow="1" w:lastColumn="0" w:lastRow="0" w:noHBand="0" w:noVBand="1" w:val="04A0"/>
      </w:tblPr>
      <w:tblGrid>
        <w:gridCol w:w="4703"/>
        <w:gridCol w:w="4703"/>
      </w:tblGrid>
      <w:tr>
        <w:tc>
          <w:tcPr>
            <w:tcW w:type="dxa" w:w="4703"/>
            <w:shd w:fill="1F4E79"/>
          </w:tcPr>
          <w:p>
            <w:r>
              <w:rPr>
                <w:b/>
                <w:color w:val="FFFFFF"/>
                <w:sz w:val="18"/>
              </w:rPr>
              <w:t>Property</w:t>
            </w:r>
          </w:p>
        </w:tc>
        <w:tc>
          <w:tcPr>
            <w:tcW w:type="dxa" w:w="4703"/>
            <w:shd w:fill="1F4E79"/>
          </w:tcPr>
          <w:p>
            <w:r>
              <w:rPr>
                <w:b/>
                <w:color w:val="FFFFFF"/>
                <w:sz w:val="18"/>
              </w:rPr>
              <w:t>Value</w:t>
            </w:r>
          </w:p>
        </w:tc>
      </w:tr>
      <w:tr>
        <w:tc>
          <w:tcPr>
            <w:tcW w:type="dxa" w:w="4703"/>
          </w:tcPr>
          <w:p>
            <w:r>
              <w:rPr>
                <w:sz w:val="18"/>
              </w:rPr>
              <w:t>Base Model</w:t>
            </w:r>
          </w:p>
        </w:tc>
        <w:tc>
          <w:tcPr>
            <w:tcW w:type="dxa" w:w="4703"/>
          </w:tcPr>
          <w:p>
            <w:r>
              <w:rPr>
                <w:sz w:val="18"/>
              </w:rPr>
              <w:t>bert-base-multilingual-cased</w:t>
            </w:r>
          </w:p>
        </w:tc>
      </w:tr>
      <w:tr>
        <w:tc>
          <w:tcPr>
            <w:tcW w:type="dxa" w:w="4703"/>
            <w:shd w:fill="D6E4F0"/>
          </w:tcPr>
          <w:p>
            <w:r>
              <w:rPr>
                <w:sz w:val="18"/>
              </w:rPr>
              <w:t>Task</w:t>
            </w:r>
          </w:p>
        </w:tc>
        <w:tc>
          <w:tcPr>
            <w:tcW w:type="dxa" w:w="4703"/>
            <w:shd w:fill="D6E4F0"/>
          </w:tcPr>
          <w:p>
            <w:r>
              <w:rPr>
                <w:sz w:val="18"/>
              </w:rPr>
              <w:t>Multi-label binary classification</w:t>
            </w:r>
          </w:p>
        </w:tc>
      </w:tr>
      <w:tr>
        <w:tc>
          <w:tcPr>
            <w:tcW w:type="dxa" w:w="4703"/>
          </w:tcPr>
          <w:p>
            <w:r>
              <w:rPr>
                <w:sz w:val="18"/>
              </w:rPr>
              <w:t>Number of Labels</w:t>
            </w:r>
          </w:p>
        </w:tc>
        <w:tc>
          <w:tcPr>
            <w:tcW w:type="dxa" w:w="4703"/>
          </w:tcPr>
          <w:p>
            <w:r>
              <w:rPr>
                <w:sz w:val="18"/>
              </w:rPr>
              <w:t>16</w:t>
            </w:r>
          </w:p>
        </w:tc>
      </w:tr>
      <w:tr>
        <w:tc>
          <w:tcPr>
            <w:tcW w:type="dxa" w:w="4703"/>
            <w:shd w:fill="D6E4F0"/>
          </w:tcPr>
          <w:p>
            <w:r>
              <w:rPr>
                <w:sz w:val="18"/>
              </w:rPr>
              <w:t>Hidden Size</w:t>
            </w:r>
          </w:p>
        </w:tc>
        <w:tc>
          <w:tcPr>
            <w:tcW w:type="dxa" w:w="4703"/>
            <w:shd w:fill="D6E4F0"/>
          </w:tcPr>
          <w:p>
            <w:r>
              <w:rPr>
                <w:sz w:val="18"/>
              </w:rPr>
              <w:t>768</w:t>
            </w:r>
          </w:p>
        </w:tc>
      </w:tr>
      <w:tr>
        <w:tc>
          <w:tcPr>
            <w:tcW w:type="dxa" w:w="4703"/>
          </w:tcPr>
          <w:p>
            <w:r>
              <w:rPr>
                <w:sz w:val="18"/>
              </w:rPr>
              <w:t>Attention Heads</w:t>
            </w:r>
          </w:p>
        </w:tc>
        <w:tc>
          <w:tcPr>
            <w:tcW w:type="dxa" w:w="4703"/>
          </w:tcPr>
          <w:p>
            <w:r>
              <w:rPr>
                <w:sz w:val="18"/>
              </w:rPr>
              <w:t>12</w:t>
            </w:r>
          </w:p>
        </w:tc>
      </w:tr>
      <w:tr>
        <w:tc>
          <w:tcPr>
            <w:tcW w:type="dxa" w:w="4703"/>
            <w:shd w:fill="D6E4F0"/>
          </w:tcPr>
          <w:p>
            <w:r>
              <w:rPr>
                <w:sz w:val="18"/>
              </w:rPr>
              <w:t>Transformer Layers</w:t>
            </w:r>
          </w:p>
        </w:tc>
        <w:tc>
          <w:tcPr>
            <w:tcW w:type="dxa" w:w="4703"/>
            <w:shd w:fill="D6E4F0"/>
          </w:tcPr>
          <w:p>
            <w:r>
              <w:rPr>
                <w:sz w:val="18"/>
              </w:rPr>
              <w:t>12</w:t>
            </w:r>
          </w:p>
        </w:tc>
      </w:tr>
      <w:tr>
        <w:tc>
          <w:tcPr>
            <w:tcW w:type="dxa" w:w="4703"/>
          </w:tcPr>
          <w:p>
            <w:r>
              <w:rPr>
                <w:sz w:val="18"/>
              </w:rPr>
              <w:t>Vocabulary Size</w:t>
            </w:r>
          </w:p>
        </w:tc>
        <w:tc>
          <w:tcPr>
            <w:tcW w:type="dxa" w:w="4703"/>
          </w:tcPr>
          <w:p>
            <w:r>
              <w:rPr>
                <w:sz w:val="18"/>
              </w:rPr>
              <w:t>119,547 (multilingual WordPiece)</w:t>
            </w:r>
          </w:p>
        </w:tc>
      </w:tr>
      <w:tr>
        <w:tc>
          <w:tcPr>
            <w:tcW w:type="dxa" w:w="4703"/>
            <w:shd w:fill="D6E4F0"/>
          </w:tcPr>
          <w:p>
            <w:r>
              <w:rPr>
                <w:sz w:val="18"/>
              </w:rPr>
              <w:t>Classifier Dropout</w:t>
            </w:r>
          </w:p>
        </w:tc>
        <w:tc>
          <w:tcPr>
            <w:tcW w:type="dxa" w:w="4703"/>
            <w:shd w:fill="D6E4F0"/>
          </w:tcPr>
          <w:p>
            <w:r>
              <w:rPr>
                <w:sz w:val="18"/>
              </w:rPr>
              <w:t>0.3</w:t>
            </w:r>
          </w:p>
        </w:tc>
      </w:tr>
      <w:tr>
        <w:tc>
          <w:tcPr>
            <w:tcW w:type="dxa" w:w="4703"/>
          </w:tcPr>
          <w:p>
            <w:r>
              <w:rPr>
                <w:sz w:val="18"/>
              </w:rPr>
              <w:t>Activation Functions</w:t>
            </w:r>
          </w:p>
        </w:tc>
        <w:tc>
          <w:tcPr>
            <w:tcW w:type="dxa" w:w="4703"/>
          </w:tcPr>
          <w:p>
            <w:r>
              <w:rPr>
                <w:sz w:val="18"/>
              </w:rPr>
              <w:t>ReLU (hidden), Sigmoid (output)</w:t>
            </w:r>
          </w:p>
        </w:tc>
      </w:tr>
      <w:tr>
        <w:tc>
          <w:tcPr>
            <w:tcW w:type="dxa" w:w="4703"/>
            <w:shd w:fill="D6E4F0"/>
          </w:tcPr>
          <w:p>
            <w:r>
              <w:rPr>
                <w:sz w:val="18"/>
              </w:rPr>
              <w:t>Total Parameters</w:t>
            </w:r>
          </w:p>
        </w:tc>
        <w:tc>
          <w:tcPr>
            <w:tcW w:type="dxa" w:w="4703"/>
            <w:shd w:fill="D6E4F0"/>
          </w:tcPr>
          <w:p>
            <w:r>
              <w:rPr>
                <w:sz w:val="18"/>
              </w:rPr>
              <w:t>~110M (backbone) + ~200K (classifier head)</w:t>
            </w:r>
          </w:p>
        </w:tc>
      </w:tr>
      <w:tr>
        <w:tc>
          <w:tcPr>
            <w:tcW w:type="dxa" w:w="4703"/>
          </w:tcPr>
          <w:p>
            <w:r>
              <w:rPr>
                <w:sz w:val="18"/>
              </w:rPr>
              <w:t>Model Size</w:t>
            </w:r>
          </w:p>
        </w:tc>
        <w:tc>
          <w:tcPr>
            <w:tcW w:type="dxa" w:w="4703"/>
          </w:tcPr>
          <w:p>
            <w:r>
              <w:rPr>
                <w:sz w:val="18"/>
              </w:rPr>
              <w:t>~681 MB (SafeTensors format)</w:t>
            </w:r>
          </w:p>
        </w:tc>
      </w:tr>
      <w:tr>
        <w:tc>
          <w:tcPr>
            <w:tcW w:type="dxa" w:w="4703"/>
            <w:shd w:fill="D6E4F0"/>
          </w:tcPr>
          <w:p>
            <w:r>
              <w:rPr>
                <w:sz w:val="18"/>
              </w:rPr>
              <w:t>Max Input Tokens</w:t>
            </w:r>
          </w:p>
        </w:tc>
        <w:tc>
          <w:tcPr>
            <w:tcW w:type="dxa" w:w="4703"/>
            <w:shd w:fill="D6E4F0"/>
          </w:tcPr>
          <w:p>
            <w:r>
              <w:rPr>
                <w:sz w:val="18"/>
              </w:rPr>
              <w:t>512</w:t>
            </w:r>
          </w:p>
        </w:tc>
      </w:tr>
    </w:tbl>
    <w:p>
      <w:pPr>
        <w:pStyle w:val="Heading2"/>
      </w:pPr>
      <w:r>
        <w:t>5.3 Why mBERT?</w:t>
      </w:r>
    </w:p>
    <w:tbl>
      <w:tblPr>
        <w:tblStyle w:val="TableGrid"/>
        <w:tblW w:type="auto" w:w="0"/>
        <w:jc w:val="center"/>
        <w:tblLook w:firstColumn="1" w:firstRow="1" w:lastColumn="0" w:lastRow="0" w:noHBand="0" w:noVBand="1" w:val="04A0"/>
      </w:tblPr>
      <w:tblGrid>
        <w:gridCol w:w="4703"/>
        <w:gridCol w:w="4703"/>
      </w:tblGrid>
      <w:tr>
        <w:tc>
          <w:tcPr>
            <w:tcW w:type="dxa" w:w="4703"/>
            <w:shd w:fill="1F4E79"/>
          </w:tcPr>
          <w:p>
            <w:r>
              <w:rPr>
                <w:b/>
                <w:color w:val="FFFFFF"/>
                <w:sz w:val="18"/>
              </w:rPr>
              <w:t>Requirement</w:t>
            </w:r>
          </w:p>
        </w:tc>
        <w:tc>
          <w:tcPr>
            <w:tcW w:type="dxa" w:w="4703"/>
            <w:shd w:fill="1F4E79"/>
          </w:tcPr>
          <w:p>
            <w:r>
              <w:rPr>
                <w:b/>
                <w:color w:val="FFFFFF"/>
                <w:sz w:val="18"/>
              </w:rPr>
              <w:t>mBERT Capability</w:t>
            </w:r>
          </w:p>
        </w:tc>
      </w:tr>
      <w:tr>
        <w:tc>
          <w:tcPr>
            <w:tcW w:type="dxa" w:w="4703"/>
          </w:tcPr>
          <w:p>
            <w:r>
              <w:rPr>
                <w:sz w:val="18"/>
              </w:rPr>
              <w:t>Bilingual (Arabic + English)</w:t>
            </w:r>
          </w:p>
        </w:tc>
        <w:tc>
          <w:tcPr>
            <w:tcW w:type="dxa" w:w="4703"/>
          </w:tcPr>
          <w:p>
            <w:r>
              <w:rPr>
                <w:sz w:val="18"/>
              </w:rPr>
              <w:t>Pre-trained on 104 languages including Arabic</w:t>
            </w:r>
          </w:p>
        </w:tc>
      </w:tr>
      <w:tr>
        <w:tc>
          <w:tcPr>
            <w:tcW w:type="dxa" w:w="4703"/>
            <w:shd w:fill="D6E4F0"/>
          </w:tcPr>
          <w:p>
            <w:r>
              <w:rPr>
                <w:sz w:val="18"/>
              </w:rPr>
              <w:t>Domain Understanding</w:t>
            </w:r>
          </w:p>
        </w:tc>
        <w:tc>
          <w:tcPr>
            <w:tcW w:type="dxa" w:w="4703"/>
            <w:shd w:fill="D6E4F0"/>
          </w:tcPr>
          <w:p>
            <w:r>
              <w:rPr>
                <w:sz w:val="18"/>
              </w:rPr>
              <w:t>Strong contextual encoding of security policy language</w:t>
            </w:r>
          </w:p>
        </w:tc>
      </w:tr>
      <w:tr>
        <w:tc>
          <w:tcPr>
            <w:tcW w:type="dxa" w:w="4703"/>
          </w:tcPr>
          <w:p>
            <w:r>
              <w:rPr>
                <w:sz w:val="18"/>
              </w:rPr>
              <w:t>Sequence Classification</w:t>
            </w:r>
          </w:p>
        </w:tc>
        <w:tc>
          <w:tcPr>
            <w:tcW w:type="dxa" w:w="4703"/>
          </w:tcPr>
          <w:p>
            <w:r>
              <w:rPr>
                <w:sz w:val="18"/>
              </w:rPr>
              <w:t>CLS token pooling well-suited for document-level labels</w:t>
            </w:r>
          </w:p>
        </w:tc>
      </w:tr>
      <w:tr>
        <w:tc>
          <w:tcPr>
            <w:tcW w:type="dxa" w:w="4703"/>
            <w:shd w:fill="D6E4F0"/>
          </w:tcPr>
          <w:p>
            <w:r>
              <w:rPr>
                <w:sz w:val="18"/>
              </w:rPr>
              <w:t>Deployment Constraints</w:t>
            </w:r>
          </w:p>
        </w:tc>
        <w:tc>
          <w:tcPr>
            <w:tcW w:type="dxa" w:w="4703"/>
            <w:shd w:fill="D6E4F0"/>
          </w:tcPr>
          <w:p>
            <w:r>
              <w:rPr>
                <w:sz w:val="18"/>
              </w:rPr>
              <w:t>~110M params fits in Cloud Run CPU instances</w:t>
            </w:r>
          </w:p>
        </w:tc>
      </w:tr>
    </w:tbl>
    <w:p>
      <w:pPr>
        <w:pStyle w:val="Heading2"/>
      </w:pPr>
      <w:r>
        <w:t>5.4 Model Evolution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4E79"/>
          </w:tcPr>
          <w:p>
            <w:r>
              <w:rPr>
                <w:b/>
                <w:color w:val="FFFFFF"/>
                <w:sz w:val="18"/>
              </w:rPr>
              <w:t>Aspect</w:t>
            </w:r>
          </w:p>
        </w:tc>
        <w:tc>
          <w:tcPr>
            <w:tcW w:type="dxa" w:w="3135"/>
            <w:shd w:fill="1F4E79"/>
          </w:tcPr>
          <w:p>
            <w:r>
              <w:rPr>
                <w:b/>
                <w:color w:val="FFFFFF"/>
                <w:sz w:val="18"/>
              </w:rPr>
              <w:t>v1.0 (Legacy)</w:t>
            </w:r>
          </w:p>
        </w:tc>
        <w:tc>
          <w:tcPr>
            <w:tcW w:type="dxa" w:w="3135"/>
            <w:shd w:fill="1F4E79"/>
          </w:tcPr>
          <w:p>
            <w:r>
              <w:rPr>
                <w:b/>
                <w:color w:val="FFFFFF"/>
                <w:sz w:val="18"/>
              </w:rPr>
              <w:t>v2.0 (Production)</w:t>
            </w:r>
          </w:p>
        </w:tc>
      </w:tr>
      <w:tr>
        <w:tc>
          <w:tcPr>
            <w:tcW w:type="dxa" w:w="3135"/>
          </w:tcPr>
          <w:p>
            <w:r>
              <w:rPr>
                <w:sz w:val="18"/>
              </w:rPr>
              <w:t>Task</w:t>
            </w:r>
          </w:p>
        </w:tc>
        <w:tc>
          <w:tcPr>
            <w:tcW w:type="dxa" w:w="3135"/>
          </w:tcPr>
          <w:p>
            <w:r>
              <w:rPr>
                <w:sz w:val="18"/>
              </w:rPr>
              <w:t>3-class classification</w:t>
            </w:r>
          </w:p>
        </w:tc>
        <w:tc>
          <w:tcPr>
            <w:tcW w:type="dxa" w:w="3135"/>
          </w:tcPr>
          <w:p>
            <w:r>
              <w:rPr>
                <w:sz w:val="18"/>
              </w:rPr>
              <w:t>16-label multi-label</w:t>
            </w:r>
          </w:p>
        </w:tc>
      </w:tr>
      <w:tr>
        <w:tc>
          <w:tcPr>
            <w:tcW w:type="dxa" w:w="3135"/>
            <w:shd w:fill="D6E4F0"/>
          </w:tcPr>
          <w:p>
            <w:r>
              <w:rPr>
                <w:sz w:val="18"/>
              </w:rPr>
              <w:t>Labels</w:t>
            </w:r>
          </w:p>
        </w:tc>
        <w:tc>
          <w:tcPr>
            <w:tcW w:type="dxa" w:w="3135"/>
            <w:shd w:fill="D6E4F0"/>
          </w:tcPr>
          <w:p>
            <w:r>
              <w:rPr>
                <w:sz w:val="18"/>
              </w:rPr>
              <w:t>Fully / Partially / Non-Compliant</w:t>
            </w:r>
          </w:p>
        </w:tc>
        <w:tc>
          <w:tcPr>
            <w:tcW w:type="dxa" w:w="3135"/>
            <w:shd w:fill="D6E4F0"/>
          </w:tcPr>
          <w:p>
            <w:r>
              <w:rPr>
                <w:sz w:val="18"/>
              </w:rPr>
              <w:t>16 specific gap IDs</w:t>
            </w:r>
          </w:p>
        </w:tc>
      </w:tr>
      <w:tr>
        <w:tc>
          <w:tcPr>
            <w:tcW w:type="dxa" w:w="3135"/>
          </w:tcPr>
          <w:p>
            <w:r>
              <w:rPr>
                <w:sz w:val="18"/>
              </w:rPr>
              <w:t>Architecture</w:t>
            </w:r>
          </w:p>
        </w:tc>
        <w:tc>
          <w:tcPr>
            <w:tcW w:type="dxa" w:w="3135"/>
          </w:tcPr>
          <w:p>
            <w:r>
              <w:rPr>
                <w:sz w:val="18"/>
              </w:rPr>
              <w:t>BertForSequenceClassification</w:t>
            </w:r>
          </w:p>
        </w:tc>
        <w:tc>
          <w:tcPr>
            <w:tcW w:type="dxa" w:w="3135"/>
          </w:tcPr>
          <w:p>
            <w:r>
              <w:rPr>
                <w:sz w:val="18"/>
              </w:rPr>
              <w:t>Custom GapDetectionModel</w:t>
            </w:r>
          </w:p>
        </w:tc>
      </w:tr>
      <w:tr>
        <w:tc>
          <w:tcPr>
            <w:tcW w:type="dxa" w:w="3135"/>
            <w:shd w:fill="D6E4F0"/>
          </w:tcPr>
          <w:p>
            <w:r>
              <w:rPr>
                <w:sz w:val="18"/>
              </w:rPr>
              <w:t>Loss</w:t>
            </w:r>
          </w:p>
        </w:tc>
        <w:tc>
          <w:tcPr>
            <w:tcW w:type="dxa" w:w="3135"/>
            <w:shd w:fill="D6E4F0"/>
          </w:tcPr>
          <w:p>
            <w:r>
              <w:rPr>
                <w:sz w:val="18"/>
              </w:rPr>
              <w:t>CrossEntropyLoss</w:t>
            </w:r>
          </w:p>
        </w:tc>
        <w:tc>
          <w:tcPr>
            <w:tcW w:type="dxa" w:w="3135"/>
            <w:shd w:fill="D6E4F0"/>
          </w:tcPr>
          <w:p>
            <w:r>
              <w:rPr>
                <w:sz w:val="18"/>
              </w:rPr>
              <w:t>BCEWithLogitsLoss</w:t>
            </w:r>
          </w:p>
        </w:tc>
      </w:tr>
      <w:tr>
        <w:tc>
          <w:tcPr>
            <w:tcW w:type="dxa" w:w="3135"/>
          </w:tcPr>
          <w:p>
            <w:r>
              <w:rPr>
                <w:sz w:val="18"/>
              </w:rPr>
              <w:t>Output</w:t>
            </w:r>
          </w:p>
        </w:tc>
        <w:tc>
          <w:tcPr>
            <w:tcW w:type="dxa" w:w="3135"/>
          </w:tcPr>
          <w:p>
            <w:r>
              <w:rPr>
                <w:sz w:val="18"/>
              </w:rPr>
              <w:t>Softmax (3 probs)</w:t>
            </w:r>
          </w:p>
        </w:tc>
        <w:tc>
          <w:tcPr>
            <w:tcW w:type="dxa" w:w="3135"/>
          </w:tcPr>
          <w:p>
            <w:r>
              <w:rPr>
                <w:sz w:val="18"/>
              </w:rPr>
              <w:t>Sigmoid (16 probs)</w:t>
            </w:r>
          </w:p>
        </w:tc>
      </w:tr>
      <w:tr>
        <w:tc>
          <w:tcPr>
            <w:tcW w:type="dxa" w:w="3135"/>
            <w:shd w:fill="D6E4F0"/>
          </w:tcPr>
          <w:p>
            <w:r>
              <w:rPr>
                <w:sz w:val="18"/>
              </w:rPr>
              <w:t>Granularity</w:t>
            </w:r>
          </w:p>
        </w:tc>
        <w:tc>
          <w:tcPr>
            <w:tcW w:type="dxa" w:w="3135"/>
            <w:shd w:fill="D6E4F0"/>
          </w:tcPr>
          <w:p>
            <w:r>
              <w:rPr>
                <w:sz w:val="18"/>
              </w:rPr>
              <w:t>Document-level only</w:t>
            </w:r>
          </w:p>
        </w:tc>
        <w:tc>
          <w:tcPr>
            <w:tcW w:type="dxa" w:w="3135"/>
            <w:shd w:fill="D6E4F0"/>
          </w:tcPr>
          <w:p>
            <w:r>
              <w:rPr>
                <w:sz w:val="18"/>
              </w:rPr>
              <w:t>Per-gap, per-domain</w:t>
            </w:r>
          </w:p>
        </w:tc>
      </w:tr>
      <w:tr>
        <w:tc>
          <w:tcPr>
            <w:tcW w:type="dxa" w:w="3135"/>
          </w:tcPr>
          <w:p>
            <w:r>
              <w:rPr>
                <w:sz w:val="18"/>
              </w:rPr>
              <w:t>Actionability</w:t>
            </w:r>
          </w:p>
        </w:tc>
        <w:tc>
          <w:tcPr>
            <w:tcW w:type="dxa" w:w="3135"/>
          </w:tcPr>
          <w:p>
            <w:r>
              <w:rPr>
                <w:sz w:val="18"/>
              </w:rPr>
              <w:t>Low (just a label)</w:t>
            </w:r>
          </w:p>
        </w:tc>
        <w:tc>
          <w:tcPr>
            <w:tcW w:type="dxa" w:w="3135"/>
          </w:tcPr>
          <w:p>
            <w:r>
              <w:rPr>
                <w:sz w:val="18"/>
              </w:rPr>
              <w:t>High (specific gaps to fix)</w:t>
            </w:r>
          </w:p>
        </w:tc>
      </w:tr>
    </w:tbl>
    <w:p>
      <w:r>
        <w:br w:type="page"/>
      </w:r>
    </w:p>
    <w:p>
      <w:pPr>
        <w:pStyle w:val="Heading1"/>
      </w:pPr>
      <w:r>
        <w:t>6. Dataset Generation</w:t>
      </w:r>
    </w:p>
    <w:p>
      <w:pPr>
        <w:pStyle w:val="Heading2"/>
      </w:pPr>
      <w:r>
        <w:t>6.1 Generation Process</w:t>
      </w:r>
    </w:p>
    <w:p>
      <w:r>
        <w:t>The training dataset is generated using Google Gemini 2.5 Flash via the google-genai Python SDK. Each sample undergoes a two-step process: (1) Prompt Gemini to generate a realistic policy excerpt based on domain, compliance profile, language, industry, and company size parameters; (2) Prompt Gemini to independently verify each gap label with binary confirmation.</w:t>
      </w:r>
    </w:p>
    <w:p>
      <w:pPr>
        <w:pStyle w:val="Heading2"/>
      </w:pPr>
      <w:r>
        <w:t>6.2 Gap Definitions — Password Policy (ECC 2-2)</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4E79"/>
          </w:tcPr>
          <w:p>
            <w:r>
              <w:rPr>
                <w:b/>
                <w:color w:val="FFFFFF"/>
                <w:sz w:val="18"/>
              </w:rPr>
              <w:t>Gap ID</w:t>
            </w:r>
          </w:p>
        </w:tc>
        <w:tc>
          <w:tcPr>
            <w:tcW w:type="dxa" w:w="3135"/>
            <w:shd w:fill="1F4E79"/>
          </w:tcPr>
          <w:p>
            <w:r>
              <w:rPr>
                <w:b/>
                <w:color w:val="FFFFFF"/>
                <w:sz w:val="18"/>
              </w:rPr>
              <w:t>Description</w:t>
            </w:r>
          </w:p>
        </w:tc>
        <w:tc>
          <w:tcPr>
            <w:tcW w:type="dxa" w:w="3135"/>
            <w:shd w:fill="1F4E79"/>
          </w:tcPr>
          <w:p>
            <w:r>
              <w:rPr>
                <w:b/>
                <w:color w:val="FFFFFF"/>
                <w:sz w:val="18"/>
              </w:rPr>
              <w:t>Severity</w:t>
            </w:r>
          </w:p>
        </w:tc>
      </w:tr>
      <w:tr>
        <w:tc>
          <w:tcPr>
            <w:tcW w:type="dxa" w:w="3135"/>
          </w:tcPr>
          <w:p>
            <w:r>
              <w:rPr>
                <w:sz w:val="18"/>
              </w:rPr>
              <w:t>GAP_PP_001</w:t>
            </w:r>
          </w:p>
        </w:tc>
        <w:tc>
          <w:tcPr>
            <w:tcW w:type="dxa" w:w="3135"/>
          </w:tcPr>
          <w:p>
            <w:r>
              <w:rPr>
                <w:sz w:val="18"/>
              </w:rPr>
              <w:t>Weak password complexity requirements</w:t>
            </w:r>
          </w:p>
        </w:tc>
        <w:tc>
          <w:tcPr>
            <w:tcW w:type="dxa" w:w="3135"/>
          </w:tcPr>
          <w:p>
            <w:r>
              <w:rPr>
                <w:sz w:val="18"/>
              </w:rPr>
              <w:t>High (3)</w:t>
            </w:r>
          </w:p>
        </w:tc>
      </w:tr>
      <w:tr>
        <w:tc>
          <w:tcPr>
            <w:tcW w:type="dxa" w:w="3135"/>
            <w:shd w:fill="D6E4F0"/>
          </w:tcPr>
          <w:p>
            <w:r>
              <w:rPr>
                <w:sz w:val="18"/>
              </w:rPr>
              <w:t>GAP_PP_002</w:t>
            </w:r>
          </w:p>
        </w:tc>
        <w:tc>
          <w:tcPr>
            <w:tcW w:type="dxa" w:w="3135"/>
            <w:shd w:fill="D6E4F0"/>
          </w:tcPr>
          <w:p>
            <w:r>
              <w:rPr>
                <w:sz w:val="18"/>
              </w:rPr>
              <w:t>Inadequate password expiration policy</w:t>
            </w:r>
          </w:p>
        </w:tc>
        <w:tc>
          <w:tcPr>
            <w:tcW w:type="dxa" w:w="3135"/>
            <w:shd w:fill="D6E4F0"/>
          </w:tcPr>
          <w:p>
            <w:r>
              <w:rPr>
                <w:sz w:val="18"/>
              </w:rPr>
              <w:t>Medium (2)</w:t>
            </w:r>
          </w:p>
        </w:tc>
      </w:tr>
      <w:tr>
        <w:tc>
          <w:tcPr>
            <w:tcW w:type="dxa" w:w="3135"/>
          </w:tcPr>
          <w:p>
            <w:r>
              <w:rPr>
                <w:sz w:val="18"/>
              </w:rPr>
              <w:t>GAP_PP_003</w:t>
            </w:r>
          </w:p>
        </w:tc>
        <w:tc>
          <w:tcPr>
            <w:tcW w:type="dxa" w:w="3135"/>
          </w:tcPr>
          <w:p>
            <w:r>
              <w:rPr>
                <w:sz w:val="18"/>
              </w:rPr>
              <w:t>Weak account lockout policy</w:t>
            </w:r>
          </w:p>
        </w:tc>
        <w:tc>
          <w:tcPr>
            <w:tcW w:type="dxa" w:w="3135"/>
          </w:tcPr>
          <w:p>
            <w:r>
              <w:rPr>
                <w:sz w:val="18"/>
              </w:rPr>
              <w:t>Medium (2)</w:t>
            </w:r>
          </w:p>
        </w:tc>
      </w:tr>
      <w:tr>
        <w:tc>
          <w:tcPr>
            <w:tcW w:type="dxa" w:w="3135"/>
            <w:shd w:fill="D6E4F0"/>
          </w:tcPr>
          <w:p>
            <w:r>
              <w:rPr>
                <w:sz w:val="18"/>
              </w:rPr>
              <w:t>GAP_PP_004</w:t>
            </w:r>
          </w:p>
        </w:tc>
        <w:tc>
          <w:tcPr>
            <w:tcW w:type="dxa" w:w="3135"/>
            <w:shd w:fill="D6E4F0"/>
          </w:tcPr>
          <w:p>
            <w:r>
              <w:rPr>
                <w:sz w:val="18"/>
              </w:rPr>
              <w:t>Missing Multi-Factor Authentication (MFA)</w:t>
            </w:r>
          </w:p>
        </w:tc>
        <w:tc>
          <w:tcPr>
            <w:tcW w:type="dxa" w:w="3135"/>
            <w:shd w:fill="D6E4F0"/>
          </w:tcPr>
          <w:p>
            <w:r>
              <w:rPr>
                <w:sz w:val="18"/>
              </w:rPr>
              <w:t>Critical (4)</w:t>
            </w:r>
          </w:p>
        </w:tc>
      </w:tr>
      <w:tr>
        <w:tc>
          <w:tcPr>
            <w:tcW w:type="dxa" w:w="3135"/>
          </w:tcPr>
          <w:p>
            <w:r>
              <w:rPr>
                <w:sz w:val="18"/>
              </w:rPr>
              <w:t>GAP_PP_005</w:t>
            </w:r>
          </w:p>
        </w:tc>
        <w:tc>
          <w:tcPr>
            <w:tcW w:type="dxa" w:w="3135"/>
          </w:tcPr>
          <w:p>
            <w:r>
              <w:rPr>
                <w:sz w:val="18"/>
              </w:rPr>
              <w:t>Missing Privileged Access Management (PAM)</w:t>
            </w:r>
          </w:p>
        </w:tc>
        <w:tc>
          <w:tcPr>
            <w:tcW w:type="dxa" w:w="3135"/>
          </w:tcPr>
          <w:p>
            <w:r>
              <w:rPr>
                <w:sz w:val="18"/>
              </w:rPr>
              <w:t>Critical (4)</w:t>
            </w:r>
          </w:p>
        </w:tc>
      </w:tr>
      <w:tr>
        <w:tc>
          <w:tcPr>
            <w:tcW w:type="dxa" w:w="3135"/>
            <w:shd w:fill="D6E4F0"/>
          </w:tcPr>
          <w:p>
            <w:r>
              <w:rPr>
                <w:sz w:val="18"/>
              </w:rPr>
              <w:t>GAP_PP_006</w:t>
            </w:r>
          </w:p>
        </w:tc>
        <w:tc>
          <w:tcPr>
            <w:tcW w:type="dxa" w:w="3135"/>
            <w:shd w:fill="D6E4F0"/>
          </w:tcPr>
          <w:p>
            <w:r>
              <w:rPr>
                <w:sz w:val="18"/>
              </w:rPr>
              <w:t>Missing password encryption/storage requirements</w:t>
            </w:r>
          </w:p>
        </w:tc>
        <w:tc>
          <w:tcPr>
            <w:tcW w:type="dxa" w:w="3135"/>
            <w:shd w:fill="D6E4F0"/>
          </w:tcPr>
          <w:p>
            <w:r>
              <w:rPr>
                <w:sz w:val="18"/>
              </w:rPr>
              <w:t>High (3)</w:t>
            </w:r>
          </w:p>
        </w:tc>
      </w:tr>
      <w:tr>
        <w:tc>
          <w:tcPr>
            <w:tcW w:type="dxa" w:w="3135"/>
          </w:tcPr>
          <w:p>
            <w:r>
              <w:rPr>
                <w:sz w:val="18"/>
              </w:rPr>
              <w:t>GAP_PP_007</w:t>
            </w:r>
          </w:p>
        </w:tc>
        <w:tc>
          <w:tcPr>
            <w:tcW w:type="dxa" w:w="3135"/>
          </w:tcPr>
          <w:p>
            <w:r>
              <w:rPr>
                <w:sz w:val="18"/>
              </w:rPr>
              <w:t>Missing periodic review schedule</w:t>
            </w:r>
          </w:p>
        </w:tc>
        <w:tc>
          <w:tcPr>
            <w:tcW w:type="dxa" w:w="3135"/>
          </w:tcPr>
          <w:p>
            <w:r>
              <w:rPr>
                <w:sz w:val="18"/>
              </w:rPr>
              <w:t>Medium (2)</w:t>
            </w:r>
          </w:p>
        </w:tc>
      </w:tr>
      <w:tr>
        <w:tc>
          <w:tcPr>
            <w:tcW w:type="dxa" w:w="3135"/>
            <w:shd w:fill="D6E4F0"/>
          </w:tcPr>
          <w:p>
            <w:r>
              <w:rPr>
                <w:sz w:val="18"/>
              </w:rPr>
              <w:t>GAP_PP_008</w:t>
            </w:r>
          </w:p>
        </w:tc>
        <w:tc>
          <w:tcPr>
            <w:tcW w:type="dxa" w:w="3135"/>
            <w:shd w:fill="D6E4F0"/>
          </w:tcPr>
          <w:p>
            <w:r>
              <w:rPr>
                <w:sz w:val="18"/>
              </w:rPr>
              <w:t>Missing or vague roles and responsibilities</w:t>
            </w:r>
          </w:p>
        </w:tc>
        <w:tc>
          <w:tcPr>
            <w:tcW w:type="dxa" w:w="3135"/>
            <w:shd w:fill="D6E4F0"/>
          </w:tcPr>
          <w:p>
            <w:r>
              <w:rPr>
                <w:sz w:val="18"/>
              </w:rPr>
              <w:t>Medium (2)</w:t>
            </w:r>
          </w:p>
        </w:tc>
      </w:tr>
    </w:tbl>
    <w:p>
      <w:pPr>
        <w:pStyle w:val="Heading2"/>
      </w:pPr>
      <w:r>
        <w:t>6.3 Gap Definitions — Risk Assessment (ECC 1-5)</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4E79"/>
          </w:tcPr>
          <w:p>
            <w:r>
              <w:rPr>
                <w:b/>
                <w:color w:val="FFFFFF"/>
                <w:sz w:val="18"/>
              </w:rPr>
              <w:t>Gap ID</w:t>
            </w:r>
          </w:p>
        </w:tc>
        <w:tc>
          <w:tcPr>
            <w:tcW w:type="dxa" w:w="3135"/>
            <w:shd w:fill="1F4E79"/>
          </w:tcPr>
          <w:p>
            <w:r>
              <w:rPr>
                <w:b/>
                <w:color w:val="FFFFFF"/>
                <w:sz w:val="18"/>
              </w:rPr>
              <w:t>Description</w:t>
            </w:r>
          </w:p>
        </w:tc>
        <w:tc>
          <w:tcPr>
            <w:tcW w:type="dxa" w:w="3135"/>
            <w:shd w:fill="1F4E79"/>
          </w:tcPr>
          <w:p>
            <w:r>
              <w:rPr>
                <w:b/>
                <w:color w:val="FFFFFF"/>
                <w:sz w:val="18"/>
              </w:rPr>
              <w:t>Severity</w:t>
            </w:r>
          </w:p>
        </w:tc>
      </w:tr>
      <w:tr>
        <w:tc>
          <w:tcPr>
            <w:tcW w:type="dxa" w:w="3135"/>
          </w:tcPr>
          <w:p>
            <w:r>
              <w:rPr>
                <w:sz w:val="18"/>
              </w:rPr>
              <w:t>GAP_RA_001</w:t>
            </w:r>
          </w:p>
        </w:tc>
        <w:tc>
          <w:tcPr>
            <w:tcW w:type="dxa" w:w="3135"/>
          </w:tcPr>
          <w:p>
            <w:r>
              <w:rPr>
                <w:sz w:val="18"/>
              </w:rPr>
              <w:t>Missing documented risk methodology</w:t>
            </w:r>
          </w:p>
        </w:tc>
        <w:tc>
          <w:tcPr>
            <w:tcW w:type="dxa" w:w="3135"/>
          </w:tcPr>
          <w:p>
            <w:r>
              <w:rPr>
                <w:sz w:val="18"/>
              </w:rPr>
              <w:t>Critical (4)</w:t>
            </w:r>
          </w:p>
        </w:tc>
      </w:tr>
      <w:tr>
        <w:tc>
          <w:tcPr>
            <w:tcW w:type="dxa" w:w="3135"/>
            <w:shd w:fill="D6E4F0"/>
          </w:tcPr>
          <w:p>
            <w:r>
              <w:rPr>
                <w:sz w:val="18"/>
              </w:rPr>
              <w:t>GAP_RA_002</w:t>
            </w:r>
          </w:p>
        </w:tc>
        <w:tc>
          <w:tcPr>
            <w:tcW w:type="dxa" w:w="3135"/>
            <w:shd w:fill="D6E4F0"/>
          </w:tcPr>
          <w:p>
            <w:r>
              <w:rPr>
                <w:sz w:val="18"/>
              </w:rPr>
              <w:t>Missing risk identification procedures</w:t>
            </w:r>
          </w:p>
        </w:tc>
        <w:tc>
          <w:tcPr>
            <w:tcW w:type="dxa" w:w="3135"/>
            <w:shd w:fill="D6E4F0"/>
          </w:tcPr>
          <w:p>
            <w:r>
              <w:rPr>
                <w:sz w:val="18"/>
              </w:rPr>
              <w:t>High (3)</w:t>
            </w:r>
          </w:p>
        </w:tc>
      </w:tr>
      <w:tr>
        <w:tc>
          <w:tcPr>
            <w:tcW w:type="dxa" w:w="3135"/>
          </w:tcPr>
          <w:p>
            <w:r>
              <w:rPr>
                <w:sz w:val="18"/>
              </w:rPr>
              <w:t>GAP_RA_003</w:t>
            </w:r>
          </w:p>
        </w:tc>
        <w:tc>
          <w:tcPr>
            <w:tcW w:type="dxa" w:w="3135"/>
          </w:tcPr>
          <w:p>
            <w:r>
              <w:rPr>
                <w:sz w:val="18"/>
              </w:rPr>
              <w:t>Missing likelihood/impact assessment scales</w:t>
            </w:r>
          </w:p>
        </w:tc>
        <w:tc>
          <w:tcPr>
            <w:tcW w:type="dxa" w:w="3135"/>
          </w:tcPr>
          <w:p>
            <w:r>
              <w:rPr>
                <w:sz w:val="18"/>
              </w:rPr>
              <w:t>High (3)</w:t>
            </w:r>
          </w:p>
        </w:tc>
      </w:tr>
      <w:tr>
        <w:tc>
          <w:tcPr>
            <w:tcW w:type="dxa" w:w="3135"/>
            <w:shd w:fill="D6E4F0"/>
          </w:tcPr>
          <w:p>
            <w:r>
              <w:rPr>
                <w:sz w:val="18"/>
              </w:rPr>
              <w:t>GAP_RA_004</w:t>
            </w:r>
          </w:p>
        </w:tc>
        <w:tc>
          <w:tcPr>
            <w:tcW w:type="dxa" w:w="3135"/>
            <w:shd w:fill="D6E4F0"/>
          </w:tcPr>
          <w:p>
            <w:r>
              <w:rPr>
                <w:sz w:val="18"/>
              </w:rPr>
              <w:t>Missing risk treatment options</w:t>
            </w:r>
          </w:p>
        </w:tc>
        <w:tc>
          <w:tcPr>
            <w:tcW w:type="dxa" w:w="3135"/>
            <w:shd w:fill="D6E4F0"/>
          </w:tcPr>
          <w:p>
            <w:r>
              <w:rPr>
                <w:sz w:val="18"/>
              </w:rPr>
              <w:t>High (3)</w:t>
            </w:r>
          </w:p>
        </w:tc>
      </w:tr>
      <w:tr>
        <w:tc>
          <w:tcPr>
            <w:tcW w:type="dxa" w:w="3135"/>
          </w:tcPr>
          <w:p>
            <w:r>
              <w:rPr>
                <w:sz w:val="18"/>
              </w:rPr>
              <w:t>GAP_RA_005</w:t>
            </w:r>
          </w:p>
        </w:tc>
        <w:tc>
          <w:tcPr>
            <w:tcW w:type="dxa" w:w="3135"/>
          </w:tcPr>
          <w:p>
            <w:r>
              <w:rPr>
                <w:sz w:val="18"/>
              </w:rPr>
              <w:t>Missing mandatory risk assessment triggers</w:t>
            </w:r>
          </w:p>
        </w:tc>
        <w:tc>
          <w:tcPr>
            <w:tcW w:type="dxa" w:w="3135"/>
          </w:tcPr>
          <w:p>
            <w:r>
              <w:rPr>
                <w:sz w:val="18"/>
              </w:rPr>
              <w:t>Critical (4)</w:t>
            </w:r>
          </w:p>
        </w:tc>
      </w:tr>
      <w:tr>
        <w:tc>
          <w:tcPr>
            <w:tcW w:type="dxa" w:w="3135"/>
            <w:shd w:fill="D6E4F0"/>
          </w:tcPr>
          <w:p>
            <w:r>
              <w:rPr>
                <w:sz w:val="18"/>
              </w:rPr>
              <w:t>GAP_RA_006</w:t>
            </w:r>
          </w:p>
        </w:tc>
        <w:tc>
          <w:tcPr>
            <w:tcW w:type="dxa" w:w="3135"/>
            <w:shd w:fill="D6E4F0"/>
          </w:tcPr>
          <w:p>
            <w:r>
              <w:rPr>
                <w:sz w:val="18"/>
              </w:rPr>
              <w:t>Missing risk register requirements</w:t>
            </w:r>
          </w:p>
        </w:tc>
        <w:tc>
          <w:tcPr>
            <w:tcW w:type="dxa" w:w="3135"/>
            <w:shd w:fill="D6E4F0"/>
          </w:tcPr>
          <w:p>
            <w:r>
              <w:rPr>
                <w:sz w:val="18"/>
              </w:rPr>
              <w:t>Medium (2)</w:t>
            </w:r>
          </w:p>
        </w:tc>
      </w:tr>
      <w:tr>
        <w:tc>
          <w:tcPr>
            <w:tcW w:type="dxa" w:w="3135"/>
          </w:tcPr>
          <w:p>
            <w:r>
              <w:rPr>
                <w:sz w:val="18"/>
              </w:rPr>
              <w:t>GAP_RA_007</w:t>
            </w:r>
          </w:p>
        </w:tc>
        <w:tc>
          <w:tcPr>
            <w:tcW w:type="dxa" w:w="3135"/>
          </w:tcPr>
          <w:p>
            <w:r>
              <w:rPr>
                <w:sz w:val="18"/>
              </w:rPr>
              <w:t>Missing periodic review schedule</w:t>
            </w:r>
          </w:p>
        </w:tc>
        <w:tc>
          <w:tcPr>
            <w:tcW w:type="dxa" w:w="3135"/>
          </w:tcPr>
          <w:p>
            <w:r>
              <w:rPr>
                <w:sz w:val="18"/>
              </w:rPr>
              <w:t>Medium (2)</w:t>
            </w:r>
          </w:p>
        </w:tc>
      </w:tr>
      <w:tr>
        <w:tc>
          <w:tcPr>
            <w:tcW w:type="dxa" w:w="3135"/>
            <w:shd w:fill="D6E4F0"/>
          </w:tcPr>
          <w:p>
            <w:r>
              <w:rPr>
                <w:sz w:val="18"/>
              </w:rPr>
              <w:t>GAP_RA_008</w:t>
            </w:r>
          </w:p>
        </w:tc>
        <w:tc>
          <w:tcPr>
            <w:tcW w:type="dxa" w:w="3135"/>
            <w:shd w:fill="D6E4F0"/>
          </w:tcPr>
          <w:p>
            <w:r>
              <w:rPr>
                <w:sz w:val="18"/>
              </w:rPr>
              <w:t>Missing integration with project management</w:t>
            </w:r>
          </w:p>
        </w:tc>
        <w:tc>
          <w:tcPr>
            <w:tcW w:type="dxa" w:w="3135"/>
            <w:shd w:fill="D6E4F0"/>
          </w:tcPr>
          <w:p>
            <w:r>
              <w:rPr>
                <w:sz w:val="18"/>
              </w:rPr>
              <w:t>Medium (2)</w:t>
            </w:r>
          </w:p>
        </w:tc>
      </w:tr>
    </w:tbl>
    <w:p>
      <w:pPr>
        <w:pStyle w:val="Heading2"/>
      </w:pPr>
      <w:r>
        <w:t>6.4 Compliance Scoring Formula</w:t>
      </w:r>
    </w:p>
    <w:p>
      <w:r>
        <w:t>The compliance score is severity-weighted using the formula:</w:t>
        <w:br/>
        <w:br/>
        <w:t xml:space="preserve">    score = 1 − (Σ w_g for detected gaps) / (Σ w_g for all gaps)</w:t>
        <w:br/>
        <w:br/>
        <w:t>Where w_g is the severity weight (2–4) of gap g.</w:t>
        <w:br/>
        <w:br/>
        <w:t>Classification thresholds:</w:t>
        <w:br/>
        <w:t xml:space="preserve">  • Fully Compliant: score ≥ 0.9 (and 0 gaps detected)</w:t>
        <w:br/>
        <w:t xml:space="preserve">  • Partially Compliant: 0.5 ≤ score &lt; 0.9</w:t>
        <w:br/>
        <w:t xml:space="preserve">  • Non-Compliant: score &lt; 0.5</w:t>
      </w:r>
    </w:p>
    <w:p>
      <w:pPr>
        <w:pStyle w:val="Heading2"/>
      </w:pPr>
      <w:r>
        <w:t>6.5 Dataset Variation Dimensions</w:t>
      </w:r>
    </w:p>
    <w:tbl>
      <w:tblPr>
        <w:tblStyle w:val="TableGrid"/>
        <w:tblW w:type="auto" w:w="0"/>
        <w:jc w:val="center"/>
        <w:tblLook w:firstColumn="1" w:firstRow="1" w:lastColumn="0" w:lastRow="0" w:noHBand="0" w:noVBand="1" w:val="04A0"/>
      </w:tblPr>
      <w:tblGrid>
        <w:gridCol w:w="4703"/>
        <w:gridCol w:w="4703"/>
      </w:tblGrid>
      <w:tr>
        <w:tc>
          <w:tcPr>
            <w:tcW w:type="dxa" w:w="4703"/>
            <w:shd w:fill="1F4E79"/>
          </w:tcPr>
          <w:p>
            <w:r>
              <w:rPr>
                <w:b/>
                <w:color w:val="FFFFFF"/>
                <w:sz w:val="18"/>
              </w:rPr>
              <w:t>Dimension</w:t>
            </w:r>
          </w:p>
        </w:tc>
        <w:tc>
          <w:tcPr>
            <w:tcW w:type="dxa" w:w="4703"/>
            <w:shd w:fill="1F4E79"/>
          </w:tcPr>
          <w:p>
            <w:r>
              <w:rPr>
                <w:b/>
                <w:color w:val="FFFFFF"/>
                <w:sz w:val="18"/>
              </w:rPr>
              <w:t>Values</w:t>
            </w:r>
          </w:p>
        </w:tc>
      </w:tr>
      <w:tr>
        <w:tc>
          <w:tcPr>
            <w:tcW w:type="dxa" w:w="4703"/>
          </w:tcPr>
          <w:p>
            <w:r>
              <w:rPr>
                <w:sz w:val="18"/>
              </w:rPr>
              <w:t>Languages</w:t>
            </w:r>
          </w:p>
        </w:tc>
        <w:tc>
          <w:tcPr>
            <w:tcW w:type="dxa" w:w="4703"/>
          </w:tcPr>
          <w:p>
            <w:r>
              <w:rPr>
                <w:sz w:val="18"/>
              </w:rPr>
              <w:t>English, Arabic</w:t>
            </w:r>
          </w:p>
        </w:tc>
      </w:tr>
      <w:tr>
        <w:tc>
          <w:tcPr>
            <w:tcW w:type="dxa" w:w="4703"/>
            <w:shd w:fill="D6E4F0"/>
          </w:tcPr>
          <w:p>
            <w:r>
              <w:rPr>
                <w:sz w:val="18"/>
              </w:rPr>
              <w:t>Industries</w:t>
            </w:r>
          </w:p>
        </w:tc>
        <w:tc>
          <w:tcPr>
            <w:tcW w:type="dxa" w:w="4703"/>
            <w:shd w:fill="D6E4F0"/>
          </w:tcPr>
          <w:p>
            <w:r>
              <w:rPr>
                <w:sz w:val="18"/>
              </w:rPr>
              <w:t>12 (Finance, Healthcare, Government, Telecom, Energy, etc.)</w:t>
            </w:r>
          </w:p>
        </w:tc>
      </w:tr>
      <w:tr>
        <w:tc>
          <w:tcPr>
            <w:tcW w:type="dxa" w:w="4703"/>
          </w:tcPr>
          <w:p>
            <w:r>
              <w:rPr>
                <w:sz w:val="18"/>
              </w:rPr>
              <w:t>Company Sizes</w:t>
            </w:r>
          </w:p>
        </w:tc>
        <w:tc>
          <w:tcPr>
            <w:tcW w:type="dxa" w:w="4703"/>
          </w:tcPr>
          <w:p>
            <w:r>
              <w:rPr>
                <w:sz w:val="18"/>
              </w:rPr>
              <w:t>5 (Startup, SME, Medium, Large Enterprise, Government Agency)</w:t>
            </w:r>
          </w:p>
        </w:tc>
      </w:tr>
      <w:tr>
        <w:tc>
          <w:tcPr>
            <w:tcW w:type="dxa" w:w="4703"/>
            <w:shd w:fill="D6E4F0"/>
          </w:tcPr>
          <w:p>
            <w:r>
              <w:rPr>
                <w:sz w:val="18"/>
              </w:rPr>
              <w:t>Compliance Profiles</w:t>
            </w:r>
          </w:p>
        </w:tc>
        <w:tc>
          <w:tcPr>
            <w:tcW w:type="dxa" w:w="4703"/>
            <w:shd w:fill="D6E4F0"/>
          </w:tcPr>
          <w:p>
            <w:r>
              <w:rPr>
                <w:sz w:val="18"/>
              </w:rPr>
              <w:t>4 (Compliant, Partially Compliant, Non-Compliant, Critical)</w:t>
            </w:r>
          </w:p>
        </w:tc>
      </w:tr>
    </w:tbl>
    <w:p>
      <w:r>
        <w:br w:type="page"/>
      </w:r>
    </w:p>
    <w:p>
      <w:pPr>
        <w:pStyle w:val="Heading1"/>
      </w:pPr>
      <w:r>
        <w:t xml:space="preserve">Dataset Collection Methodology</w:t>
      </w:r>
    </w:p>
    <w:p>
      <w:pPr>
        <w:pStyle w:val="Heading2"/>
      </w:pPr>
      <w:r>
        <w:t xml:space="preserve">Overview</w:t>
      </w:r>
    </w:p>
    <w:p>
      <w:pPr>
        <w:pStyle w:val="Normal"/>
      </w:pPr>
      <w:r>
        <w:rPr/>
        <w:t xml:space="preserve">The training dataset was generated programmatically using Google Gemini 2.0 Flash API, a large language model capable of producing realistic, domain-specific policy text. The generation process was designed to create diverse, labeled policy excerpts that simulate real-world organizational security policy documents in both Arabic and English.</w:t>
      </w:r>
    </w:p>
    <w:p>
      <w:pPr>
        <w:pStyle w:val="Heading2"/>
      </w:pPr>
      <w:r>
        <w:t xml:space="preserve">Generation Pipeline</w:t>
      </w:r>
    </w:p>
    <w:p>
      <w:pPr>
        <w:pStyle w:val="Normal"/>
      </w:pPr>
      <w:r>
        <w:rPr/>
        <w:t xml:space="preserve">The dataset generation follows a structured pipeline built in the generate_compliance_dataset.py script:</w:t>
      </w:r>
    </w:p>
    <w:p>
      <w:pPr>
        <w:pStyle w:val="ListBullet"/>
      </w:pPr>
      <w:r>
        <w:rPr/>
        <w:t xml:space="preserve">Step 1 — Gap Definition: 16 compliance gaps were formally defined, each mapped to NCA ECC-2:2024 and ISO 27001:2022 controls. Each gap includes a description, severity weight (2–4), compliant criteria, and non-compliant examples.</w:t>
      </w:r>
    </w:p>
    <w:p>
      <w:pPr>
        <w:pStyle w:val="ListBullet"/>
      </w:pPr>
      <w:r>
        <w:rPr/>
        <w:t xml:space="preserve">Step 2 — Sample Profile Design: 13 distinct sample profiles were created spanning four compliance tiers: Compliant (0 gaps, ~25%), Minor partial compliance (1–2 gaps, ~20%), Moderate partial compliance (3–5 gaps, ~20%), Severe non-compliance (6+ gaps, ~20%), and Critical non-compliance (12–16 gaps, ~15%). Each profile specifies which domain(s) to cover and the gap count range.</w:t>
      </w:r>
    </w:p>
    <w:p>
      <w:pPr>
        <w:pStyle w:val="ListBullet"/>
      </w:pPr>
      <w:r>
        <w:rPr/>
        <w:t xml:space="preserve">Step 3 — Prompt Engineering: For each sample, a detailed prompt is constructed that instructs Gemini to generate a realistic policy excerpt of 200–400 words. The prompt specifies which gaps to include, the language (English or Arabic), the compliance level, and domain context. The prompt is carefully designed to avoid mentioning gap IDs in the generated text, ensuring the model learns from policy content rather than labels.</w:t>
      </w:r>
    </w:p>
    <w:p>
      <w:pPr>
        <w:pStyle w:val="ListBullet"/>
      </w:pPr>
      <w:r>
        <w:rPr/>
        <w:t xml:space="preserve">Step 4 — API Call and Response Parsing: The Gemini API is called with structured output format (JSON), receiving the policy text along with 16 binary gap labels, a compliance score (0.0–1.0), and the compliance level. Rate limiting and retry logic handle API quota constraints (15 RPM for Gemini 2.0 Flash free tier).</w:t>
      </w:r>
    </w:p>
    <w:p>
      <w:pPr>
        <w:pStyle w:val="ListBullet"/>
      </w:pPr>
      <w:r>
        <w:rPr/>
        <w:t xml:space="preserve">Step 5 — Validation and Storage: Each generated sample is validated for correct JSON structure, gap label completeness (all 16 labels present), and language consistency. Valid samples are saved in CSV, JSON, and JSONL formats for flexibility.</w:t>
      </w:r>
    </w:p>
    <w:p>
      <w:pPr>
        <w:pStyle w:val="Heading2"/>
      </w:pPr>
      <w:r>
        <w:t xml:space="preserve">Dataset Statistics</w:t>
      </w:r>
    </w:p>
    <w:p>
      <w:pPr>
        <w:pStyle w:val="Normal"/>
      </w:pPr>
      <w:r>
        <w:rPr/>
        <w:t xml:space="preserve">The final dataset contains 260 labeled samples with the following distribution:</w:t>
      </w:r>
    </w:p>
    <w:tbl>
      <w:tblPr>
        <w:tblStyle w:val="TableGrid"/>
        <w:tblW w:type="auto" w:w="0"/>
        <w:jc w:val="center"/>
        <w:tblLook w:firstColumn="1" w:firstRow="1" w:lastColumn="0" w:lastRow="0" w:noHBand="0" w:noVBand="1" w:val="04A0"/>
      </w:tblPr>
      <w:tblGrid>
        <w:gridCol w:w="4703"/>
        <w:gridCol w:w="4703"/>
      </w:tblGrid>
      <w:tr>
        <w:tc>
          <w:tcPr>
            <w:tcW w:type="dxa" w:w="4703"/>
            <w:shd w:fill="2E75B6"/>
          </w:tcPr>
          <w:p>
            <w:r>
              <w:rPr>
                <w:b/>
                <w:color w:val="FFFFFF"/>
                <w:sz w:val="18"/>
              </w:rPr>
              <w:t>Metric</w:t>
            </w:r>
          </w:p>
        </w:tc>
        <w:tc>
          <w:tcPr>
            <w:tcW w:type="dxa" w:w="4703"/>
            <w:shd w:fill="2E75B6"/>
          </w:tcPr>
          <w:p>
            <w:r>
              <w:rPr>
                <w:b/>
                <w:color w:val="FFFFFF"/>
                <w:sz w:val="18"/>
              </w:rPr>
              <w:t>Value</w:t>
            </w:r>
          </w:p>
        </w:tc>
      </w:tr>
      <w:tr>
        <w:tc>
          <w:tcPr>
            <w:tcW w:type="dxa" w:w="4703"/>
          </w:tcPr>
          <w:p>
            <w:r>
              <w:rPr>
                <w:sz w:val="18"/>
              </w:rPr>
              <w:t>Total Samples</w:t>
            </w:r>
          </w:p>
        </w:tc>
        <w:tc>
          <w:tcPr>
            <w:tcW w:type="dxa" w:w="4703"/>
          </w:tcPr>
          <w:p>
            <w:r>
              <w:rPr>
                <w:sz w:val="18"/>
              </w:rPr>
              <w:t>260</w:t>
            </w:r>
          </w:p>
        </w:tc>
      </w:tr>
      <w:tr>
        <w:tc>
          <w:tcPr>
            <w:tcW w:type="dxa" w:w="4703"/>
            <w:shd w:fill="EDF2F9"/>
          </w:tcPr>
          <w:p>
            <w:r>
              <w:rPr>
                <w:sz w:val="18"/>
              </w:rPr>
              <w:t>English Samples</w:t>
            </w:r>
          </w:p>
        </w:tc>
        <w:tc>
          <w:tcPr>
            <w:tcW w:type="dxa" w:w="4703"/>
            <w:shd w:fill="EDF2F9"/>
          </w:tcPr>
          <w:p>
            <w:r>
              <w:rPr>
                <w:sz w:val="18"/>
              </w:rPr>
              <w:t>130 (50%)</w:t>
            </w:r>
          </w:p>
        </w:tc>
      </w:tr>
      <w:tr>
        <w:tc>
          <w:tcPr>
            <w:tcW w:type="dxa" w:w="4703"/>
          </w:tcPr>
          <w:p>
            <w:r>
              <w:rPr>
                <w:sz w:val="18"/>
              </w:rPr>
              <w:t>Arabic Samples</w:t>
            </w:r>
          </w:p>
        </w:tc>
        <w:tc>
          <w:tcPr>
            <w:tcW w:type="dxa" w:w="4703"/>
          </w:tcPr>
          <w:p>
            <w:r>
              <w:rPr>
                <w:sz w:val="18"/>
              </w:rPr>
              <w:t>130 (50%)</w:t>
            </w:r>
          </w:p>
        </w:tc>
      </w:tr>
      <w:tr>
        <w:tc>
          <w:tcPr>
            <w:tcW w:type="dxa" w:w="4703"/>
            <w:shd w:fill="EDF2F9"/>
          </w:tcPr>
          <w:p>
            <w:r>
              <w:rPr>
                <w:sz w:val="18"/>
              </w:rPr>
              <w:t>Compliant Samples</w:t>
            </w:r>
          </w:p>
        </w:tc>
        <w:tc>
          <w:tcPr>
            <w:tcW w:type="dxa" w:w="4703"/>
            <w:shd w:fill="EDF2F9"/>
          </w:tcPr>
          <w:p>
            <w:r>
              <w:rPr>
                <w:sz w:val="18"/>
              </w:rPr>
              <w:t>48 (18.5%)</w:t>
            </w:r>
          </w:p>
        </w:tc>
      </w:tr>
      <w:tr>
        <w:tc>
          <w:tcPr>
            <w:tcW w:type="dxa" w:w="4703"/>
          </w:tcPr>
          <w:p>
            <w:r>
              <w:rPr>
                <w:sz w:val="18"/>
              </w:rPr>
              <w:t>Partially Compliant Samples</w:t>
            </w:r>
          </w:p>
        </w:tc>
        <w:tc>
          <w:tcPr>
            <w:tcW w:type="dxa" w:w="4703"/>
          </w:tcPr>
          <w:p>
            <w:r>
              <w:rPr>
                <w:sz w:val="18"/>
              </w:rPr>
              <w:t>92 (35.4%)</w:t>
            </w:r>
          </w:p>
        </w:tc>
      </w:tr>
      <w:tr>
        <w:tc>
          <w:tcPr>
            <w:tcW w:type="dxa" w:w="4703"/>
            <w:shd w:fill="EDF2F9"/>
          </w:tcPr>
          <w:p>
            <w:r>
              <w:rPr>
                <w:sz w:val="18"/>
              </w:rPr>
              <w:t>Non-Compliant Samples</w:t>
            </w:r>
          </w:p>
        </w:tc>
        <w:tc>
          <w:tcPr>
            <w:tcW w:type="dxa" w:w="4703"/>
            <w:shd w:fill="EDF2F9"/>
          </w:tcPr>
          <w:p>
            <w:r>
              <w:rPr>
                <w:sz w:val="18"/>
              </w:rPr>
              <w:t>120 (46.2%)</w:t>
            </w:r>
          </w:p>
        </w:tc>
      </w:tr>
      <w:tr>
        <w:tc>
          <w:tcPr>
            <w:tcW w:type="dxa" w:w="4703"/>
          </w:tcPr>
          <w:p>
            <w:r>
              <w:rPr>
                <w:sz w:val="18"/>
              </w:rPr>
              <w:t>Average Gaps per Sample</w:t>
            </w:r>
          </w:p>
        </w:tc>
        <w:tc>
          <w:tcPr>
            <w:tcW w:type="dxa" w:w="4703"/>
          </w:tcPr>
          <w:p>
            <w:r>
              <w:rPr>
                <w:sz w:val="18"/>
              </w:rPr>
              <w:t>5.05</w:t>
            </w:r>
          </w:p>
        </w:tc>
      </w:tr>
      <w:tr>
        <w:tc>
          <w:tcPr>
            <w:tcW w:type="dxa" w:w="4703"/>
            <w:shd w:fill="EDF2F9"/>
          </w:tcPr>
          <w:p>
            <w:r>
              <w:rPr>
                <w:sz w:val="18"/>
              </w:rPr>
              <w:t>Average Compliance Score</w:t>
            </w:r>
          </w:p>
        </w:tc>
        <w:tc>
          <w:tcPr>
            <w:tcW w:type="dxa" w:w="4703"/>
            <w:shd w:fill="EDF2F9"/>
          </w:tcPr>
          <w:p>
            <w:r>
              <w:rPr>
                <w:sz w:val="18"/>
              </w:rPr>
              <w:t>0.68</w:t>
            </w:r>
          </w:p>
        </w:tc>
      </w:tr>
      <w:tr>
        <w:tc>
          <w:tcPr>
            <w:tcW w:type="dxa" w:w="4703"/>
          </w:tcPr>
          <w:p>
            <w:r>
              <w:rPr>
                <w:sz w:val="18"/>
              </w:rPr>
              <w:t>Password Policy Only</w:t>
            </w:r>
          </w:p>
        </w:tc>
        <w:tc>
          <w:tcPr>
            <w:tcW w:type="dxa" w:w="4703"/>
          </w:tcPr>
          <w:p>
            <w:r>
              <w:rPr>
                <w:sz w:val="18"/>
              </w:rPr>
              <w:t>89 samples</w:t>
            </w:r>
          </w:p>
        </w:tc>
      </w:tr>
      <w:tr>
        <w:tc>
          <w:tcPr>
            <w:tcW w:type="dxa" w:w="4703"/>
            <w:shd w:fill="EDF2F9"/>
          </w:tcPr>
          <w:p>
            <w:r>
              <w:rPr>
                <w:sz w:val="18"/>
              </w:rPr>
              <w:t>Risk Assessment Only</w:t>
            </w:r>
          </w:p>
        </w:tc>
        <w:tc>
          <w:tcPr>
            <w:tcW w:type="dxa" w:w="4703"/>
            <w:shd w:fill="EDF2F9"/>
          </w:tcPr>
          <w:p>
            <w:r>
              <w:rPr>
                <w:sz w:val="18"/>
              </w:rPr>
              <w:t>79 samples</w:t>
            </w:r>
          </w:p>
        </w:tc>
      </w:tr>
      <w:tr>
        <w:tc>
          <w:tcPr>
            <w:tcW w:type="dxa" w:w="4703"/>
          </w:tcPr>
          <w:p>
            <w:r>
              <w:rPr>
                <w:sz w:val="18"/>
              </w:rPr>
              <w:t>Both Domains</w:t>
            </w:r>
          </w:p>
        </w:tc>
        <w:tc>
          <w:tcPr>
            <w:tcW w:type="dxa" w:w="4703"/>
          </w:tcPr>
          <w:p>
            <w:r>
              <w:rPr>
                <w:sz w:val="18"/>
              </w:rPr>
              <w:t>92 samples</w:t>
            </w:r>
          </w:p>
        </w:tc>
      </w:tr>
    </w:tbl>
    <w:p>
      <w:pPr>
        <w:pStyle w:val="Normal"/>
      </w:pPr>
      <w:r>
        <w:rPr/>
        <w:t xml:space="preserve"/>
      </w:r>
    </w:p>
    <w:p>
      <w:pPr>
        <w:pStyle w:val="Normal"/>
      </w:pPr>
      <w:r>
        <w:rPr>
          <w:b/>
        </w:rPr>
        <w:t xml:space="preserve">Figure: Compliance Distribution</w:t>
      </w:r>
    </w:p>
    <w:p>
      <w:r>
        <w:drawing>
          <wp:inline xmlns:a="http://schemas.openxmlformats.org/drawingml/2006/main" xmlns:pic="http://schemas.openxmlformats.org/drawingml/2006/picture">
            <wp:extent cx="4114800" cy="2743200"/>
            <wp:docPr id="1" name="Picture 1"/>
            <wp:cNvGraphicFramePr>
              <a:graphicFrameLocks noChangeAspect="1"/>
            </wp:cNvGraphicFramePr>
            <a:graphic>
              <a:graphicData uri="http://schemas.openxmlformats.org/drawingml/2006/picture">
                <pic:pic>
                  <pic:nvPicPr>
                    <pic:cNvPr id="0" name="compliance_dist.png"/>
                    <pic:cNvPicPr/>
                  </pic:nvPicPr>
                  <pic:blipFill>
                    <a:blip r:embed="rId9"/>
                    <a:stretch>
                      <a:fillRect/>
                    </a:stretch>
                  </pic:blipFill>
                  <pic:spPr>
                    <a:xfrm>
                      <a:off x="0" y="0"/>
                      <a:ext cx="4114800" cy="2743200"/>
                    </a:xfrm>
                    <a:prstGeom prst="rect"/>
                  </pic:spPr>
                </pic:pic>
              </a:graphicData>
            </a:graphic>
          </wp:inline>
        </w:drawing>
      </w:r>
    </w:p>
    <w:p>
      <w:pPr>
        <w:pStyle w:val="Normal"/>
      </w:pPr>
      <w:r>
        <w:rPr/>
        <w:t xml:space="preserve"/>
      </w:r>
    </w:p>
    <w:p>
      <w:pPr>
        <w:pStyle w:val="Normal"/>
      </w:pPr>
      <w:r>
        <w:rPr>
          <w:b/>
        </w:rPr>
        <w:t xml:space="preserve">Figure: Language Distribution</w:t>
      </w:r>
    </w:p>
    <w:p>
      <w:r>
        <w:drawing>
          <wp:inline xmlns:a="http://schemas.openxmlformats.org/drawingml/2006/main" xmlns:pic="http://schemas.openxmlformats.org/drawingml/2006/picture">
            <wp:extent cx="3657600" cy="2560320"/>
            <wp:docPr id="2" name="Picture 2"/>
            <wp:cNvGraphicFramePr>
              <a:graphicFrameLocks noChangeAspect="1"/>
            </wp:cNvGraphicFramePr>
            <a:graphic>
              <a:graphicData uri="http://schemas.openxmlformats.org/drawingml/2006/picture">
                <pic:pic>
                  <pic:nvPicPr>
                    <pic:cNvPr id="0" name="language_dist.png"/>
                    <pic:cNvPicPr/>
                  </pic:nvPicPr>
                  <pic:blipFill>
                    <a:blip r:embed="rId10"/>
                    <a:stretch>
                      <a:fillRect/>
                    </a:stretch>
                  </pic:blipFill>
                  <pic:spPr>
                    <a:xfrm>
                      <a:off x="0" y="0"/>
                      <a:ext cx="3657600" cy="2560320"/>
                    </a:xfrm>
                    <a:prstGeom prst="rect"/>
                  </pic:spPr>
                </pic:pic>
              </a:graphicData>
            </a:graphic>
          </wp:inline>
        </w:drawing>
      </w:r>
    </w:p>
    <w:p>
      <w:pPr>
        <w:pStyle w:val="Normal"/>
      </w:pPr>
      <w:r>
        <w:rPr/>
        <w:t xml:space="preserve"/>
      </w:r>
    </w:p>
    <w:p>
      <w:pPr>
        <w:pStyle w:val="Normal"/>
      </w:pPr>
      <w:r>
        <w:rPr>
          <w:b/>
        </w:rPr>
        <w:t xml:space="preserve">Figure: Domain Coverage</w:t>
      </w:r>
    </w:p>
    <w:p>
      <w:r>
        <w:drawing>
          <wp:inline xmlns:a="http://schemas.openxmlformats.org/drawingml/2006/main" xmlns:pic="http://schemas.openxmlformats.org/drawingml/2006/picture">
            <wp:extent cx="4114800" cy="2400300"/>
            <wp:docPr id="3" name="Picture 3"/>
            <wp:cNvGraphicFramePr>
              <a:graphicFrameLocks noChangeAspect="1"/>
            </wp:cNvGraphicFramePr>
            <a:graphic>
              <a:graphicData uri="http://schemas.openxmlformats.org/drawingml/2006/picture">
                <pic:pic>
                  <pic:nvPicPr>
                    <pic:cNvPr id="0" name="domain_coverage.png"/>
                    <pic:cNvPicPr/>
                  </pic:nvPicPr>
                  <pic:blipFill>
                    <a:blip r:embed="rId11"/>
                    <a:stretch>
                      <a:fillRect/>
                    </a:stretch>
                  </pic:blipFill>
                  <pic:spPr>
                    <a:xfrm>
                      <a:off x="0" y="0"/>
                      <a:ext cx="4114800" cy="2400300"/>
                    </a:xfrm>
                    <a:prstGeom prst="rect"/>
                  </pic:spPr>
                </pic:pic>
              </a:graphicData>
            </a:graphic>
          </wp:inline>
        </w:drawing>
      </w:r>
    </w:p>
    <w:p>
      <w:pPr>
        <w:pStyle w:val="Heading2"/>
      </w:pPr>
      <w:r>
        <w:t xml:space="preserve">Gap Label Definitions</w:t>
      </w:r>
    </w:p>
    <w:p>
      <w:pPr>
        <w:pStyle w:val="Normal"/>
      </w:pPr>
      <w:r>
        <w:rPr/>
        <w:t xml:space="preserve">Each of the 16 gap labels is mapped to specific NCA ECC-2:2024 and ISO 27001:2022 controls. The following table lists all gap definitions: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2E75B6"/>
          </w:tcPr>
          <w:p>
            <w:r>
              <w:rPr>
                <w:b/>
                <w:color w:val="FFFFFF"/>
                <w:sz w:val="18"/>
              </w:rPr>
              <w:t>Gap ID</w:t>
            </w:r>
          </w:p>
        </w:tc>
        <w:tc>
          <w:tcPr>
            <w:tcW w:type="dxa" w:w="1881"/>
            <w:shd w:fill="2E75B6"/>
          </w:tcPr>
          <w:p>
            <w:r>
              <w:rPr>
                <w:b/>
                <w:color w:val="FFFFFF"/>
                <w:sz w:val="18"/>
              </w:rPr>
              <w:t>Description</w:t>
            </w:r>
          </w:p>
        </w:tc>
        <w:tc>
          <w:tcPr>
            <w:tcW w:type="dxa" w:w="1881"/>
            <w:shd w:fill="2E75B6"/>
          </w:tcPr>
          <w:p>
            <w:r>
              <w:rPr>
                <w:b/>
                <w:color w:val="FFFFFF"/>
                <w:sz w:val="18"/>
              </w:rPr>
              <w:t>Severity</w:t>
            </w:r>
          </w:p>
        </w:tc>
        <w:tc>
          <w:tcPr>
            <w:tcW w:type="dxa" w:w="1881"/>
            <w:shd w:fill="2E75B6"/>
          </w:tcPr>
          <w:p>
            <w:r>
              <w:rPr>
                <w:b/>
                <w:color w:val="FFFFFF"/>
                <w:sz w:val="18"/>
              </w:rPr>
              <w:t>ECC Control</w:t>
            </w:r>
          </w:p>
        </w:tc>
        <w:tc>
          <w:tcPr>
            <w:tcW w:type="dxa" w:w="1881"/>
            <w:shd w:fill="2E75B6"/>
          </w:tcPr>
          <w:p>
            <w:r>
              <w:rPr>
                <w:b/>
                <w:color w:val="FFFFFF"/>
                <w:sz w:val="18"/>
              </w:rPr>
              <w:t>ISO Control</w:t>
            </w:r>
          </w:p>
        </w:tc>
      </w:tr>
      <w:tr>
        <w:tc>
          <w:tcPr>
            <w:tcW w:type="dxa" w:w="1881"/>
          </w:tcPr>
          <w:p>
            <w:r>
              <w:rPr>
                <w:sz w:val="18"/>
              </w:rPr>
              <w:t>GAP_PP_001</w:t>
            </w:r>
          </w:p>
        </w:tc>
        <w:tc>
          <w:tcPr>
            <w:tcW w:type="dxa" w:w="1881"/>
          </w:tcPr>
          <w:p>
            <w:r>
              <w:rPr>
                <w:sz w:val="18"/>
              </w:rPr>
              <w:t>Weak password complexity requirements</w:t>
            </w:r>
          </w:p>
        </w:tc>
        <w:tc>
          <w:tcPr>
            <w:tcW w:type="dxa" w:w="1881"/>
          </w:tcPr>
          <w:p>
            <w:r>
              <w:rPr>
                <w:sz w:val="18"/>
              </w:rPr>
              <w:t>3</w:t>
            </w:r>
          </w:p>
        </w:tc>
        <w:tc>
          <w:tcPr>
            <w:tcW w:type="dxa" w:w="1881"/>
          </w:tcPr>
          <w:p>
            <w:r>
              <w:rPr>
                <w:sz w:val="18"/>
              </w:rPr>
              <w:t>2-2-3-1</w:t>
            </w:r>
          </w:p>
        </w:tc>
        <w:tc>
          <w:tcPr>
            <w:tcW w:type="dxa" w:w="1881"/>
          </w:tcPr>
          <w:p>
            <w:r>
              <w:rPr>
                <w:sz w:val="18"/>
              </w:rPr>
              <w:t>5.17</w:t>
            </w:r>
          </w:p>
        </w:tc>
      </w:tr>
      <w:tr>
        <w:tc>
          <w:tcPr>
            <w:tcW w:type="dxa" w:w="1881"/>
            <w:shd w:fill="EDF2F9"/>
          </w:tcPr>
          <w:p>
            <w:r>
              <w:rPr>
                <w:sz w:val="18"/>
              </w:rPr>
              <w:t>GAP_PP_002</w:t>
            </w:r>
          </w:p>
        </w:tc>
        <w:tc>
          <w:tcPr>
            <w:tcW w:type="dxa" w:w="1881"/>
            <w:shd w:fill="EDF2F9"/>
          </w:tcPr>
          <w:p>
            <w:r>
              <w:rPr>
                <w:sz w:val="18"/>
              </w:rPr>
              <w:t>Inadequate password expiration policy</w:t>
            </w:r>
          </w:p>
        </w:tc>
        <w:tc>
          <w:tcPr>
            <w:tcW w:type="dxa" w:w="1881"/>
            <w:shd w:fill="EDF2F9"/>
          </w:tcPr>
          <w:p>
            <w:r>
              <w:rPr>
                <w:sz w:val="18"/>
              </w:rPr>
              <w:t>2</w:t>
            </w:r>
          </w:p>
        </w:tc>
        <w:tc>
          <w:tcPr>
            <w:tcW w:type="dxa" w:w="1881"/>
            <w:shd w:fill="EDF2F9"/>
          </w:tcPr>
          <w:p>
            <w:r>
              <w:rPr>
                <w:sz w:val="18"/>
              </w:rPr>
              <w:t>2-2-3-1</w:t>
            </w:r>
          </w:p>
        </w:tc>
        <w:tc>
          <w:tcPr>
            <w:tcW w:type="dxa" w:w="1881"/>
            <w:shd w:fill="EDF2F9"/>
          </w:tcPr>
          <w:p>
            <w:r>
              <w:rPr>
                <w:sz w:val="18"/>
              </w:rPr>
              <w:t>5.17</w:t>
            </w:r>
          </w:p>
        </w:tc>
      </w:tr>
      <w:tr>
        <w:tc>
          <w:tcPr>
            <w:tcW w:type="dxa" w:w="1881"/>
          </w:tcPr>
          <w:p>
            <w:r>
              <w:rPr>
                <w:sz w:val="18"/>
              </w:rPr>
              <w:t>GAP_PP_003</w:t>
            </w:r>
          </w:p>
        </w:tc>
        <w:tc>
          <w:tcPr>
            <w:tcW w:type="dxa" w:w="1881"/>
          </w:tcPr>
          <w:p>
            <w:r>
              <w:rPr>
                <w:sz w:val="18"/>
              </w:rPr>
              <w:t>Weak account lockout policy</w:t>
            </w:r>
          </w:p>
        </w:tc>
        <w:tc>
          <w:tcPr>
            <w:tcW w:type="dxa" w:w="1881"/>
          </w:tcPr>
          <w:p>
            <w:r>
              <w:rPr>
                <w:sz w:val="18"/>
              </w:rPr>
              <w:t>2</w:t>
            </w:r>
          </w:p>
        </w:tc>
        <w:tc>
          <w:tcPr>
            <w:tcW w:type="dxa" w:w="1881"/>
          </w:tcPr>
          <w:p>
            <w:r>
              <w:rPr>
                <w:sz w:val="18"/>
              </w:rPr>
              <w:t>2-2-3-1</w:t>
            </w:r>
          </w:p>
        </w:tc>
        <w:tc>
          <w:tcPr>
            <w:tcW w:type="dxa" w:w="1881"/>
          </w:tcPr>
          <w:p>
            <w:r>
              <w:rPr>
                <w:sz w:val="18"/>
              </w:rPr>
              <w:t>8.5</w:t>
            </w:r>
          </w:p>
        </w:tc>
      </w:tr>
      <w:tr>
        <w:tc>
          <w:tcPr>
            <w:tcW w:type="dxa" w:w="1881"/>
            <w:shd w:fill="EDF2F9"/>
          </w:tcPr>
          <w:p>
            <w:r>
              <w:rPr>
                <w:sz w:val="18"/>
              </w:rPr>
              <w:t>GAP_PP_004</w:t>
            </w:r>
          </w:p>
        </w:tc>
        <w:tc>
          <w:tcPr>
            <w:tcW w:type="dxa" w:w="1881"/>
            <w:shd w:fill="EDF2F9"/>
          </w:tcPr>
          <w:p>
            <w:r>
              <w:rPr>
                <w:sz w:val="18"/>
              </w:rPr>
              <w:t>Missing MFA requirements</w:t>
            </w:r>
          </w:p>
        </w:tc>
        <w:tc>
          <w:tcPr>
            <w:tcW w:type="dxa" w:w="1881"/>
            <w:shd w:fill="EDF2F9"/>
          </w:tcPr>
          <w:p>
            <w:r>
              <w:rPr>
                <w:sz w:val="18"/>
              </w:rPr>
              <w:t>4 (Critical)</w:t>
            </w:r>
          </w:p>
        </w:tc>
        <w:tc>
          <w:tcPr>
            <w:tcW w:type="dxa" w:w="1881"/>
            <w:shd w:fill="EDF2F9"/>
          </w:tcPr>
          <w:p>
            <w:r>
              <w:rPr>
                <w:sz w:val="18"/>
              </w:rPr>
              <w:t>2-2-3-2</w:t>
            </w:r>
          </w:p>
        </w:tc>
        <w:tc>
          <w:tcPr>
            <w:tcW w:type="dxa" w:w="1881"/>
            <w:shd w:fill="EDF2F9"/>
          </w:tcPr>
          <w:p>
            <w:r>
              <w:rPr>
                <w:sz w:val="18"/>
              </w:rPr>
              <w:t>8.5</w:t>
            </w:r>
          </w:p>
        </w:tc>
      </w:tr>
      <w:tr>
        <w:tc>
          <w:tcPr>
            <w:tcW w:type="dxa" w:w="1881"/>
          </w:tcPr>
          <w:p>
            <w:r>
              <w:rPr>
                <w:sz w:val="18"/>
              </w:rPr>
              <w:t>GAP_PP_005</w:t>
            </w:r>
          </w:p>
        </w:tc>
        <w:tc>
          <w:tcPr>
            <w:tcW w:type="dxa" w:w="1881"/>
          </w:tcPr>
          <w:p>
            <w:r>
              <w:rPr>
                <w:sz w:val="18"/>
              </w:rPr>
              <w:t>Missing Privileged Access Management</w:t>
            </w:r>
          </w:p>
        </w:tc>
        <w:tc>
          <w:tcPr>
            <w:tcW w:type="dxa" w:w="1881"/>
          </w:tcPr>
          <w:p>
            <w:r>
              <w:rPr>
                <w:sz w:val="18"/>
              </w:rPr>
              <w:t>4 (Critical)</w:t>
            </w:r>
          </w:p>
        </w:tc>
        <w:tc>
          <w:tcPr>
            <w:tcW w:type="dxa" w:w="1881"/>
          </w:tcPr>
          <w:p>
            <w:r>
              <w:rPr>
                <w:sz w:val="18"/>
              </w:rPr>
              <w:t>2-2-3-4</w:t>
            </w:r>
          </w:p>
        </w:tc>
        <w:tc>
          <w:tcPr>
            <w:tcW w:type="dxa" w:w="1881"/>
          </w:tcPr>
          <w:p>
            <w:r>
              <w:rPr>
                <w:sz w:val="18"/>
              </w:rPr>
              <w:t>8.2</w:t>
            </w:r>
          </w:p>
        </w:tc>
      </w:tr>
      <w:tr>
        <w:tc>
          <w:tcPr>
            <w:tcW w:type="dxa" w:w="1881"/>
            <w:shd w:fill="EDF2F9"/>
          </w:tcPr>
          <w:p>
            <w:r>
              <w:rPr>
                <w:sz w:val="18"/>
              </w:rPr>
              <w:t>GAP_PP_006</w:t>
            </w:r>
          </w:p>
        </w:tc>
        <w:tc>
          <w:tcPr>
            <w:tcW w:type="dxa" w:w="1881"/>
            <w:shd w:fill="EDF2F9"/>
          </w:tcPr>
          <w:p>
            <w:r>
              <w:rPr>
                <w:sz w:val="18"/>
              </w:rPr>
              <w:t>Missing password encryption/storage</w:t>
            </w:r>
          </w:p>
        </w:tc>
        <w:tc>
          <w:tcPr>
            <w:tcW w:type="dxa" w:w="1881"/>
            <w:shd w:fill="EDF2F9"/>
          </w:tcPr>
          <w:p>
            <w:r>
              <w:rPr>
                <w:sz w:val="18"/>
              </w:rPr>
              <w:t>3</w:t>
            </w:r>
          </w:p>
        </w:tc>
        <w:tc>
          <w:tcPr>
            <w:tcW w:type="dxa" w:w="1881"/>
            <w:shd w:fill="EDF2F9"/>
          </w:tcPr>
          <w:p>
            <w:r>
              <w:rPr>
                <w:sz w:val="18"/>
              </w:rPr>
              <w:t>2-2-3-1</w:t>
            </w:r>
          </w:p>
        </w:tc>
        <w:tc>
          <w:tcPr>
            <w:tcW w:type="dxa" w:w="1881"/>
            <w:shd w:fill="EDF2F9"/>
          </w:tcPr>
          <w:p>
            <w:r>
              <w:rPr>
                <w:sz w:val="18"/>
              </w:rPr>
              <w:t>8.5</w:t>
            </w:r>
          </w:p>
        </w:tc>
      </w:tr>
      <w:tr>
        <w:tc>
          <w:tcPr>
            <w:tcW w:type="dxa" w:w="1881"/>
          </w:tcPr>
          <w:p>
            <w:r>
              <w:rPr>
                <w:sz w:val="18"/>
              </w:rPr>
              <w:t>GAP_PP_007</w:t>
            </w:r>
          </w:p>
        </w:tc>
        <w:tc>
          <w:tcPr>
            <w:tcW w:type="dxa" w:w="1881"/>
          </w:tcPr>
          <w:p>
            <w:r>
              <w:rPr>
                <w:sz w:val="18"/>
              </w:rPr>
              <w:t>Missing periodic review schedule</w:t>
            </w:r>
          </w:p>
        </w:tc>
        <w:tc>
          <w:tcPr>
            <w:tcW w:type="dxa" w:w="1881"/>
          </w:tcPr>
          <w:p>
            <w:r>
              <w:rPr>
                <w:sz w:val="18"/>
              </w:rPr>
              <w:t>2</w:t>
            </w:r>
          </w:p>
        </w:tc>
        <w:tc>
          <w:tcPr>
            <w:tcW w:type="dxa" w:w="1881"/>
          </w:tcPr>
          <w:p>
            <w:r>
              <w:rPr>
                <w:sz w:val="18"/>
              </w:rPr>
              <w:t>2-2-3-5</w:t>
            </w:r>
          </w:p>
        </w:tc>
        <w:tc>
          <w:tcPr>
            <w:tcW w:type="dxa" w:w="1881"/>
          </w:tcPr>
          <w:p>
            <w:r>
              <w:rPr>
                <w:sz w:val="18"/>
              </w:rPr>
              <w:t>5.15</w:t>
            </w:r>
          </w:p>
        </w:tc>
      </w:tr>
      <w:tr>
        <w:tc>
          <w:tcPr>
            <w:tcW w:type="dxa" w:w="1881"/>
            <w:shd w:fill="EDF2F9"/>
          </w:tcPr>
          <w:p>
            <w:r>
              <w:rPr>
                <w:sz w:val="18"/>
              </w:rPr>
              <w:t>GAP_PP_008</w:t>
            </w:r>
          </w:p>
        </w:tc>
        <w:tc>
          <w:tcPr>
            <w:tcW w:type="dxa" w:w="1881"/>
            <w:shd w:fill="EDF2F9"/>
          </w:tcPr>
          <w:p>
            <w:r>
              <w:rPr>
                <w:sz w:val="18"/>
              </w:rPr>
              <w:t>Missing roles and responsibilities</w:t>
            </w:r>
          </w:p>
        </w:tc>
        <w:tc>
          <w:tcPr>
            <w:tcW w:type="dxa" w:w="1881"/>
            <w:shd w:fill="EDF2F9"/>
          </w:tcPr>
          <w:p>
            <w:r>
              <w:rPr>
                <w:sz w:val="18"/>
              </w:rPr>
              <w:t>2</w:t>
            </w:r>
          </w:p>
        </w:tc>
        <w:tc>
          <w:tcPr>
            <w:tcW w:type="dxa" w:w="1881"/>
            <w:shd w:fill="EDF2F9"/>
          </w:tcPr>
          <w:p>
            <w:r>
              <w:rPr>
                <w:sz w:val="18"/>
              </w:rPr>
              <w:t>2-2-3-5</w:t>
            </w:r>
          </w:p>
        </w:tc>
        <w:tc>
          <w:tcPr>
            <w:tcW w:type="dxa" w:w="1881"/>
            <w:shd w:fill="EDF2F9"/>
          </w:tcPr>
          <w:p>
            <w:r>
              <w:rPr>
                <w:sz w:val="18"/>
              </w:rPr>
              <w:t>5.15</w:t>
            </w:r>
          </w:p>
        </w:tc>
      </w:tr>
      <w:tr>
        <w:tc>
          <w:tcPr>
            <w:tcW w:type="dxa" w:w="1881"/>
          </w:tcPr>
          <w:p>
            <w:r>
              <w:rPr>
                <w:sz w:val="18"/>
              </w:rPr>
              <w:t>GAP_RA_001</w:t>
            </w:r>
          </w:p>
        </w:tc>
        <w:tc>
          <w:tcPr>
            <w:tcW w:type="dxa" w:w="1881"/>
          </w:tcPr>
          <w:p>
            <w:r>
              <w:rPr>
                <w:sz w:val="18"/>
              </w:rPr>
              <w:t>Missing documented risk methodology</w:t>
            </w:r>
          </w:p>
        </w:tc>
        <w:tc>
          <w:tcPr>
            <w:tcW w:type="dxa" w:w="1881"/>
          </w:tcPr>
          <w:p>
            <w:r>
              <w:rPr>
                <w:sz w:val="18"/>
              </w:rPr>
              <w:t>4 (Critical)</w:t>
            </w:r>
          </w:p>
        </w:tc>
        <w:tc>
          <w:tcPr>
            <w:tcW w:type="dxa" w:w="1881"/>
          </w:tcPr>
          <w:p>
            <w:r>
              <w:rPr>
                <w:sz w:val="18"/>
              </w:rPr>
              <w:t>1-5-1</w:t>
            </w:r>
          </w:p>
        </w:tc>
        <w:tc>
          <w:tcPr>
            <w:tcW w:type="dxa" w:w="1881"/>
          </w:tcPr>
          <w:p>
            <w:r>
              <w:rPr>
                <w:sz w:val="18"/>
              </w:rPr>
              <w:t>6.1.2</w:t>
            </w:r>
          </w:p>
        </w:tc>
      </w:tr>
      <w:tr>
        <w:tc>
          <w:tcPr>
            <w:tcW w:type="dxa" w:w="1881"/>
            <w:shd w:fill="EDF2F9"/>
          </w:tcPr>
          <w:p>
            <w:r>
              <w:rPr>
                <w:sz w:val="18"/>
              </w:rPr>
              <w:t>GAP_RA_002</w:t>
            </w:r>
          </w:p>
        </w:tc>
        <w:tc>
          <w:tcPr>
            <w:tcW w:type="dxa" w:w="1881"/>
            <w:shd w:fill="EDF2F9"/>
          </w:tcPr>
          <w:p>
            <w:r>
              <w:rPr>
                <w:sz w:val="18"/>
              </w:rPr>
              <w:t>Missing risk identification procedures</w:t>
            </w:r>
          </w:p>
        </w:tc>
        <w:tc>
          <w:tcPr>
            <w:tcW w:type="dxa" w:w="1881"/>
            <w:shd w:fill="EDF2F9"/>
          </w:tcPr>
          <w:p>
            <w:r>
              <w:rPr>
                <w:sz w:val="18"/>
              </w:rPr>
              <w:t>3</w:t>
            </w:r>
          </w:p>
        </w:tc>
        <w:tc>
          <w:tcPr>
            <w:tcW w:type="dxa" w:w="1881"/>
            <w:shd w:fill="EDF2F9"/>
          </w:tcPr>
          <w:p>
            <w:r>
              <w:rPr>
                <w:sz w:val="18"/>
              </w:rPr>
              <w:t>1-5-2</w:t>
            </w:r>
          </w:p>
        </w:tc>
        <w:tc>
          <w:tcPr>
            <w:tcW w:type="dxa" w:w="1881"/>
            <w:shd w:fill="EDF2F9"/>
          </w:tcPr>
          <w:p>
            <w:r>
              <w:rPr>
                <w:sz w:val="18"/>
              </w:rPr>
              <w:t>6.1.2</w:t>
            </w:r>
          </w:p>
        </w:tc>
      </w:tr>
      <w:tr>
        <w:tc>
          <w:tcPr>
            <w:tcW w:type="dxa" w:w="1881"/>
          </w:tcPr>
          <w:p>
            <w:r>
              <w:rPr>
                <w:sz w:val="18"/>
              </w:rPr>
              <w:t>GAP_RA_003</w:t>
            </w:r>
          </w:p>
        </w:tc>
        <w:tc>
          <w:tcPr>
            <w:tcW w:type="dxa" w:w="1881"/>
          </w:tcPr>
          <w:p>
            <w:r>
              <w:rPr>
                <w:sz w:val="18"/>
              </w:rPr>
              <w:t>Missing likelihood/impact scales</w:t>
            </w:r>
          </w:p>
        </w:tc>
        <w:tc>
          <w:tcPr>
            <w:tcW w:type="dxa" w:w="1881"/>
          </w:tcPr>
          <w:p>
            <w:r>
              <w:rPr>
                <w:sz w:val="18"/>
              </w:rPr>
              <w:t>3</w:t>
            </w:r>
          </w:p>
        </w:tc>
        <w:tc>
          <w:tcPr>
            <w:tcW w:type="dxa" w:w="1881"/>
          </w:tcPr>
          <w:p>
            <w:r>
              <w:rPr>
                <w:sz w:val="18"/>
              </w:rPr>
              <w:t>1-5-2</w:t>
            </w:r>
          </w:p>
        </w:tc>
        <w:tc>
          <w:tcPr>
            <w:tcW w:type="dxa" w:w="1881"/>
          </w:tcPr>
          <w:p>
            <w:r>
              <w:rPr>
                <w:sz w:val="18"/>
              </w:rPr>
              <w:t>6.1.2</w:t>
            </w:r>
          </w:p>
        </w:tc>
      </w:tr>
      <w:tr>
        <w:tc>
          <w:tcPr>
            <w:tcW w:type="dxa" w:w="1881"/>
            <w:shd w:fill="EDF2F9"/>
          </w:tcPr>
          <w:p>
            <w:r>
              <w:rPr>
                <w:sz w:val="18"/>
              </w:rPr>
              <w:t>GAP_RA_004</w:t>
            </w:r>
          </w:p>
        </w:tc>
        <w:tc>
          <w:tcPr>
            <w:tcW w:type="dxa" w:w="1881"/>
            <w:shd w:fill="EDF2F9"/>
          </w:tcPr>
          <w:p>
            <w:r>
              <w:rPr>
                <w:sz w:val="18"/>
              </w:rPr>
              <w:t>Missing risk treatment options</w:t>
            </w:r>
          </w:p>
        </w:tc>
        <w:tc>
          <w:tcPr>
            <w:tcW w:type="dxa" w:w="1881"/>
            <w:shd w:fill="EDF2F9"/>
          </w:tcPr>
          <w:p>
            <w:r>
              <w:rPr>
                <w:sz w:val="18"/>
              </w:rPr>
              <w:t>3</w:t>
            </w:r>
          </w:p>
        </w:tc>
        <w:tc>
          <w:tcPr>
            <w:tcW w:type="dxa" w:w="1881"/>
            <w:shd w:fill="EDF2F9"/>
          </w:tcPr>
          <w:p>
            <w:r>
              <w:rPr>
                <w:sz w:val="18"/>
              </w:rPr>
              <w:t>1-5-2</w:t>
            </w:r>
          </w:p>
        </w:tc>
        <w:tc>
          <w:tcPr>
            <w:tcW w:type="dxa" w:w="1881"/>
            <w:shd w:fill="EDF2F9"/>
          </w:tcPr>
          <w:p>
            <w:r>
              <w:rPr>
                <w:sz w:val="18"/>
              </w:rPr>
              <w:t>6.1.3</w:t>
            </w:r>
          </w:p>
        </w:tc>
      </w:tr>
      <w:tr>
        <w:tc>
          <w:tcPr>
            <w:tcW w:type="dxa" w:w="1881"/>
          </w:tcPr>
          <w:p>
            <w:r>
              <w:rPr>
                <w:sz w:val="18"/>
              </w:rPr>
              <w:t>GAP_RA_005</w:t>
            </w:r>
          </w:p>
        </w:tc>
        <w:tc>
          <w:tcPr>
            <w:tcW w:type="dxa" w:w="1881"/>
          </w:tcPr>
          <w:p>
            <w:r>
              <w:rPr>
                <w:sz w:val="18"/>
              </w:rPr>
              <w:t>Missing mandatory risk assessment triggers</w:t>
            </w:r>
          </w:p>
        </w:tc>
        <w:tc>
          <w:tcPr>
            <w:tcW w:type="dxa" w:w="1881"/>
          </w:tcPr>
          <w:p>
            <w:r>
              <w:rPr>
                <w:sz w:val="18"/>
              </w:rPr>
              <w:t>4 (Critical)</w:t>
            </w:r>
          </w:p>
        </w:tc>
        <w:tc>
          <w:tcPr>
            <w:tcW w:type="dxa" w:w="1881"/>
          </w:tcPr>
          <w:p>
            <w:r>
              <w:rPr>
                <w:sz w:val="18"/>
              </w:rPr>
              <w:t>1-5-3</w:t>
            </w:r>
          </w:p>
        </w:tc>
        <w:tc>
          <w:tcPr>
            <w:tcW w:type="dxa" w:w="1881"/>
          </w:tcPr>
          <w:p>
            <w:r>
              <w:rPr>
                <w:sz w:val="18"/>
              </w:rPr>
              <w:t>8.2</w:t>
            </w:r>
          </w:p>
        </w:tc>
      </w:tr>
      <w:tr>
        <w:tc>
          <w:tcPr>
            <w:tcW w:type="dxa" w:w="1881"/>
            <w:shd w:fill="EDF2F9"/>
          </w:tcPr>
          <w:p>
            <w:r>
              <w:rPr>
                <w:sz w:val="18"/>
              </w:rPr>
              <w:t>GAP_RA_006</w:t>
            </w:r>
          </w:p>
        </w:tc>
        <w:tc>
          <w:tcPr>
            <w:tcW w:type="dxa" w:w="1881"/>
            <w:shd w:fill="EDF2F9"/>
          </w:tcPr>
          <w:p>
            <w:r>
              <w:rPr>
                <w:sz w:val="18"/>
              </w:rPr>
              <w:t>Missing risk register requirements</w:t>
            </w:r>
          </w:p>
        </w:tc>
        <w:tc>
          <w:tcPr>
            <w:tcW w:type="dxa" w:w="1881"/>
            <w:shd w:fill="EDF2F9"/>
          </w:tcPr>
          <w:p>
            <w:r>
              <w:rPr>
                <w:sz w:val="18"/>
              </w:rPr>
              <w:t>2</w:t>
            </w:r>
          </w:p>
        </w:tc>
        <w:tc>
          <w:tcPr>
            <w:tcW w:type="dxa" w:w="1881"/>
            <w:shd w:fill="EDF2F9"/>
          </w:tcPr>
          <w:p>
            <w:r>
              <w:rPr>
                <w:sz w:val="18"/>
              </w:rPr>
              <w:t>1-5-2</w:t>
            </w:r>
          </w:p>
        </w:tc>
        <w:tc>
          <w:tcPr>
            <w:tcW w:type="dxa" w:w="1881"/>
            <w:shd w:fill="EDF2F9"/>
          </w:tcPr>
          <w:p>
            <w:r>
              <w:rPr>
                <w:sz w:val="18"/>
              </w:rPr>
              <w:t>6.1.2</w:t>
            </w:r>
          </w:p>
        </w:tc>
      </w:tr>
      <w:tr>
        <w:tc>
          <w:tcPr>
            <w:tcW w:type="dxa" w:w="1881"/>
          </w:tcPr>
          <w:p>
            <w:r>
              <w:rPr>
                <w:sz w:val="18"/>
              </w:rPr>
              <w:t>GAP_RA_007</w:t>
            </w:r>
          </w:p>
        </w:tc>
        <w:tc>
          <w:tcPr>
            <w:tcW w:type="dxa" w:w="1881"/>
          </w:tcPr>
          <w:p>
            <w:r>
              <w:rPr>
                <w:sz w:val="18"/>
              </w:rPr>
              <w:t>Missing periodic review schedule</w:t>
            </w:r>
          </w:p>
        </w:tc>
        <w:tc>
          <w:tcPr>
            <w:tcW w:type="dxa" w:w="1881"/>
          </w:tcPr>
          <w:p>
            <w:r>
              <w:rPr>
                <w:sz w:val="18"/>
              </w:rPr>
              <w:t>2</w:t>
            </w:r>
          </w:p>
        </w:tc>
        <w:tc>
          <w:tcPr>
            <w:tcW w:type="dxa" w:w="1881"/>
          </w:tcPr>
          <w:p>
            <w:r>
              <w:rPr>
                <w:sz w:val="18"/>
              </w:rPr>
              <w:t>1-5-4</w:t>
            </w:r>
          </w:p>
        </w:tc>
        <w:tc>
          <w:tcPr>
            <w:tcW w:type="dxa" w:w="1881"/>
          </w:tcPr>
          <w:p>
            <w:r>
              <w:rPr>
                <w:sz w:val="18"/>
              </w:rPr>
              <w:t>8.2</w:t>
            </w:r>
          </w:p>
        </w:tc>
      </w:tr>
      <w:tr>
        <w:tc>
          <w:tcPr>
            <w:tcW w:type="dxa" w:w="1881"/>
            <w:shd w:fill="EDF2F9"/>
          </w:tcPr>
          <w:p>
            <w:r>
              <w:rPr>
                <w:sz w:val="18"/>
              </w:rPr>
              <w:t>GAP_RA_008</w:t>
            </w:r>
          </w:p>
        </w:tc>
        <w:tc>
          <w:tcPr>
            <w:tcW w:type="dxa" w:w="1881"/>
            <w:shd w:fill="EDF2F9"/>
          </w:tcPr>
          <w:p>
            <w:r>
              <w:rPr>
                <w:sz w:val="18"/>
              </w:rPr>
              <w:t>Missing PM integration</w:t>
            </w:r>
          </w:p>
        </w:tc>
        <w:tc>
          <w:tcPr>
            <w:tcW w:type="dxa" w:w="1881"/>
            <w:shd w:fill="EDF2F9"/>
          </w:tcPr>
          <w:p>
            <w:r>
              <w:rPr>
                <w:sz w:val="18"/>
              </w:rPr>
              <w:t>2</w:t>
            </w:r>
          </w:p>
        </w:tc>
        <w:tc>
          <w:tcPr>
            <w:tcW w:type="dxa" w:w="1881"/>
            <w:shd w:fill="EDF2F9"/>
          </w:tcPr>
          <w:p>
            <w:r>
              <w:rPr>
                <w:sz w:val="18"/>
              </w:rPr>
              <w:t>1-5-3</w:t>
            </w:r>
          </w:p>
        </w:tc>
        <w:tc>
          <w:tcPr>
            <w:tcW w:type="dxa" w:w="1881"/>
            <w:shd w:fill="EDF2F9"/>
          </w:tcPr>
          <w:p>
            <w:r>
              <w:rPr>
                <w:sz w:val="18"/>
              </w:rPr>
              <w:t>8.2</w:t>
            </w:r>
          </w:p>
        </w:tc>
      </w:tr>
    </w:tbl>
    <w:p>
      <w:pPr>
        <w:pStyle w:val="Normal"/>
      </w:pPr>
      <w:r>
        <w:rPr/>
        <w:t xml:space="preserve"/>
      </w:r>
    </w:p>
    <w:p>
      <w:pPr>
        <w:pStyle w:val="Normal"/>
      </w:pPr>
      <w:r>
        <w:rPr>
          <w:b/>
        </w:rPr>
        <w:t xml:space="preserve">Figure: Gap Label Frequency in Dataset</w:t>
      </w:r>
    </w:p>
    <w:p>
      <w:r>
        <w:drawing>
          <wp:inline xmlns:a="http://schemas.openxmlformats.org/drawingml/2006/main" xmlns:pic="http://schemas.openxmlformats.org/drawingml/2006/picture">
            <wp:extent cx="5029200" cy="3143250"/>
            <wp:docPr id="4" name="Picture 4"/>
            <wp:cNvGraphicFramePr>
              <a:graphicFrameLocks noChangeAspect="1"/>
            </wp:cNvGraphicFramePr>
            <a:graphic>
              <a:graphicData uri="http://schemas.openxmlformats.org/drawingml/2006/picture">
                <pic:pic>
                  <pic:nvPicPr>
                    <pic:cNvPr id="0" name="gap_frequency.png"/>
                    <pic:cNvPicPr/>
                  </pic:nvPicPr>
                  <pic:blipFill>
                    <a:blip r:embed="rId12"/>
                    <a:stretch>
                      <a:fillRect/>
                    </a:stretch>
                  </pic:blipFill>
                  <pic:spPr>
                    <a:xfrm>
                      <a:off x="0" y="0"/>
                      <a:ext cx="5029200" cy="3143250"/>
                    </a:xfrm>
                    <a:prstGeom prst="rect"/>
                  </pic:spPr>
                </pic:pic>
              </a:graphicData>
            </a:graphic>
          </wp:inline>
        </w:drawing>
      </w:r>
    </w:p>
    <w:p>
      <w:pPr>
        <w:pStyle w:val="Heading2"/>
      </w:pPr>
      <w:r>
        <w:t xml:space="preserve">How to Extend the Dataset</w:t>
      </w:r>
    </w:p>
    <w:p>
      <w:pPr>
        <w:pStyle w:val="Normal"/>
      </w:pPr>
      <w:r>
        <w:rPr/>
        <w:t xml:space="preserve">The dataset generation system is designed for incremental expansion. To add new samples or cover additional policy domains:</w:t>
      </w:r>
    </w:p>
    <w:p>
      <w:pPr>
        <w:pStyle w:val="ListBullet"/>
      </w:pPr>
      <w:r>
        <w:rPr/>
        <w:t xml:space="preserve">1. Define New Gaps: Add new gap definitions to GAP_DEFINITIONS in generate_compliance_dataset.py. Each gap requires a description, domain, ECC/ISO control mapping, severity weight, compliant criteria, and non-compliant example.</w:t>
      </w:r>
    </w:p>
    <w:p>
      <w:pPr>
        <w:pStyle w:val="ListBullet"/>
      </w:pPr>
      <w:r>
        <w:rPr/>
        <w:t xml:space="preserve">2. Create Sample Profiles: Add new entries to SAMPLE_PROFILES specifying the domain(s), gap range, and target compliance level.</w:t>
      </w:r>
    </w:p>
    <w:p>
      <w:pPr>
        <w:pStyle w:val="ListBullet"/>
      </w:pPr>
      <w:r>
        <w:rPr/>
        <w:t xml:space="preserve">3. Run the Generator: Execute python generate_compliance_dataset.py which will generate new samples via the Gemini API and append them to the existing dataset files (CSV, JSON, JSONL).</w:t>
      </w:r>
    </w:p>
    <w:p>
      <w:pPr>
        <w:pStyle w:val="ListBullet"/>
      </w:pPr>
      <w:r>
        <w:rPr/>
        <w:t xml:space="preserve">4. Validate: The script automatically validates each sample for JSON structure, label completeness, and content quality.</w:t>
      </w:r>
    </w:p>
    <w:p>
      <w:pPr>
        <w:pStyle w:val="Normal"/>
      </w:pPr>
      <w:r>
        <w:rPr/>
        <w:t xml:space="preserve">The incremental generation system supports adding samples without re-generating existing ones, preserving dataset consistency across iterations.</w:t>
      </w:r>
    </w:p>
    <w:p>
      <w:pPr>
        <w:pStyle w:val="Heading1"/>
      </w:pPr>
      <w:r>
        <w:t xml:space="preserve">Training Challenges and Methodology Evolution</w:t>
      </w:r>
    </w:p>
    <w:p>
      <w:pPr>
        <w:pStyle w:val="Heading2"/>
      </w:pPr>
      <w:r>
        <w:t xml:space="preserve">Initial Approach: Single-Label Classification per Domain</w:t>
      </w:r>
    </w:p>
    <w:p>
      <w:pPr>
        <w:pStyle w:val="Normal"/>
      </w:pPr>
      <w:r>
        <w:rPr/>
        <w:t xml:space="preserve">The initial training approach treated compliance assessment as a single-label classification problem. Two separate models were planned — one for Password Policy compliance and one for Risk Assessment compliance — each classifying a document into three categories: Compliant, Partially Compliant, or Non-Compliant.</w:t>
      </w:r>
    </w:p>
    <w:p>
      <w:pPr>
        <w:pStyle w:val="Normal"/>
      </w:pPr>
      <w:r>
        <w:rPr/>
        <w:t xml:space="preserve">This approach used the standard BertForSequenceClassification architecture with 3 output classes and a softmax activation, trained independently on domain-specific data.</w:t>
      </w:r>
    </w:p>
    <w:p>
      <w:pPr>
        <w:pStyle w:val="Heading2"/>
      </w:pPr>
      <w:r>
        <w:t xml:space="preserve">Challenges with the Initial Approach</w:t>
      </w:r>
    </w:p>
    <w:p>
      <w:pPr>
        <w:pStyle w:val="ListBullet"/>
      </w:pPr>
      <w:r>
        <w:rPr/>
        <w:t xml:space="preserve">Limited Granularity: A single compliance label per document could not identify which specific controls were missing. Users received a compliance level but no actionable remediation guidance.</w:t>
      </w:r>
    </w:p>
    <w:p>
      <w:pPr>
        <w:pStyle w:val="ListBullet"/>
      </w:pPr>
      <w:r>
        <w:rPr/>
        <w:t xml:space="preserve">Domain Isolation: Maintaining two separate models doubled the infrastructure complexity and prevented cross-domain learning. A document covering both password policy and risk assessment required two separate API calls.</w:t>
      </w:r>
    </w:p>
    <w:p>
      <w:pPr>
        <w:pStyle w:val="ListBullet"/>
      </w:pPr>
      <w:r>
        <w:rPr/>
        <w:t xml:space="preserve">No Gap-Level Detail: The three-class output could not distinguish between a document missing MFA requirements (critical, severity 4) versus one missing a periodic review schedule (low priority, severity 2). Both might receive the same 'Partially Compliant' label.</w:t>
      </w:r>
    </w:p>
    <w:p>
      <w:pPr>
        <w:pStyle w:val="ListBullet"/>
      </w:pPr>
      <w:r>
        <w:rPr/>
        <w:t xml:space="preserve">Inflexibility: Adding a new compliance domain (e.g., Access Control, Incident Response) would require training an entirely new model from scratch.</w:t>
      </w:r>
    </w:p>
    <w:p>
      <w:pPr>
        <w:pStyle w:val="Heading2"/>
      </w:pPr>
      <w:r>
        <w:t xml:space="preserve">Revised Approach: Multi-Label Gap Detection</w:t>
      </w:r>
    </w:p>
    <w:p>
      <w:pPr>
        <w:pStyle w:val="Normal"/>
      </w:pPr>
      <w:r>
        <w:rPr/>
        <w:t xml:space="preserve">The methodology was fundamentally redesigned to a multi-label gap detection approach. Instead of classifying documents into compliance tiers, the model identifies specific compliance gaps at a granular level across all domains simultaneously.</w:t>
      </w:r>
    </w:p>
    <w:p>
      <w:pPr>
        <w:pStyle w:val="Normal"/>
      </w:pPr>
      <w:r>
        <w:rPr/>
        <w:t xml:space="preserve">Key architectural changes:</w:t>
      </w:r>
    </w:p>
    <w:p>
      <w:pPr>
        <w:pStyle w:val="ListBullet"/>
      </w:pPr>
      <w:r>
        <w:rPr/>
        <w:t xml:space="preserve">Unified Model: A single mBERT backbone serves both Password Policy and Risk Assessment domains, with a shared representation layer that enables cross-domain learning.</w:t>
      </w:r>
    </w:p>
    <w:p>
      <w:pPr>
        <w:pStyle w:val="ListBullet"/>
      </w:pPr>
      <w:r>
        <w:rPr/>
        <w:t xml:space="preserve">16 Sigmoid Outputs: The classification head was replaced with a multi-label head producing 16 independent sigmoid outputs (one per gap). Each output represents the probability that a specific gap exists, allowing multiple gaps to be detected simultaneously.</w:t>
      </w:r>
    </w:p>
    <w:p>
      <w:pPr>
        <w:pStyle w:val="ListBullet"/>
      </w:pPr>
      <w:r>
        <w:rPr/>
        <w:t xml:space="preserve">Custom Architecture: The classification head uses a two-layer MLP (768 → 256 → 16) with ReLU activation and 30% dropout, replacing the standard single-layer BertForSequenceClassification head.</w:t>
      </w:r>
    </w:p>
    <w:p>
      <w:pPr>
        <w:pStyle w:val="ListBullet"/>
      </w:pPr>
      <w:r>
        <w:rPr/>
        <w:t xml:space="preserve">BCEWithLogitsLoss: The loss function changed from CrossEntropyLoss (suitable for single-label) to Binary Cross-Entropy with Logits (suitable for multi-label), treating each gap as an independent binary classification problem.</w:t>
      </w:r>
    </w:p>
    <w:p>
      <w:pPr>
        <w:pStyle w:val="ListBullet"/>
      </w:pPr>
      <w:r>
        <w:rPr/>
        <w:t xml:space="preserve">Document Chunking: Since real-world policy documents can exceed BERT's 512-token limit, a chunking strategy was implemented: documents are split into 350-word overlapping chunks, each chunk is independently classified, and gap probabilities are aggregated across chunks via max-pooling.</w:t>
      </w:r>
    </w:p>
    <w:p>
      <w:pPr>
        <w:pStyle w:val="Heading2"/>
      </w:pPr>
      <w:r>
        <w:t xml:space="preserve">Benefits of the New Approach</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E75B6"/>
          </w:tcPr>
          <w:p>
            <w:r>
              <w:rPr>
                <w:b/>
                <w:color w:val="FFFFFF"/>
                <w:sz w:val="18"/>
              </w:rPr>
              <w:t>Aspect</w:t>
            </w:r>
          </w:p>
        </w:tc>
        <w:tc>
          <w:tcPr>
            <w:tcW w:type="dxa" w:w="3135"/>
            <w:shd w:fill="2E75B6"/>
          </w:tcPr>
          <w:p>
            <w:r>
              <w:rPr>
                <w:b/>
                <w:color w:val="FFFFFF"/>
                <w:sz w:val="18"/>
              </w:rPr>
              <w:t>Old Approach (Single-Label)</w:t>
            </w:r>
          </w:p>
        </w:tc>
        <w:tc>
          <w:tcPr>
            <w:tcW w:type="dxa" w:w="3135"/>
            <w:shd w:fill="2E75B6"/>
          </w:tcPr>
          <w:p>
            <w:r>
              <w:rPr>
                <w:b/>
                <w:color w:val="FFFFFF"/>
                <w:sz w:val="18"/>
              </w:rPr>
              <w:t>New Approach (Multi-Label)</w:t>
            </w:r>
          </w:p>
        </w:tc>
      </w:tr>
      <w:tr>
        <w:tc>
          <w:tcPr>
            <w:tcW w:type="dxa" w:w="3135"/>
          </w:tcPr>
          <w:p>
            <w:r>
              <w:rPr>
                <w:sz w:val="18"/>
              </w:rPr>
              <w:t>Output</w:t>
            </w:r>
          </w:p>
        </w:tc>
        <w:tc>
          <w:tcPr>
            <w:tcW w:type="dxa" w:w="3135"/>
          </w:tcPr>
          <w:p>
            <w:r>
              <w:rPr>
                <w:sz w:val="18"/>
              </w:rPr>
              <w:t>3 classes (Compliant/Partial/Non)</w:t>
            </w:r>
          </w:p>
        </w:tc>
        <w:tc>
          <w:tcPr>
            <w:tcW w:type="dxa" w:w="3135"/>
          </w:tcPr>
          <w:p>
            <w:r>
              <w:rPr>
                <w:sz w:val="18"/>
              </w:rPr>
              <w:t>16 specific gaps with confidence</w:t>
            </w:r>
          </w:p>
        </w:tc>
      </w:tr>
      <w:tr>
        <w:tc>
          <w:tcPr>
            <w:tcW w:type="dxa" w:w="3135"/>
            <w:shd w:fill="EDF2F9"/>
          </w:tcPr>
          <w:p>
            <w:r>
              <w:rPr>
                <w:sz w:val="18"/>
              </w:rPr>
              <w:t>Domains</w:t>
            </w:r>
          </w:p>
        </w:tc>
        <w:tc>
          <w:tcPr>
            <w:tcW w:type="dxa" w:w="3135"/>
            <w:shd w:fill="EDF2F9"/>
          </w:tcPr>
          <w:p>
            <w:r>
              <w:rPr>
                <w:sz w:val="18"/>
              </w:rPr>
              <w:t>Separate model per domain</w:t>
            </w:r>
          </w:p>
        </w:tc>
        <w:tc>
          <w:tcPr>
            <w:tcW w:type="dxa" w:w="3135"/>
            <w:shd w:fill="EDF2F9"/>
          </w:tcPr>
          <w:p>
            <w:r>
              <w:rPr>
                <w:sz w:val="18"/>
              </w:rPr>
              <w:t>Single unified model</w:t>
            </w:r>
          </w:p>
        </w:tc>
      </w:tr>
      <w:tr>
        <w:tc>
          <w:tcPr>
            <w:tcW w:type="dxa" w:w="3135"/>
          </w:tcPr>
          <w:p>
            <w:r>
              <w:rPr>
                <w:sz w:val="18"/>
              </w:rPr>
              <w:t>Granularity</w:t>
            </w:r>
          </w:p>
        </w:tc>
        <w:tc>
          <w:tcPr>
            <w:tcW w:type="dxa" w:w="3135"/>
          </w:tcPr>
          <w:p>
            <w:r>
              <w:rPr>
                <w:sz w:val="18"/>
              </w:rPr>
              <w:t>Document-level only</w:t>
            </w:r>
          </w:p>
        </w:tc>
        <w:tc>
          <w:tcPr>
            <w:tcW w:type="dxa" w:w="3135"/>
          </w:tcPr>
          <w:p>
            <w:r>
              <w:rPr>
                <w:sz w:val="18"/>
              </w:rPr>
              <w:t>Gap-level with severity weights</w:t>
            </w:r>
          </w:p>
        </w:tc>
      </w:tr>
      <w:tr>
        <w:tc>
          <w:tcPr>
            <w:tcW w:type="dxa" w:w="3135"/>
            <w:shd w:fill="EDF2F9"/>
          </w:tcPr>
          <w:p>
            <w:r>
              <w:rPr>
                <w:sz w:val="18"/>
              </w:rPr>
              <w:t>Actionability</w:t>
            </w:r>
          </w:p>
        </w:tc>
        <w:tc>
          <w:tcPr>
            <w:tcW w:type="dxa" w:w="3135"/>
            <w:shd w:fill="EDF2F9"/>
          </w:tcPr>
          <w:p>
            <w:r>
              <w:rPr>
                <w:sz w:val="18"/>
              </w:rPr>
              <w:t>Generic compliance label</w:t>
            </w:r>
          </w:p>
        </w:tc>
        <w:tc>
          <w:tcPr>
            <w:tcW w:type="dxa" w:w="3135"/>
            <w:shd w:fill="EDF2F9"/>
          </w:tcPr>
          <w:p>
            <w:r>
              <w:rPr>
                <w:sz w:val="18"/>
              </w:rPr>
              <w:t>Specific remediation per gap</w:t>
            </w:r>
          </w:p>
        </w:tc>
      </w:tr>
      <w:tr>
        <w:tc>
          <w:tcPr>
            <w:tcW w:type="dxa" w:w="3135"/>
          </w:tcPr>
          <w:p>
            <w:r>
              <w:rPr>
                <w:sz w:val="18"/>
              </w:rPr>
              <w:t>Scoring</w:t>
            </w:r>
          </w:p>
        </w:tc>
        <w:tc>
          <w:tcPr>
            <w:tcW w:type="dxa" w:w="3135"/>
          </w:tcPr>
          <w:p>
            <w:r>
              <w:rPr>
                <w:sz w:val="18"/>
              </w:rPr>
              <w:t>Fixed categories</w:t>
            </w:r>
          </w:p>
        </w:tc>
        <w:tc>
          <w:tcPr>
            <w:tcW w:type="dxa" w:w="3135"/>
          </w:tcPr>
          <w:p>
            <w:r>
              <w:rPr>
                <w:sz w:val="18"/>
              </w:rPr>
              <w:t>Weighted severity-based score (0.0–1.0)</w:t>
            </w:r>
          </w:p>
        </w:tc>
      </w:tr>
      <w:tr>
        <w:tc>
          <w:tcPr>
            <w:tcW w:type="dxa" w:w="3135"/>
            <w:shd w:fill="EDF2F9"/>
          </w:tcPr>
          <w:p>
            <w:r>
              <w:rPr>
                <w:sz w:val="18"/>
              </w:rPr>
              <w:t>Extensibility</w:t>
            </w:r>
          </w:p>
        </w:tc>
        <w:tc>
          <w:tcPr>
            <w:tcW w:type="dxa" w:w="3135"/>
            <w:shd w:fill="EDF2F9"/>
          </w:tcPr>
          <w:p>
            <w:r>
              <w:rPr>
                <w:sz w:val="18"/>
              </w:rPr>
              <w:t>New model per domain</w:t>
            </w:r>
          </w:p>
        </w:tc>
        <w:tc>
          <w:tcPr>
            <w:tcW w:type="dxa" w:w="3135"/>
            <w:shd w:fill="EDF2F9"/>
          </w:tcPr>
          <w:p>
            <w:r>
              <w:rPr>
                <w:sz w:val="18"/>
              </w:rPr>
              <w:t>Add gaps to existing model</w:t>
            </w:r>
          </w:p>
        </w:tc>
      </w:tr>
      <w:tr>
        <w:tc>
          <w:tcPr>
            <w:tcW w:type="dxa" w:w="3135"/>
          </w:tcPr>
          <w:p>
            <w:r>
              <w:rPr>
                <w:sz w:val="18"/>
              </w:rPr>
              <w:t>Documents &gt; 512 tokens</w:t>
            </w:r>
          </w:p>
        </w:tc>
        <w:tc>
          <w:tcPr>
            <w:tcW w:type="dxa" w:w="3135"/>
          </w:tcPr>
          <w:p>
            <w:r>
              <w:rPr>
                <w:sz w:val="18"/>
              </w:rPr>
              <w:t>Truncated</w:t>
            </w:r>
          </w:p>
        </w:tc>
        <w:tc>
          <w:tcPr>
            <w:tcW w:type="dxa" w:w="3135"/>
          </w:tcPr>
          <w:p>
            <w:r>
              <w:rPr>
                <w:sz w:val="18"/>
              </w:rPr>
              <w:t>Chunking with overlap</w:t>
            </w:r>
          </w:p>
        </w:tc>
      </w:tr>
    </w:tbl>
    <w:p>
      <w:pPr>
        <w:pStyle w:val="Normal"/>
      </w:pPr>
      <w:r>
        <w:rPr/>
        <w:t xml:space="preserve"/>
      </w:r>
    </w:p>
    <w:p>
      <w:pPr>
        <w:pStyle w:val="Normal"/>
      </w:pPr>
      <w:r>
        <w:rPr>
          <w:b/>
        </w:rPr>
        <w:t xml:space="preserve">Figure: Training Loss Curve</w:t>
      </w:r>
    </w:p>
    <w:p>
      <w:r>
        <w:drawing>
          <wp:inline xmlns:a="http://schemas.openxmlformats.org/drawingml/2006/main" xmlns:pic="http://schemas.openxmlformats.org/drawingml/2006/picture">
            <wp:extent cx="4114800" cy="2400300"/>
            <wp:docPr id="5" name="Picture 5"/>
            <wp:cNvGraphicFramePr>
              <a:graphicFrameLocks noChangeAspect="1"/>
            </wp:cNvGraphicFramePr>
            <a:graphic>
              <a:graphicData uri="http://schemas.openxmlformats.org/drawingml/2006/picture">
                <pic:pic>
                  <pic:nvPicPr>
                    <pic:cNvPr id="0" name="training_loss.png"/>
                    <pic:cNvPicPr/>
                  </pic:nvPicPr>
                  <pic:blipFill>
                    <a:blip r:embed="rId13"/>
                    <a:stretch>
                      <a:fillRect/>
                    </a:stretch>
                  </pic:blipFill>
                  <pic:spPr>
                    <a:xfrm>
                      <a:off x="0" y="0"/>
                      <a:ext cx="4114800" cy="2400300"/>
                    </a:xfrm>
                    <a:prstGeom prst="rect"/>
                  </pic:spPr>
                </pic:pic>
              </a:graphicData>
            </a:graphic>
          </wp:inline>
        </w:drawing>
      </w:r>
    </w:p>
    <w:p>
      <w:pPr>
        <w:pStyle w:val="Heading2"/>
      </w:pPr>
      <w:r>
        <w:t xml:space="preserve">How to Retrain the Model</w:t>
      </w:r>
    </w:p>
    <w:p>
      <w:pPr>
        <w:pStyle w:val="Normal"/>
      </w:pPr>
      <w:r>
        <w:rPr/>
        <w:t xml:space="preserve">After extending the dataset with new samples, the model can be retrained using the model_building.ipynb Jupyter notebook. The retraining process involves:</w:t>
      </w:r>
    </w:p>
    <w:p>
      <w:pPr>
        <w:pStyle w:val="ListBullet"/>
      </w:pPr>
      <w:r>
        <w:rPr/>
        <w:t xml:space="preserve">1. Load the updated dataset (CSV or JSON) with the new samples.</w:t>
      </w:r>
    </w:p>
    <w:p>
      <w:pPr>
        <w:pStyle w:val="ListBullet"/>
      </w:pPr>
      <w:r>
        <w:rPr/>
        <w:t xml:space="preserve">2. The notebook handles tokenization using bert-base-multilingual-cased tokenizer (vocabulary size: 119,547 tokens supporting 104 languages).</w:t>
      </w:r>
    </w:p>
    <w:p>
      <w:pPr>
        <w:pStyle w:val="ListBullet"/>
      </w:pPr>
      <w:r>
        <w:rPr/>
        <w:t xml:space="preserve">3. Training uses AdamW optimizer with a learning rate of 2e-5, linear warmup schedule, and early stopping (patience=2) to prevent overfitting.</w:t>
      </w:r>
    </w:p>
    <w:p>
      <w:pPr>
        <w:pStyle w:val="ListBullet"/>
      </w:pPr>
      <w:r>
        <w:rPr/>
        <w:t xml:space="preserve">4. The trained model weights (model.safetensors) and configuration are exported to the policy_gap_detector/ directory.</w:t>
      </w:r>
    </w:p>
    <w:p>
      <w:pPr>
        <w:pStyle w:val="ListBullet"/>
      </w:pPr>
      <w:r>
        <w:rPr/>
        <w:t xml:space="preserve">5. Upload the new model to Google Cloud Storage (GCS) bucket for deployment. The Cloud Run service automatically downloads the latest model on startup.</w:t>
      </w:r>
    </w:p>
    <w:p>
      <w:pPr>
        <w:pStyle w:val="Heading1"/>
      </w:pPr>
      <w:r>
        <w:t xml:space="preserve">Testing and Validation Results</w:t>
      </w:r>
    </w:p>
    <w:p>
      <w:pPr>
        <w:pStyle w:val="Heading2"/>
      </w:pPr>
      <w:r>
        <w:t xml:space="preserve">Model Performance Metrics</w:t>
      </w:r>
    </w:p>
    <w:p>
      <w:pPr>
        <w:pStyle w:val="Normal"/>
      </w:pPr>
      <w:r>
        <w:rPr/>
        <w:t xml:space="preserve">The model was evaluated on a held-out validation set (20% of the dataset, 52 samples). The following metrics were recorded:</w:t>
      </w:r>
    </w:p>
    <w:tbl>
      <w:tblPr>
        <w:tblStyle w:val="TableGrid"/>
        <w:tblW w:type="auto" w:w="0"/>
        <w:jc w:val="center"/>
        <w:tblLook w:firstColumn="1" w:firstRow="1" w:lastColumn="0" w:lastRow="0" w:noHBand="0" w:noVBand="1" w:val="04A0"/>
      </w:tblPr>
      <w:tblGrid>
        <w:gridCol w:w="4703"/>
        <w:gridCol w:w="4703"/>
      </w:tblGrid>
      <w:tr>
        <w:tc>
          <w:tcPr>
            <w:tcW w:type="dxa" w:w="4703"/>
            <w:shd w:fill="2E75B6"/>
          </w:tcPr>
          <w:p>
            <w:r>
              <w:rPr>
                <w:b/>
                <w:color w:val="FFFFFF"/>
                <w:sz w:val="18"/>
              </w:rPr>
              <w:t>Metric</w:t>
            </w:r>
          </w:p>
        </w:tc>
        <w:tc>
          <w:tcPr>
            <w:tcW w:type="dxa" w:w="4703"/>
            <w:shd w:fill="2E75B6"/>
          </w:tcPr>
          <w:p>
            <w:r>
              <w:rPr>
                <w:b/>
                <w:color w:val="FFFFFF"/>
                <w:sz w:val="18"/>
              </w:rPr>
              <w:t>Value</w:t>
            </w:r>
          </w:p>
        </w:tc>
      </w:tr>
      <w:tr>
        <w:tc>
          <w:tcPr>
            <w:tcW w:type="dxa" w:w="4703"/>
          </w:tcPr>
          <w:p>
            <w:r>
              <w:rPr>
                <w:sz w:val="18"/>
              </w:rPr>
              <w:t>Validation Accuracy</w:t>
            </w:r>
          </w:p>
        </w:tc>
        <w:tc>
          <w:tcPr>
            <w:tcW w:type="dxa" w:w="4703"/>
          </w:tcPr>
          <w:p>
            <w:r>
              <w:rPr>
                <w:sz w:val="18"/>
              </w:rPr>
              <w:t>79.31%</w:t>
            </w:r>
          </w:p>
        </w:tc>
      </w:tr>
      <w:tr>
        <w:tc>
          <w:tcPr>
            <w:tcW w:type="dxa" w:w="4703"/>
            <w:shd w:fill="EDF2F9"/>
          </w:tcPr>
          <w:p>
            <w:r>
              <w:rPr>
                <w:sz w:val="18"/>
              </w:rPr>
              <w:t>Validation Loss</w:t>
            </w:r>
          </w:p>
        </w:tc>
        <w:tc>
          <w:tcPr>
            <w:tcW w:type="dxa" w:w="4703"/>
            <w:shd w:fill="EDF2F9"/>
          </w:tcPr>
          <w:p>
            <w:r>
              <w:rPr>
                <w:sz w:val="18"/>
              </w:rPr>
              <w:t>0.6318</w:t>
            </w:r>
          </w:p>
        </w:tc>
      </w:tr>
      <w:tr>
        <w:tc>
          <w:tcPr>
            <w:tcW w:type="dxa" w:w="4703"/>
          </w:tcPr>
          <w:p>
            <w:r>
              <w:rPr>
                <w:sz w:val="18"/>
              </w:rPr>
              <w:t>Training Steps</w:t>
            </w:r>
          </w:p>
        </w:tc>
        <w:tc>
          <w:tcPr>
            <w:tcW w:type="dxa" w:w="4703"/>
          </w:tcPr>
          <w:p>
            <w:r>
              <w:rPr>
                <w:sz w:val="18"/>
              </w:rPr>
              <w:t>101</w:t>
            </w:r>
          </w:p>
        </w:tc>
      </w:tr>
      <w:tr>
        <w:tc>
          <w:tcPr>
            <w:tcW w:type="dxa" w:w="4703"/>
            <w:shd w:fill="EDF2F9"/>
          </w:tcPr>
          <w:p>
            <w:r>
              <w:rPr>
                <w:sz w:val="18"/>
              </w:rPr>
              <w:t>Training Loss (final)</w:t>
            </w:r>
          </w:p>
        </w:tc>
        <w:tc>
          <w:tcPr>
            <w:tcW w:type="dxa" w:w="4703"/>
            <w:shd w:fill="EDF2F9"/>
          </w:tcPr>
          <w:p>
            <w:r>
              <w:rPr>
                <w:sz w:val="18"/>
              </w:rPr>
              <w:t>0.52</w:t>
            </w:r>
          </w:p>
        </w:tc>
      </w:tr>
      <w:tr>
        <w:tc>
          <w:tcPr>
            <w:tcW w:type="dxa" w:w="4703"/>
          </w:tcPr>
          <w:p>
            <w:r>
              <w:rPr>
                <w:sz w:val="18"/>
              </w:rPr>
              <w:t>Total FLOPs</w:t>
            </w:r>
          </w:p>
        </w:tc>
        <w:tc>
          <w:tcPr>
            <w:tcW w:type="dxa" w:w="4703"/>
          </w:tcPr>
          <w:p>
            <w:r>
              <w:rPr>
                <w:sz w:val="18"/>
              </w:rPr>
              <w:t>1.06 × 10¹⁴</w:t>
            </w:r>
          </w:p>
        </w:tc>
      </w:tr>
    </w:tbl>
    <w:p>
      <w:pPr>
        <w:pStyle w:val="Normal"/>
      </w:pPr>
      <w:r>
        <w:rPr/>
        <w:t xml:space="preserve"/>
      </w:r>
    </w:p>
    <w:p>
      <w:pPr>
        <w:pStyle w:val="Normal"/>
      </w:pPr>
      <w:r>
        <w:rPr>
          <w:b/>
        </w:rPr>
        <w:t xml:space="preserve">Figure: Gap Count Distribution in Dataset</w:t>
      </w:r>
    </w:p>
    <w:p>
      <w:r>
        <w:drawing>
          <wp:inline xmlns:a="http://schemas.openxmlformats.org/drawingml/2006/main" xmlns:pic="http://schemas.openxmlformats.org/drawingml/2006/picture">
            <wp:extent cx="4572000" cy="2286000"/>
            <wp:docPr id="6" name="Picture 6"/>
            <wp:cNvGraphicFramePr>
              <a:graphicFrameLocks noChangeAspect="1"/>
            </wp:cNvGraphicFramePr>
            <a:graphic>
              <a:graphicData uri="http://schemas.openxmlformats.org/drawingml/2006/picture">
                <pic:pic>
                  <pic:nvPicPr>
                    <pic:cNvPr id="0" name="gap_count_dist.png"/>
                    <pic:cNvPicPr/>
                  </pic:nvPicPr>
                  <pic:blipFill>
                    <a:blip r:embed="rId14"/>
                    <a:stretch>
                      <a:fillRect/>
                    </a:stretch>
                  </pic:blipFill>
                  <pic:spPr>
                    <a:xfrm>
                      <a:off x="0" y="0"/>
                      <a:ext cx="4572000" cy="2286000"/>
                    </a:xfrm>
                    <a:prstGeom prst="rect"/>
                  </pic:spPr>
                </pic:pic>
              </a:graphicData>
            </a:graphic>
          </wp:inline>
        </w:drawing>
      </w:r>
    </w:p>
    <w:p>
      <w:pPr>
        <w:pStyle w:val="Heading2"/>
      </w:pPr>
      <w:r>
        <w:t xml:space="preserve">Test Case 1: Compliant Password Policy (English)</w:t>
      </w:r>
    </w:p>
    <w:p>
      <w:pPr>
        <w:pStyle w:val="Normal"/>
      </w:pPr>
      <w:r>
        <w:rPr/>
        <w:t xml:space="preserve">A comprehensive password policy was submitted that addresses all ECC 2-2 requirements:</w:t>
      </w:r>
    </w:p>
    <w:p>
      <w:pPr>
        <w:pStyle w:val="Normal"/>
      </w:pPr>
      <w:r>
        <w:rPr/>
        <w:t xml:space="preserve">Input: "Passwords must be at least 12 characters with uppercase, lowercase, digits, and special characters. Passwords expire every 90 days with 12-password history. Accounts lock after 5 failed attempts for 30 min. MFA is mandatory for remote and privileged access. PAM enforces JIT access and session recording. Passwords hashed with Argon2/bcrypt. Policy reviewed quarterly by CISO. CISO owns policy, IT Security implements, HR handles onboarding, all employees must comply."</w:t>
      </w:r>
    </w:p>
    <w:tbl>
      <w:tblPr>
        <w:tblStyle w:val="TableGrid"/>
        <w:tblW w:type="auto" w:w="0"/>
        <w:jc w:val="center"/>
        <w:tblLook w:firstColumn="1" w:firstRow="1" w:lastColumn="0" w:lastRow="0" w:noHBand="0" w:noVBand="1" w:val="04A0"/>
      </w:tblPr>
      <w:tblGrid>
        <w:gridCol w:w="4703"/>
        <w:gridCol w:w="4703"/>
      </w:tblGrid>
      <w:tr>
        <w:tc>
          <w:tcPr>
            <w:tcW w:type="dxa" w:w="4703"/>
            <w:shd w:fill="2E75B6"/>
          </w:tcPr>
          <w:p>
            <w:r>
              <w:rPr>
                <w:b/>
                <w:color w:val="FFFFFF"/>
                <w:sz w:val="18"/>
              </w:rPr>
              <w:t>Field</w:t>
            </w:r>
          </w:p>
        </w:tc>
        <w:tc>
          <w:tcPr>
            <w:tcW w:type="dxa" w:w="4703"/>
            <w:shd w:fill="2E75B6"/>
          </w:tcPr>
          <w:p>
            <w:r>
              <w:rPr>
                <w:b/>
                <w:color w:val="FFFFFF"/>
                <w:sz w:val="18"/>
              </w:rPr>
              <w:t>Expected Result</w:t>
            </w:r>
          </w:p>
        </w:tc>
      </w:tr>
      <w:tr>
        <w:tc>
          <w:tcPr>
            <w:tcW w:type="dxa" w:w="4703"/>
          </w:tcPr>
          <w:p>
            <w:r>
              <w:rPr>
                <w:sz w:val="18"/>
              </w:rPr>
              <w:t>Overall Compliance</w:t>
            </w:r>
          </w:p>
        </w:tc>
        <w:tc>
          <w:tcPr>
            <w:tcW w:type="dxa" w:w="4703"/>
          </w:tcPr>
          <w:p>
            <w:r>
              <w:rPr>
                <w:sz w:val="18"/>
              </w:rPr>
              <w:t>Compliant</w:t>
            </w:r>
          </w:p>
        </w:tc>
      </w:tr>
      <w:tr>
        <w:tc>
          <w:tcPr>
            <w:tcW w:type="dxa" w:w="4703"/>
            <w:shd w:fill="EDF2F9"/>
          </w:tcPr>
          <w:p>
            <w:r>
              <w:rPr>
                <w:sz w:val="18"/>
              </w:rPr>
              <w:t>Overall Score</w:t>
            </w:r>
          </w:p>
        </w:tc>
        <w:tc>
          <w:tcPr>
            <w:tcW w:type="dxa" w:w="4703"/>
            <w:shd w:fill="EDF2F9"/>
          </w:tcPr>
          <w:p>
            <w:r>
              <w:rPr>
                <w:sz w:val="18"/>
              </w:rPr>
              <w:t>High (close to 1.0)</w:t>
            </w:r>
          </w:p>
        </w:tc>
      </w:tr>
      <w:tr>
        <w:tc>
          <w:tcPr>
            <w:tcW w:type="dxa" w:w="4703"/>
          </w:tcPr>
          <w:p>
            <w:r>
              <w:rPr>
                <w:sz w:val="18"/>
              </w:rPr>
              <w:t>Gap Count</w:t>
            </w:r>
          </w:p>
        </w:tc>
        <w:tc>
          <w:tcPr>
            <w:tcW w:type="dxa" w:w="4703"/>
          </w:tcPr>
          <w:p>
            <w:r>
              <w:rPr>
                <w:sz w:val="18"/>
              </w:rPr>
              <w:t>0 or very few</w:t>
            </w:r>
          </w:p>
        </w:tc>
      </w:tr>
      <w:tr>
        <w:tc>
          <w:tcPr>
            <w:tcW w:type="dxa" w:w="4703"/>
            <w:shd w:fill="EDF2F9"/>
          </w:tcPr>
          <w:p>
            <w:r>
              <w:rPr>
                <w:sz w:val="18"/>
              </w:rPr>
              <w:t>Domains Detected</w:t>
            </w:r>
          </w:p>
        </w:tc>
        <w:tc>
          <w:tcPr>
            <w:tcW w:type="dxa" w:w="4703"/>
            <w:shd w:fill="EDF2F9"/>
          </w:tcPr>
          <w:p>
            <w:r>
              <w:rPr>
                <w:sz w:val="18"/>
              </w:rPr>
              <w:t>password_policy</w:t>
            </w:r>
          </w:p>
        </w:tc>
      </w:tr>
      <w:tr>
        <w:tc>
          <w:tcPr>
            <w:tcW w:type="dxa" w:w="4703"/>
          </w:tcPr>
          <w:p>
            <w:r>
              <w:rPr>
                <w:sz w:val="18"/>
              </w:rPr>
              <w:t>Password Policy Score</w:t>
            </w:r>
          </w:p>
        </w:tc>
        <w:tc>
          <w:tcPr>
            <w:tcW w:type="dxa" w:w="4703"/>
          </w:tcPr>
          <w:p>
            <w:r>
              <w:rPr>
                <w:sz w:val="18"/>
              </w:rPr>
              <w:t>High</w:t>
            </w:r>
          </w:p>
        </w:tc>
      </w:tr>
      <w:tr>
        <w:tc>
          <w:tcPr>
            <w:tcW w:type="dxa" w:w="4703"/>
            <w:shd w:fill="EDF2F9"/>
          </w:tcPr>
          <w:p>
            <w:r>
              <w:rPr>
                <w:sz w:val="18"/>
              </w:rPr>
              <w:t>Rationale</w:t>
            </w:r>
          </w:p>
        </w:tc>
        <w:tc>
          <w:tcPr>
            <w:tcW w:type="dxa" w:w="4703"/>
            <w:shd w:fill="EDF2F9"/>
          </w:tcPr>
          <w:p>
            <w:r>
              <w:rPr>
                <w:sz w:val="18"/>
              </w:rPr>
              <w:t>Policy covers complexity, expiration, lockout, MFA, PAM, encryption, review, roles</w:t>
            </w:r>
          </w:p>
        </w:tc>
      </w:tr>
    </w:tbl>
    <w:p>
      <w:pPr>
        <w:pStyle w:val="Normal"/>
      </w:pPr>
      <w:r>
        <w:rPr/>
        <w:t xml:space="preserve">This test validates that the model correctly identifies a policy that comprehensively addresses all eight Password Policy gaps (GAP_PP_001 through GAP_PP_008).</w:t>
      </w:r>
    </w:p>
    <w:p>
      <w:pPr>
        <w:pStyle w:val="Heading2"/>
      </w:pPr>
      <w:r>
        <w:t xml:space="preserve">Test Case 2: Non-Compliant Policy (English)</w:t>
      </w:r>
    </w:p>
    <w:p>
      <w:pPr>
        <w:pStyle w:val="Normal"/>
      </w:pPr>
      <w:r>
        <w:rPr/>
        <w:t xml:space="preserve">A minimal, vague policy was submitted that lacks almost all required controls:</w:t>
      </w:r>
    </w:p>
    <w:p>
      <w:pPr>
        <w:pStyle w:val="Normal"/>
      </w:pPr>
      <w:r>
        <w:rPr/>
        <w:t xml:space="preserve">Input: "Users should choose passwords. No specific requirements."</w:t>
      </w:r>
    </w:p>
    <w:tbl>
      <w:tblPr>
        <w:tblStyle w:val="TableGrid"/>
        <w:tblW w:type="auto" w:w="0"/>
        <w:jc w:val="center"/>
        <w:tblLook w:firstColumn="1" w:firstRow="1" w:lastColumn="0" w:lastRow="0" w:noHBand="0" w:noVBand="1" w:val="04A0"/>
      </w:tblPr>
      <w:tblGrid>
        <w:gridCol w:w="4703"/>
        <w:gridCol w:w="4703"/>
      </w:tblGrid>
      <w:tr>
        <w:tc>
          <w:tcPr>
            <w:tcW w:type="dxa" w:w="4703"/>
            <w:shd w:fill="2E75B6"/>
          </w:tcPr>
          <w:p>
            <w:r>
              <w:rPr>
                <w:b/>
                <w:color w:val="FFFFFF"/>
                <w:sz w:val="18"/>
              </w:rPr>
              <w:t>Field</w:t>
            </w:r>
          </w:p>
        </w:tc>
        <w:tc>
          <w:tcPr>
            <w:tcW w:type="dxa" w:w="4703"/>
            <w:shd w:fill="2E75B6"/>
          </w:tcPr>
          <w:p>
            <w:r>
              <w:rPr>
                <w:b/>
                <w:color w:val="FFFFFF"/>
                <w:sz w:val="18"/>
              </w:rPr>
              <w:t>Expected Result</w:t>
            </w:r>
          </w:p>
        </w:tc>
      </w:tr>
      <w:tr>
        <w:tc>
          <w:tcPr>
            <w:tcW w:type="dxa" w:w="4703"/>
          </w:tcPr>
          <w:p>
            <w:r>
              <w:rPr>
                <w:sz w:val="18"/>
              </w:rPr>
              <w:t>Overall Compliance</w:t>
            </w:r>
          </w:p>
        </w:tc>
        <w:tc>
          <w:tcPr>
            <w:tcW w:type="dxa" w:w="4703"/>
          </w:tcPr>
          <w:p>
            <w:r>
              <w:rPr>
                <w:sz w:val="18"/>
              </w:rPr>
              <w:t>Non-Compliant</w:t>
            </w:r>
          </w:p>
        </w:tc>
      </w:tr>
      <w:tr>
        <w:tc>
          <w:tcPr>
            <w:tcW w:type="dxa" w:w="4703"/>
            <w:shd w:fill="EDF2F9"/>
          </w:tcPr>
          <w:p>
            <w:r>
              <w:rPr>
                <w:sz w:val="18"/>
              </w:rPr>
              <w:t>Overall Score</w:t>
            </w:r>
          </w:p>
        </w:tc>
        <w:tc>
          <w:tcPr>
            <w:tcW w:type="dxa" w:w="4703"/>
            <w:shd w:fill="EDF2F9"/>
          </w:tcPr>
          <w:p>
            <w:r>
              <w:rPr>
                <w:sz w:val="18"/>
              </w:rPr>
              <w:t>Low (close to 0.0)</w:t>
            </w:r>
          </w:p>
        </w:tc>
      </w:tr>
      <w:tr>
        <w:tc>
          <w:tcPr>
            <w:tcW w:type="dxa" w:w="4703"/>
          </w:tcPr>
          <w:p>
            <w:r>
              <w:rPr>
                <w:sz w:val="18"/>
              </w:rPr>
              <w:t>Gap Count</w:t>
            </w:r>
          </w:p>
        </w:tc>
        <w:tc>
          <w:tcPr>
            <w:tcW w:type="dxa" w:w="4703"/>
          </w:tcPr>
          <w:p>
            <w:r>
              <w:rPr>
                <w:sz w:val="18"/>
              </w:rPr>
              <w:t>Multiple (6+)</w:t>
            </w:r>
          </w:p>
        </w:tc>
      </w:tr>
      <w:tr>
        <w:tc>
          <w:tcPr>
            <w:tcW w:type="dxa" w:w="4703"/>
            <w:shd w:fill="EDF2F9"/>
          </w:tcPr>
          <w:p>
            <w:r>
              <w:rPr>
                <w:sz w:val="18"/>
              </w:rPr>
              <w:t>Domains Detected</w:t>
            </w:r>
          </w:p>
        </w:tc>
        <w:tc>
          <w:tcPr>
            <w:tcW w:type="dxa" w:w="4703"/>
            <w:shd w:fill="EDF2F9"/>
          </w:tcPr>
          <w:p>
            <w:r>
              <w:rPr>
                <w:sz w:val="18"/>
              </w:rPr>
              <w:t>password_policy</w:t>
            </w:r>
          </w:p>
        </w:tc>
      </w:tr>
      <w:tr>
        <w:tc>
          <w:tcPr>
            <w:tcW w:type="dxa" w:w="4703"/>
          </w:tcPr>
          <w:p>
            <w:r>
              <w:rPr>
                <w:sz w:val="18"/>
              </w:rPr>
              <w:t>Gaps Detected</w:t>
            </w:r>
          </w:p>
        </w:tc>
        <w:tc>
          <w:tcPr>
            <w:tcW w:type="dxa" w:w="4703"/>
          </w:tcPr>
          <w:p>
            <w:r>
              <w:rPr>
                <w:sz w:val="18"/>
              </w:rPr>
              <w:t>GAP_PP_001–008 (most or all)</w:t>
            </w:r>
          </w:p>
        </w:tc>
      </w:tr>
      <w:tr>
        <w:tc>
          <w:tcPr>
            <w:tcW w:type="dxa" w:w="4703"/>
            <w:shd w:fill="EDF2F9"/>
          </w:tcPr>
          <w:p>
            <w:r>
              <w:rPr>
                <w:sz w:val="18"/>
              </w:rPr>
              <w:t>Rationale</w:t>
            </w:r>
          </w:p>
        </w:tc>
        <w:tc>
          <w:tcPr>
            <w:tcW w:type="dxa" w:w="4703"/>
            <w:shd w:fill="EDF2F9"/>
          </w:tcPr>
          <w:p>
            <w:r>
              <w:rPr>
                <w:sz w:val="18"/>
              </w:rPr>
              <w:t>No complexity, expiration, lockout, MFA, PAM, encryption, review, or roles defined</w:t>
            </w:r>
          </w:p>
        </w:tc>
      </w:tr>
    </w:tbl>
    <w:p>
      <w:pPr>
        <w:pStyle w:val="Normal"/>
      </w:pPr>
      <w:r>
        <w:rPr/>
        <w:t xml:space="preserve">This test confirms the model can detect multiple simultaneous gaps in a severely deficient policy document.</w:t>
      </w:r>
    </w:p>
    <w:p>
      <w:pPr>
        <w:pStyle w:val="Heading2"/>
      </w:pPr>
      <w:r>
        <w:t xml:space="preserve">Test Case 3: Arabic Policy Document</w:t>
      </w:r>
    </w:p>
    <w:p>
      <w:pPr>
        <w:pStyle w:val="Normal"/>
      </w:pPr>
      <w:r>
        <w:rPr/>
        <w:t xml:space="preserve">A bilingual Arabic policy was submitted to verify multilingual capability:</w:t>
      </w:r>
    </w:p>
    <w:p>
      <w:pPr>
        <w:pStyle w:val="Normal"/>
      </w:pPr>
      <w:r>
        <w:rPr/>
        <w:t xml:space="preserve">Input: "يجب أن تتكون كلمة المرور من 12 حرفاً على الأقل مع أحرف كبيرة وصغيرة وأرقام ورموز. تنتهي صلاحية كلمة المرور كل 90 يوماً."</w:t>
      </w:r>
    </w:p>
    <w:tbl>
      <w:tblPr>
        <w:tblStyle w:val="TableGrid"/>
        <w:tblW w:type="auto" w:w="0"/>
        <w:jc w:val="center"/>
        <w:tblLook w:firstColumn="1" w:firstRow="1" w:lastColumn="0" w:lastRow="0" w:noHBand="0" w:noVBand="1" w:val="04A0"/>
      </w:tblPr>
      <w:tblGrid>
        <w:gridCol w:w="4703"/>
        <w:gridCol w:w="4703"/>
      </w:tblGrid>
      <w:tr>
        <w:tc>
          <w:tcPr>
            <w:tcW w:type="dxa" w:w="4703"/>
            <w:shd w:fill="2E75B6"/>
          </w:tcPr>
          <w:p>
            <w:r>
              <w:rPr>
                <w:b/>
                <w:color w:val="FFFFFF"/>
                <w:sz w:val="18"/>
              </w:rPr>
              <w:t>Field</w:t>
            </w:r>
          </w:p>
        </w:tc>
        <w:tc>
          <w:tcPr>
            <w:tcW w:type="dxa" w:w="4703"/>
            <w:shd w:fill="2E75B6"/>
          </w:tcPr>
          <w:p>
            <w:r>
              <w:rPr>
                <w:b/>
                <w:color w:val="FFFFFF"/>
                <w:sz w:val="18"/>
              </w:rPr>
              <w:t>Expected Result</w:t>
            </w:r>
          </w:p>
        </w:tc>
      </w:tr>
      <w:tr>
        <w:tc>
          <w:tcPr>
            <w:tcW w:type="dxa" w:w="4703"/>
          </w:tcPr>
          <w:p>
            <w:r>
              <w:rPr>
                <w:sz w:val="18"/>
              </w:rPr>
              <w:t>Overall Compliance</w:t>
            </w:r>
          </w:p>
        </w:tc>
        <w:tc>
          <w:tcPr>
            <w:tcW w:type="dxa" w:w="4703"/>
          </w:tcPr>
          <w:p>
            <w:r>
              <w:rPr>
                <w:sz w:val="18"/>
              </w:rPr>
              <w:t>Partially Compliant</w:t>
            </w:r>
          </w:p>
        </w:tc>
      </w:tr>
      <w:tr>
        <w:tc>
          <w:tcPr>
            <w:tcW w:type="dxa" w:w="4703"/>
            <w:shd w:fill="EDF2F9"/>
          </w:tcPr>
          <w:p>
            <w:r>
              <w:rPr>
                <w:sz w:val="18"/>
              </w:rPr>
              <w:t>Domains Detected</w:t>
            </w:r>
          </w:p>
        </w:tc>
        <w:tc>
          <w:tcPr>
            <w:tcW w:type="dxa" w:w="4703"/>
            <w:shd w:fill="EDF2F9"/>
          </w:tcPr>
          <w:p>
            <w:r>
              <w:rPr>
                <w:sz w:val="18"/>
              </w:rPr>
              <w:t>password_policy</w:t>
            </w:r>
          </w:p>
        </w:tc>
      </w:tr>
      <w:tr>
        <w:tc>
          <w:tcPr>
            <w:tcW w:type="dxa" w:w="4703"/>
          </w:tcPr>
          <w:p>
            <w:r>
              <w:rPr>
                <w:sz w:val="18"/>
              </w:rPr>
              <w:t>PP Gaps Present</w:t>
            </w:r>
          </w:p>
        </w:tc>
        <w:tc>
          <w:tcPr>
            <w:tcW w:type="dxa" w:w="4703"/>
          </w:tcPr>
          <w:p>
            <w:r>
              <w:rPr>
                <w:sz w:val="18"/>
              </w:rPr>
              <w:t>Missing MFA, PAM, lockout, encryption, review, roles</w:t>
            </w:r>
          </w:p>
        </w:tc>
      </w:tr>
      <w:tr>
        <w:tc>
          <w:tcPr>
            <w:tcW w:type="dxa" w:w="4703"/>
            <w:shd w:fill="EDF2F9"/>
          </w:tcPr>
          <w:p>
            <w:r>
              <w:rPr>
                <w:sz w:val="18"/>
              </w:rPr>
              <w:t>PP Gaps Absent</w:t>
            </w:r>
          </w:p>
        </w:tc>
        <w:tc>
          <w:tcPr>
            <w:tcW w:type="dxa" w:w="4703"/>
            <w:shd w:fill="EDF2F9"/>
          </w:tcPr>
          <w:p>
            <w:r>
              <w:rPr>
                <w:sz w:val="18"/>
              </w:rPr>
              <w:t>Complexity ✓, Expiration ✓</w:t>
            </w:r>
          </w:p>
        </w:tc>
      </w:tr>
      <w:tr>
        <w:tc>
          <w:tcPr>
            <w:tcW w:type="dxa" w:w="4703"/>
          </w:tcPr>
          <w:p>
            <w:r>
              <w:rPr>
                <w:sz w:val="18"/>
              </w:rPr>
              <w:t>Rationale</w:t>
            </w:r>
          </w:p>
        </w:tc>
        <w:tc>
          <w:tcPr>
            <w:tcW w:type="dxa" w:w="4703"/>
          </w:tcPr>
          <w:p>
            <w:r>
              <w:rPr>
                <w:sz w:val="18"/>
              </w:rPr>
              <w:t>Policy defines complexity and expiration but omits other controls</w:t>
            </w:r>
          </w:p>
        </w:tc>
      </w:tr>
    </w:tbl>
    <w:p>
      <w:pPr>
        <w:pStyle w:val="Normal"/>
      </w:pPr>
      <w:r>
        <w:rPr/>
        <w:t xml:space="preserve">This test validates the model's ability to process Arabic text and correctly identify both present and missing compliance controls.</w:t>
      </w:r>
    </w:p>
    <w:p>
      <w:pPr>
        <w:pStyle w:val="Heading2"/>
      </w:pPr>
      <w:r>
        <w:t xml:space="preserve">Test Case 4: Mixed Partial Compliance</w:t>
      </w:r>
    </w:p>
    <w:p>
      <w:pPr>
        <w:pStyle w:val="Normal"/>
      </w:pPr>
      <w:r>
        <w:rPr/>
        <w:t xml:space="preserve">A policy with some controls but critical omissions was tested:</w:t>
      </w:r>
    </w:p>
    <w:p>
      <w:pPr>
        <w:pStyle w:val="Normal"/>
      </w:pPr>
      <w:r>
        <w:rPr/>
        <w:t xml:space="preserve">Input: "Password policy: minimum 8 characters. No MFA required. No risk assessment performed."</w:t>
      </w:r>
    </w:p>
    <w:tbl>
      <w:tblPr>
        <w:tblStyle w:val="TableGrid"/>
        <w:tblW w:type="auto" w:w="0"/>
        <w:jc w:val="center"/>
        <w:tblLook w:firstColumn="1" w:firstRow="1" w:lastColumn="0" w:lastRow="0" w:noHBand="0" w:noVBand="1" w:val="04A0"/>
      </w:tblPr>
      <w:tblGrid>
        <w:gridCol w:w="4703"/>
        <w:gridCol w:w="4703"/>
      </w:tblGrid>
      <w:tr>
        <w:tc>
          <w:tcPr>
            <w:tcW w:type="dxa" w:w="4703"/>
            <w:shd w:fill="2E75B6"/>
          </w:tcPr>
          <w:p>
            <w:r>
              <w:rPr>
                <w:b/>
                <w:color w:val="FFFFFF"/>
                <w:sz w:val="18"/>
              </w:rPr>
              <w:t>Field</w:t>
            </w:r>
          </w:p>
        </w:tc>
        <w:tc>
          <w:tcPr>
            <w:tcW w:type="dxa" w:w="4703"/>
            <w:shd w:fill="2E75B6"/>
          </w:tcPr>
          <w:p>
            <w:r>
              <w:rPr>
                <w:b/>
                <w:color w:val="FFFFFF"/>
                <w:sz w:val="18"/>
              </w:rPr>
              <w:t>Expected Result</w:t>
            </w:r>
          </w:p>
        </w:tc>
      </w:tr>
      <w:tr>
        <w:tc>
          <w:tcPr>
            <w:tcW w:type="dxa" w:w="4703"/>
          </w:tcPr>
          <w:p>
            <w:r>
              <w:rPr>
                <w:sz w:val="18"/>
              </w:rPr>
              <w:t>Overall Compliance</w:t>
            </w:r>
          </w:p>
        </w:tc>
        <w:tc>
          <w:tcPr>
            <w:tcW w:type="dxa" w:w="4703"/>
          </w:tcPr>
          <w:p>
            <w:r>
              <w:rPr>
                <w:sz w:val="18"/>
              </w:rPr>
              <w:t>Non-Compliant or Partially Compliant</w:t>
            </w:r>
          </w:p>
        </w:tc>
      </w:tr>
      <w:tr>
        <w:tc>
          <w:tcPr>
            <w:tcW w:type="dxa" w:w="4703"/>
            <w:shd w:fill="EDF2F9"/>
          </w:tcPr>
          <w:p>
            <w:r>
              <w:rPr>
                <w:sz w:val="18"/>
              </w:rPr>
              <w:t>Gap Count</w:t>
            </w:r>
          </w:p>
        </w:tc>
        <w:tc>
          <w:tcPr>
            <w:tcW w:type="dxa" w:w="4703"/>
            <w:shd w:fill="EDF2F9"/>
          </w:tcPr>
          <w:p>
            <w:r>
              <w:rPr>
                <w:sz w:val="18"/>
              </w:rPr>
              <w:t>Multiple gaps detected</w:t>
            </w:r>
          </w:p>
        </w:tc>
      </w:tr>
      <w:tr>
        <w:tc>
          <w:tcPr>
            <w:tcW w:type="dxa" w:w="4703"/>
          </w:tcPr>
          <w:p>
            <w:r>
              <w:rPr>
                <w:sz w:val="18"/>
              </w:rPr>
              <w:t>Domain Detection</w:t>
            </w:r>
          </w:p>
        </w:tc>
        <w:tc>
          <w:tcPr>
            <w:tcW w:type="dxa" w:w="4703"/>
          </w:tcPr>
          <w:p>
            <w:r>
              <w:rPr>
                <w:sz w:val="18"/>
              </w:rPr>
              <w:t>password_policy (risk_assessment requires 2+ keyword matches)</w:t>
            </w:r>
          </w:p>
        </w:tc>
      </w:tr>
      <w:tr>
        <w:tc>
          <w:tcPr>
            <w:tcW w:type="dxa" w:w="4703"/>
            <w:shd w:fill="EDF2F9"/>
          </w:tcPr>
          <w:p>
            <w:r>
              <w:rPr>
                <w:sz w:val="18"/>
              </w:rPr>
              <w:t>Key Gaps</w:t>
            </w:r>
          </w:p>
        </w:tc>
        <w:tc>
          <w:tcPr>
            <w:tcW w:type="dxa" w:w="4703"/>
            <w:shd w:fill="EDF2F9"/>
          </w:tcPr>
          <w:p>
            <w:r>
              <w:rPr>
                <w:sz w:val="18"/>
              </w:rPr>
              <w:t>GAP_PP_001 (weak complexity), GAP_PP_004 (missing MFA)</w:t>
            </w:r>
          </w:p>
        </w:tc>
      </w:tr>
      <w:tr>
        <w:tc>
          <w:tcPr>
            <w:tcW w:type="dxa" w:w="4703"/>
          </w:tcPr>
          <w:p>
            <w:r>
              <w:rPr>
                <w:sz w:val="18"/>
              </w:rPr>
              <w:t>Rationale</w:t>
            </w:r>
          </w:p>
        </w:tc>
        <w:tc>
          <w:tcPr>
            <w:tcW w:type="dxa" w:w="4703"/>
          </w:tcPr>
          <w:p>
            <w:r>
              <w:rPr>
                <w:sz w:val="18"/>
              </w:rPr>
              <w:t>8-char minimum is below recommended 12; MFA explicitly absent</w:t>
            </w:r>
          </w:p>
        </w:tc>
      </w:tr>
    </w:tbl>
    <w:p>
      <w:pPr>
        <w:pStyle w:val="Heading2"/>
      </w:pPr>
      <w:r>
        <w:t xml:space="preserve">API Response Structure</w:t>
      </w:r>
    </w:p>
    <w:p>
      <w:pPr>
        <w:pStyle w:val="Normal"/>
      </w:pPr>
      <w:r>
        <w:rPr/>
        <w:t xml:space="preserve">Each analysis request returns a structured JSON response with the following fields: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E75B6"/>
          </w:tcPr>
          <w:p>
            <w:r>
              <w:rPr>
                <w:b/>
                <w:color w:val="FFFFFF"/>
                <w:sz w:val="18"/>
              </w:rPr>
              <w:t>Field</w:t>
            </w:r>
          </w:p>
        </w:tc>
        <w:tc>
          <w:tcPr>
            <w:tcW w:type="dxa" w:w="3135"/>
            <w:shd w:fill="2E75B6"/>
          </w:tcPr>
          <w:p>
            <w:r>
              <w:rPr>
                <w:b/>
                <w:color w:val="FFFFFF"/>
                <w:sz w:val="18"/>
              </w:rPr>
              <w:t>Type</w:t>
            </w:r>
          </w:p>
        </w:tc>
        <w:tc>
          <w:tcPr>
            <w:tcW w:type="dxa" w:w="3135"/>
            <w:shd w:fill="2E75B6"/>
          </w:tcPr>
          <w:p>
            <w:r>
              <w:rPr>
                <w:b/>
                <w:color w:val="FFFFFF"/>
                <w:sz w:val="18"/>
              </w:rPr>
              <w:t>Description</w:t>
            </w:r>
          </w:p>
        </w:tc>
      </w:tr>
      <w:tr>
        <w:tc>
          <w:tcPr>
            <w:tcW w:type="dxa" w:w="3135"/>
          </w:tcPr>
          <w:p>
            <w:r>
              <w:rPr>
                <w:sz w:val="18"/>
              </w:rPr>
              <w:t>overall_compliance</w:t>
            </w:r>
          </w:p>
        </w:tc>
        <w:tc>
          <w:tcPr>
            <w:tcW w:type="dxa" w:w="3135"/>
          </w:tcPr>
          <w:p>
            <w:r>
              <w:rPr>
                <w:sz w:val="18"/>
              </w:rPr>
              <w:t>string</w:t>
            </w:r>
          </w:p>
        </w:tc>
        <w:tc>
          <w:tcPr>
            <w:tcW w:type="dxa" w:w="3135"/>
          </w:tcPr>
          <w:p>
            <w:r>
              <w:rPr>
                <w:sz w:val="18"/>
              </w:rPr>
              <w:t>compliant / partially_compliant / non_compliant</w:t>
            </w:r>
          </w:p>
        </w:tc>
      </w:tr>
      <w:tr>
        <w:tc>
          <w:tcPr>
            <w:tcW w:type="dxa" w:w="3135"/>
            <w:shd w:fill="EDF2F9"/>
          </w:tcPr>
          <w:p>
            <w:r>
              <w:rPr>
                <w:sz w:val="18"/>
              </w:rPr>
              <w:t>overall_score</w:t>
            </w:r>
          </w:p>
        </w:tc>
        <w:tc>
          <w:tcPr>
            <w:tcW w:type="dxa" w:w="3135"/>
            <w:shd w:fill="EDF2F9"/>
          </w:tcPr>
          <w:p>
            <w:r>
              <w:rPr>
                <w:sz w:val="18"/>
              </w:rPr>
              <w:t>float</w:t>
            </w:r>
          </w:p>
        </w:tc>
        <w:tc>
          <w:tcPr>
            <w:tcW w:type="dxa" w:w="3135"/>
            <w:shd w:fill="EDF2F9"/>
          </w:tcPr>
          <w:p>
            <w:r>
              <w:rPr>
                <w:sz w:val="18"/>
              </w:rPr>
              <w:t>Weighted severity score, 0.0 (worst) to 1.0 (best)</w:t>
            </w:r>
          </w:p>
        </w:tc>
      </w:tr>
      <w:tr>
        <w:tc>
          <w:tcPr>
            <w:tcW w:type="dxa" w:w="3135"/>
          </w:tcPr>
          <w:p>
            <w:r>
              <w:rPr>
                <w:sz w:val="18"/>
              </w:rPr>
              <w:t>gap_count</w:t>
            </w:r>
          </w:p>
        </w:tc>
        <w:tc>
          <w:tcPr>
            <w:tcW w:type="dxa" w:w="3135"/>
          </w:tcPr>
          <w:p>
            <w:r>
              <w:rPr>
                <w:sz w:val="18"/>
              </w:rPr>
              <w:t>integer</w:t>
            </w:r>
          </w:p>
        </w:tc>
        <w:tc>
          <w:tcPr>
            <w:tcW w:type="dxa" w:w="3135"/>
          </w:tcPr>
          <w:p>
            <w:r>
              <w:rPr>
                <w:sz w:val="18"/>
              </w:rPr>
              <w:t>Total number of detected gaps across all domains</w:t>
            </w:r>
          </w:p>
        </w:tc>
      </w:tr>
      <w:tr>
        <w:tc>
          <w:tcPr>
            <w:tcW w:type="dxa" w:w="3135"/>
            <w:shd w:fill="EDF2F9"/>
          </w:tcPr>
          <w:p>
            <w:r>
              <w:rPr>
                <w:sz w:val="18"/>
              </w:rPr>
              <w:t>num_chunks</w:t>
            </w:r>
          </w:p>
        </w:tc>
        <w:tc>
          <w:tcPr>
            <w:tcW w:type="dxa" w:w="3135"/>
            <w:shd w:fill="EDF2F9"/>
          </w:tcPr>
          <w:p>
            <w:r>
              <w:rPr>
                <w:sz w:val="18"/>
              </w:rPr>
              <w:t>integer</w:t>
            </w:r>
          </w:p>
        </w:tc>
        <w:tc>
          <w:tcPr>
            <w:tcW w:type="dxa" w:w="3135"/>
            <w:shd w:fill="EDF2F9"/>
          </w:tcPr>
          <w:p>
            <w:r>
              <w:rPr>
                <w:sz w:val="18"/>
              </w:rPr>
              <w:t>Number of document chunks processed</w:t>
            </w:r>
          </w:p>
        </w:tc>
      </w:tr>
      <w:tr>
        <w:tc>
          <w:tcPr>
            <w:tcW w:type="dxa" w:w="3135"/>
          </w:tcPr>
          <w:p>
            <w:r>
              <w:rPr>
                <w:sz w:val="18"/>
              </w:rPr>
              <w:t>inference_time_ms</w:t>
            </w:r>
          </w:p>
        </w:tc>
        <w:tc>
          <w:tcPr>
            <w:tcW w:type="dxa" w:w="3135"/>
          </w:tcPr>
          <w:p>
            <w:r>
              <w:rPr>
                <w:sz w:val="18"/>
              </w:rPr>
              <w:t>float</w:t>
            </w:r>
          </w:p>
        </w:tc>
        <w:tc>
          <w:tcPr>
            <w:tcW w:type="dxa" w:w="3135"/>
          </w:tcPr>
          <w:p>
            <w:r>
              <w:rPr>
                <w:sz w:val="18"/>
              </w:rPr>
              <w:t>Processing time in milliseconds</w:t>
            </w:r>
          </w:p>
        </w:tc>
      </w:tr>
      <w:tr>
        <w:tc>
          <w:tcPr>
            <w:tcW w:type="dxa" w:w="3135"/>
            <w:shd w:fill="EDF2F9"/>
          </w:tcPr>
          <w:p>
            <w:r>
              <w:rPr>
                <w:sz w:val="18"/>
              </w:rPr>
              <w:t>domains_detected</w:t>
            </w:r>
          </w:p>
        </w:tc>
        <w:tc>
          <w:tcPr>
            <w:tcW w:type="dxa" w:w="3135"/>
            <w:shd w:fill="EDF2F9"/>
          </w:tcPr>
          <w:p>
            <w:r>
              <w:rPr>
                <w:sz w:val="18"/>
              </w:rPr>
              <w:t>list</w:t>
            </w:r>
          </w:p>
        </w:tc>
        <w:tc>
          <w:tcPr>
            <w:tcW w:type="dxa" w:w="3135"/>
            <w:shd w:fill="EDF2F9"/>
          </w:tcPr>
          <w:p>
            <w:r>
              <w:rPr>
                <w:sz w:val="18"/>
              </w:rPr>
              <w:t>Detected policy domains via keyword heuristic</w:t>
            </w:r>
          </w:p>
        </w:tc>
      </w:tr>
      <w:tr>
        <w:tc>
          <w:tcPr>
            <w:tcW w:type="dxa" w:w="3135"/>
          </w:tcPr>
          <w:p>
            <w:r>
              <w:rPr>
                <w:sz w:val="18"/>
              </w:rPr>
              <w:t>password_policy</w:t>
            </w:r>
          </w:p>
        </w:tc>
        <w:tc>
          <w:tcPr>
            <w:tcW w:type="dxa" w:w="3135"/>
          </w:tcPr>
          <w:p>
            <w:r>
              <w:rPr>
                <w:sz w:val="18"/>
              </w:rPr>
              <w:t>object</w:t>
            </w:r>
          </w:p>
        </w:tc>
        <w:tc>
          <w:tcPr>
            <w:tcW w:type="dxa" w:w="3135"/>
          </w:tcPr>
          <w:p>
            <w:r>
              <w:rPr>
                <w:sz w:val="18"/>
              </w:rPr>
              <w:t>Domain-level report with gaps, score, details</w:t>
            </w:r>
          </w:p>
        </w:tc>
      </w:tr>
      <w:tr>
        <w:tc>
          <w:tcPr>
            <w:tcW w:type="dxa" w:w="3135"/>
            <w:shd w:fill="EDF2F9"/>
          </w:tcPr>
          <w:p>
            <w:r>
              <w:rPr>
                <w:sz w:val="18"/>
              </w:rPr>
              <w:t>risk_assessment</w:t>
            </w:r>
          </w:p>
        </w:tc>
        <w:tc>
          <w:tcPr>
            <w:tcW w:type="dxa" w:w="3135"/>
            <w:shd w:fill="EDF2F9"/>
          </w:tcPr>
          <w:p>
            <w:r>
              <w:rPr>
                <w:sz w:val="18"/>
              </w:rPr>
              <w:t>object</w:t>
            </w:r>
          </w:p>
        </w:tc>
        <w:tc>
          <w:tcPr>
            <w:tcW w:type="dxa" w:w="3135"/>
            <w:shd w:fill="EDF2F9"/>
          </w:tcPr>
          <w:p>
            <w:r>
              <w:rPr>
                <w:sz w:val="18"/>
              </w:rPr>
              <w:t>Domain-level report with gaps, score, details</w:t>
            </w:r>
          </w:p>
        </w:tc>
      </w:tr>
      <w:tr>
        <w:tc>
          <w:tcPr>
            <w:tcW w:type="dxa" w:w="3135"/>
          </w:tcPr>
          <w:p>
            <w:r>
              <w:rPr>
                <w:sz w:val="18"/>
              </w:rPr>
              <w:t>all_gap_probabilities</w:t>
            </w:r>
          </w:p>
        </w:tc>
        <w:tc>
          <w:tcPr>
            <w:tcW w:type="dxa" w:w="3135"/>
          </w:tcPr>
          <w:p>
            <w:r>
              <w:rPr>
                <w:sz w:val="18"/>
              </w:rPr>
              <w:t>object</w:t>
            </w:r>
          </w:p>
        </w:tc>
        <w:tc>
          <w:tcPr>
            <w:tcW w:type="dxa" w:w="3135"/>
          </w:tcPr>
          <w:p>
            <w:r>
              <w:rPr>
                <w:sz w:val="18"/>
              </w:rPr>
              <w:t>16 gap confidence values (0.0–1.0 each)</w:t>
            </w:r>
          </w:p>
        </w:tc>
      </w:tr>
    </w:tbl>
    <w:p>
      <w:pPr>
        <w:pStyle w:val="Heading2"/>
      </w:pPr>
      <w:r>
        <w:t xml:space="preserve">Scoring Methodology</w:t>
      </w:r>
    </w:p>
    <w:p>
      <w:pPr>
        <w:pStyle w:val="Normal"/>
      </w:pPr>
      <w:r>
        <w:rPr/>
        <w:t xml:space="preserve">The overall compliance score is calculated using severity-weighted penalties:</w:t>
      </w:r>
    </w:p>
    <w:p>
      <w:pPr>
        <w:pStyle w:val="ListBullet"/>
      </w:pPr>
      <w:r>
        <w:rPr/>
        <w:t xml:space="preserve">Each gap has a severity weight: Critical (4), High (3), or Medium (2).</w:t>
      </w:r>
    </w:p>
    <w:p>
      <w:pPr>
        <w:pStyle w:val="ListBullet"/>
      </w:pPr>
      <w:r>
        <w:rPr/>
        <w:t xml:space="preserve">Penalty = Σ (severity_weight × gap_probability) for detected gaps.</w:t>
      </w:r>
    </w:p>
    <w:p>
      <w:pPr>
        <w:pStyle w:val="ListBullet"/>
      </w:pPr>
      <w:r>
        <w:rPr/>
        <w:t xml:space="preserve">Score = max(0, 1 − penalty / total_severity_weight).</w:t>
      </w:r>
    </w:p>
    <w:p>
      <w:pPr>
        <w:pStyle w:val="ListBullet"/>
      </w:pPr>
      <w:r>
        <w:rPr/>
        <w:t xml:space="preserve">Compliance level: 0 gaps = Compliant; 1–5 gaps = Partially Compliant; 6+ gaps = Non-Compliant.</w:t>
      </w:r>
    </w:p>
    <w:p>
      <w:pPr>
        <w:pStyle w:val="Normal"/>
      </w:pPr>
      <w:r>
        <w:rPr/>
        <w:t xml:space="preserve">This scoring ensures that critical gaps (e.g., missing MFA with severity 4) impact the score more heavily than lower-priority gaps (e.g., missing periodic review with severity 2).</w:t>
      </w:r>
    </w:p>
    <w:p>
      <w:pPr>
        <w:pStyle w:val="Heading1"/>
      </w:pPr>
      <w:r>
        <w:t>7. API Design</w:t>
      </w:r>
    </w:p>
    <w:p>
      <w:pPr>
        <w:pStyle w:val="Heading2"/>
      </w:pPr>
      <w:r>
        <w:t>7.1 Overview</w:t>
      </w:r>
    </w:p>
    <w:tbl>
      <w:tblPr>
        <w:tblStyle w:val="TableGrid"/>
        <w:tblW w:type="auto" w:w="0"/>
        <w:jc w:val="center"/>
        <w:tblLook w:firstColumn="1" w:firstRow="1" w:lastColumn="0" w:lastRow="0" w:noHBand="0" w:noVBand="1" w:val="04A0"/>
      </w:tblPr>
      <w:tblGrid>
        <w:gridCol w:w="4703"/>
        <w:gridCol w:w="4703"/>
      </w:tblGrid>
      <w:tr>
        <w:tc>
          <w:tcPr>
            <w:tcW w:type="dxa" w:w="4703"/>
            <w:shd w:fill="1F4E79"/>
          </w:tcPr>
          <w:p>
            <w:r>
              <w:rPr>
                <w:b/>
                <w:color w:val="FFFFFF"/>
                <w:sz w:val="18"/>
              </w:rPr>
              <w:t>Property</w:t>
            </w:r>
          </w:p>
        </w:tc>
        <w:tc>
          <w:tcPr>
            <w:tcW w:type="dxa" w:w="4703"/>
            <w:shd w:fill="1F4E79"/>
          </w:tcPr>
          <w:p>
            <w:r>
              <w:rPr>
                <w:b/>
                <w:color w:val="FFFFFF"/>
                <w:sz w:val="18"/>
              </w:rPr>
              <w:t>Value</w:t>
            </w:r>
          </w:p>
        </w:tc>
      </w:tr>
      <w:tr>
        <w:tc>
          <w:tcPr>
            <w:tcW w:type="dxa" w:w="4703"/>
          </w:tcPr>
          <w:p>
            <w:r>
              <w:rPr>
                <w:sz w:val="18"/>
              </w:rPr>
              <w:t>Framework</w:t>
            </w:r>
          </w:p>
        </w:tc>
        <w:tc>
          <w:tcPr>
            <w:tcW w:type="dxa" w:w="4703"/>
          </w:tcPr>
          <w:p>
            <w:r>
              <w:rPr>
                <w:sz w:val="18"/>
              </w:rPr>
              <w:t>FastAPI + Uvicorn</w:t>
            </w:r>
          </w:p>
        </w:tc>
      </w:tr>
      <w:tr>
        <w:tc>
          <w:tcPr>
            <w:tcW w:type="dxa" w:w="4703"/>
            <w:shd w:fill="D6E4F0"/>
          </w:tcPr>
          <w:p>
            <w:r>
              <w:rPr>
                <w:sz w:val="18"/>
              </w:rPr>
              <w:t>Base URL</w:t>
            </w:r>
          </w:p>
        </w:tc>
        <w:tc>
          <w:tcPr>
            <w:tcW w:type="dxa" w:w="4703"/>
            <w:shd w:fill="D6E4F0"/>
          </w:tcPr>
          <w:p>
            <w:r>
              <w:rPr>
                <w:sz w:val="18"/>
              </w:rPr>
              <w:t>https://ecc-model-host-636663078359.me-central1.run.app</w:t>
            </w:r>
          </w:p>
        </w:tc>
      </w:tr>
      <w:tr>
        <w:tc>
          <w:tcPr>
            <w:tcW w:type="dxa" w:w="4703"/>
          </w:tcPr>
          <w:p>
            <w:r>
              <w:rPr>
                <w:sz w:val="18"/>
              </w:rPr>
              <w:t>Deployment</w:t>
            </w:r>
          </w:p>
        </w:tc>
        <w:tc>
          <w:tcPr>
            <w:tcW w:type="dxa" w:w="4703"/>
          </w:tcPr>
          <w:p>
            <w:r>
              <w:rPr>
                <w:sz w:val="18"/>
              </w:rPr>
              <w:t>Docker → Google Cloud Run (me-central1, Doha)</w:t>
            </w:r>
          </w:p>
        </w:tc>
      </w:tr>
      <w:tr>
        <w:tc>
          <w:tcPr>
            <w:tcW w:type="dxa" w:w="4703"/>
            <w:shd w:fill="D6E4F0"/>
          </w:tcPr>
          <w:p>
            <w:r>
              <w:rPr>
                <w:sz w:val="18"/>
              </w:rPr>
              <w:t>Authentication</w:t>
            </w:r>
          </w:p>
        </w:tc>
        <w:tc>
          <w:tcPr>
            <w:tcW w:type="dxa" w:w="4703"/>
            <w:shd w:fill="D6E4F0"/>
          </w:tcPr>
          <w:p>
            <w:r>
              <w:rPr>
                <w:sz w:val="18"/>
              </w:rPr>
              <w:t>None (public API)</w:t>
            </w:r>
          </w:p>
        </w:tc>
      </w:tr>
      <w:tr>
        <w:tc>
          <w:tcPr>
            <w:tcW w:type="dxa" w:w="4703"/>
          </w:tcPr>
          <w:p>
            <w:r>
              <w:rPr>
                <w:sz w:val="18"/>
              </w:rPr>
              <w:t>CORS</w:t>
            </w:r>
          </w:p>
        </w:tc>
        <w:tc>
          <w:tcPr>
            <w:tcW w:type="dxa" w:w="4703"/>
          </w:tcPr>
          <w:p>
            <w:r>
              <w:rPr>
                <w:sz w:val="18"/>
              </w:rPr>
              <w:t>All origins allowed (development)</w:t>
            </w:r>
          </w:p>
        </w:tc>
      </w:tr>
      <w:tr>
        <w:tc>
          <w:tcPr>
            <w:tcW w:type="dxa" w:w="4703"/>
            <w:shd w:fill="D6E4F0"/>
          </w:tcPr>
          <w:p>
            <w:r>
              <w:rPr>
                <w:sz w:val="18"/>
              </w:rPr>
              <w:t>Docs</w:t>
            </w:r>
          </w:p>
        </w:tc>
        <w:tc>
          <w:tcPr>
            <w:tcW w:type="dxa" w:w="4703"/>
            <w:shd w:fill="D6E4F0"/>
          </w:tcPr>
          <w:p>
            <w:r>
              <w:rPr>
                <w:sz w:val="18"/>
              </w:rPr>
              <w:t>/docs (Swagger UI), /redoc (ReDoc)</w:t>
            </w:r>
          </w:p>
        </w:tc>
      </w:tr>
    </w:tbl>
    <w:p>
      <w:pPr>
        <w:pStyle w:val="Heading2"/>
      </w:pPr>
      <w:r>
        <w:t>7.2 Endpoints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4E79"/>
          </w:tcPr>
          <w:p>
            <w:r>
              <w:rPr>
                <w:b/>
                <w:color w:val="FFFFFF"/>
                <w:sz w:val="18"/>
              </w:rPr>
              <w:t>Method</w:t>
            </w:r>
          </w:p>
        </w:tc>
        <w:tc>
          <w:tcPr>
            <w:tcW w:type="dxa" w:w="2351"/>
            <w:shd w:fill="1F4E79"/>
          </w:tcPr>
          <w:p>
            <w:r>
              <w:rPr>
                <w:b/>
                <w:color w:val="FFFFFF"/>
                <w:sz w:val="18"/>
              </w:rPr>
              <w:t>Path</w:t>
            </w:r>
          </w:p>
        </w:tc>
        <w:tc>
          <w:tcPr>
            <w:tcW w:type="dxa" w:w="2351"/>
            <w:shd w:fill="1F4E79"/>
          </w:tcPr>
          <w:p>
            <w:r>
              <w:rPr>
                <w:b/>
                <w:color w:val="FFFFFF"/>
                <w:sz w:val="18"/>
              </w:rPr>
              <w:t>Description</w:t>
            </w:r>
          </w:p>
        </w:tc>
        <w:tc>
          <w:tcPr>
            <w:tcW w:type="dxa" w:w="2351"/>
            <w:shd w:fill="1F4E79"/>
          </w:tcPr>
          <w:p>
            <w:r>
              <w:rPr>
                <w:b/>
                <w:color w:val="FFFFFF"/>
                <w:sz w:val="18"/>
              </w:rPr>
              <w:t>Tags</w:t>
            </w:r>
          </w:p>
        </w:tc>
      </w:tr>
      <w:tr>
        <w:tc>
          <w:tcPr>
            <w:tcW w:type="dxa" w:w="2351"/>
          </w:tcPr>
          <w:p>
            <w:r>
              <w:rPr>
                <w:sz w:val="18"/>
              </w:rPr>
              <w:t>GET</w:t>
            </w:r>
          </w:p>
        </w:tc>
        <w:tc>
          <w:tcPr>
            <w:tcW w:type="dxa" w:w="2351"/>
          </w:tcPr>
          <w:p>
            <w:r>
              <w:rPr>
                <w:sz w:val="18"/>
              </w:rPr>
              <w:t>/</w:t>
            </w:r>
          </w:p>
        </w:tc>
        <w:tc>
          <w:tcPr>
            <w:tcW w:type="dxa" w:w="2351"/>
          </w:tcPr>
          <w:p>
            <w:r>
              <w:rPr>
                <w:sz w:val="18"/>
              </w:rPr>
              <w:t>API metadata and version info</w:t>
            </w:r>
          </w:p>
        </w:tc>
        <w:tc>
          <w:tcPr>
            <w:tcW w:type="dxa" w:w="2351"/>
          </w:tcPr>
          <w:p>
            <w:r>
              <w:rPr>
                <w:sz w:val="18"/>
              </w:rPr>
              <w:t>meta</w:t>
            </w:r>
          </w:p>
        </w:tc>
      </w:tr>
      <w:tr>
        <w:tc>
          <w:tcPr>
            <w:tcW w:type="dxa" w:w="2351"/>
            <w:shd w:fill="D6E4F0"/>
          </w:tcPr>
          <w:p>
            <w:r>
              <w:rPr>
                <w:sz w:val="18"/>
              </w:rPr>
              <w:t>GET</w:t>
            </w:r>
          </w:p>
        </w:tc>
        <w:tc>
          <w:tcPr>
            <w:tcW w:type="dxa" w:w="2351"/>
            <w:shd w:fill="D6E4F0"/>
          </w:tcPr>
          <w:p>
            <w:r>
              <w:rPr>
                <w:sz w:val="18"/>
              </w:rPr>
              <w:t>/health</w:t>
            </w:r>
          </w:p>
        </w:tc>
        <w:tc>
          <w:tcPr>
            <w:tcW w:type="dxa" w:w="2351"/>
            <w:shd w:fill="D6E4F0"/>
          </w:tcPr>
          <w:p>
            <w:r>
              <w:rPr>
                <w:sz w:val="18"/>
              </w:rPr>
              <w:t>Health / readiness probe (Cloud Run)</w:t>
            </w:r>
          </w:p>
        </w:tc>
        <w:tc>
          <w:tcPr>
            <w:tcW w:type="dxa" w:w="2351"/>
            <w:shd w:fill="D6E4F0"/>
          </w:tcPr>
          <w:p>
            <w:r>
              <w:rPr>
                <w:sz w:val="18"/>
              </w:rPr>
              <w:t>meta</w:t>
            </w:r>
          </w:p>
        </w:tc>
      </w:tr>
      <w:tr>
        <w:tc>
          <w:tcPr>
            <w:tcW w:type="dxa" w:w="2351"/>
          </w:tcPr>
          <w:p>
            <w:r>
              <w:rPr>
                <w:sz w:val="18"/>
              </w:rPr>
              <w:t>POST</w:t>
            </w:r>
          </w:p>
        </w:tc>
        <w:tc>
          <w:tcPr>
            <w:tcW w:type="dxa" w:w="2351"/>
          </w:tcPr>
          <w:p>
            <w:r>
              <w:rPr>
                <w:sz w:val="18"/>
              </w:rPr>
              <w:t>/analyze</w:t>
            </w:r>
          </w:p>
        </w:tc>
        <w:tc>
          <w:tcPr>
            <w:tcW w:type="dxa" w:w="2351"/>
          </w:tcPr>
          <w:p>
            <w:r>
              <w:rPr>
                <w:sz w:val="18"/>
              </w:rPr>
              <w:t>Analyze policy document for compliance gaps</w:t>
            </w:r>
          </w:p>
        </w:tc>
        <w:tc>
          <w:tcPr>
            <w:tcW w:type="dxa" w:w="2351"/>
          </w:tcPr>
          <w:p>
            <w:r>
              <w:rPr>
                <w:sz w:val="18"/>
              </w:rPr>
              <w:t>inference</w:t>
            </w:r>
          </w:p>
        </w:tc>
      </w:tr>
    </w:tbl>
    <w:p>
      <w:pPr>
        <w:pStyle w:val="Heading2"/>
      </w:pPr>
      <w:r>
        <w:t>7.3 POST /analyze — Request</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1F4E79"/>
          </w:tcPr>
          <w:p>
            <w:r>
              <w:rPr>
                <w:b/>
                <w:color w:val="FFFFFF"/>
                <w:sz w:val="18"/>
              </w:rPr>
              <w:t>Field</w:t>
            </w:r>
          </w:p>
        </w:tc>
        <w:tc>
          <w:tcPr>
            <w:tcW w:type="dxa" w:w="1568"/>
            <w:shd w:fill="1F4E79"/>
          </w:tcPr>
          <w:p>
            <w:r>
              <w:rPr>
                <w:b/>
                <w:color w:val="FFFFFF"/>
                <w:sz w:val="18"/>
              </w:rPr>
              <w:t>Type</w:t>
            </w:r>
          </w:p>
        </w:tc>
        <w:tc>
          <w:tcPr>
            <w:tcW w:type="dxa" w:w="1568"/>
            <w:shd w:fill="1F4E79"/>
          </w:tcPr>
          <w:p>
            <w:r>
              <w:rPr>
                <w:b/>
                <w:color w:val="FFFFFF"/>
                <w:sz w:val="18"/>
              </w:rPr>
              <w:t>Required</w:t>
            </w:r>
          </w:p>
        </w:tc>
        <w:tc>
          <w:tcPr>
            <w:tcW w:type="dxa" w:w="1568"/>
            <w:shd w:fill="1F4E79"/>
          </w:tcPr>
          <w:p>
            <w:r>
              <w:rPr>
                <w:b/>
                <w:color w:val="FFFFFF"/>
                <w:sz w:val="18"/>
              </w:rPr>
              <w:t>Constraints</w:t>
            </w:r>
          </w:p>
        </w:tc>
        <w:tc>
          <w:tcPr>
            <w:tcW w:type="dxa" w:w="1568"/>
            <w:shd w:fill="1F4E79"/>
          </w:tcPr>
          <w:p>
            <w:r>
              <w:rPr>
                <w:b/>
                <w:color w:val="FFFFFF"/>
                <w:sz w:val="18"/>
              </w:rPr>
              <w:t>Default</w:t>
            </w:r>
          </w:p>
        </w:tc>
        <w:tc>
          <w:tcPr>
            <w:tcW w:type="dxa" w:w="1568"/>
            <w:shd w:fill="1F4E79"/>
          </w:tcPr>
          <w:p>
            <w:r>
              <w:rPr>
                <w:b/>
                <w:color w:val="FFFFFF"/>
                <w:sz w:val="18"/>
              </w:rPr>
              <w:t>Description</w:t>
            </w:r>
          </w:p>
        </w:tc>
      </w:tr>
      <w:tr>
        <w:tc>
          <w:tcPr>
            <w:tcW w:type="dxa" w:w="1568"/>
          </w:tcPr>
          <w:p>
            <w:r>
              <w:rPr>
                <w:sz w:val="18"/>
              </w:rPr>
              <w:t>text</w:t>
            </w:r>
          </w:p>
        </w:tc>
        <w:tc>
          <w:tcPr>
            <w:tcW w:type="dxa" w:w="1568"/>
          </w:tcPr>
          <w:p>
            <w:r>
              <w:rPr>
                <w:sz w:val="18"/>
              </w:rPr>
              <w:t>string</w:t>
            </w:r>
          </w:p>
        </w:tc>
        <w:tc>
          <w:tcPr>
            <w:tcW w:type="dxa" w:w="1568"/>
          </w:tcPr>
          <w:p>
            <w:r>
              <w:rPr>
                <w:sz w:val="18"/>
              </w:rPr>
              <w:t>Yes</w:t>
            </w:r>
          </w:p>
        </w:tc>
        <w:tc>
          <w:tcPr>
            <w:tcW w:type="dxa" w:w="1568"/>
          </w:tcPr>
          <w:p>
            <w:r>
              <w:rPr>
                <w:sz w:val="18"/>
              </w:rPr>
              <w:t>1–50,000 chars</w:t>
            </w:r>
          </w:p>
        </w:tc>
        <w:tc>
          <w:tcPr>
            <w:tcW w:type="dxa" w:w="1568"/>
          </w:tcPr>
          <w:p>
            <w:r>
              <w:rPr>
                <w:sz w:val="18"/>
              </w:rPr>
              <w:t>—</w:t>
            </w:r>
          </w:p>
        </w:tc>
        <w:tc>
          <w:tcPr>
            <w:tcW w:type="dxa" w:w="1568"/>
          </w:tcPr>
          <w:p>
            <w:r>
              <w:rPr>
                <w:sz w:val="18"/>
              </w:rPr>
              <w:t>Full policy document text</w:t>
            </w:r>
          </w:p>
        </w:tc>
      </w:tr>
      <w:tr>
        <w:tc>
          <w:tcPr>
            <w:tcW w:type="dxa" w:w="1568"/>
            <w:shd w:fill="D6E4F0"/>
          </w:tcPr>
          <w:p>
            <w:r>
              <w:rPr>
                <w:sz w:val="18"/>
              </w:rPr>
              <w:t>threshold</w:t>
            </w:r>
          </w:p>
        </w:tc>
        <w:tc>
          <w:tcPr>
            <w:tcW w:type="dxa" w:w="1568"/>
            <w:shd w:fill="D6E4F0"/>
          </w:tcPr>
          <w:p>
            <w:r>
              <w:rPr>
                <w:sz w:val="18"/>
              </w:rPr>
              <w:t>float</w:t>
            </w:r>
          </w:p>
        </w:tc>
        <w:tc>
          <w:tcPr>
            <w:tcW w:type="dxa" w:w="1568"/>
            <w:shd w:fill="D6E4F0"/>
          </w:tcPr>
          <w:p>
            <w:r>
              <w:rPr>
                <w:sz w:val="18"/>
              </w:rPr>
              <w:t>No</w:t>
            </w:r>
          </w:p>
        </w:tc>
        <w:tc>
          <w:tcPr>
            <w:tcW w:type="dxa" w:w="1568"/>
            <w:shd w:fill="D6E4F0"/>
          </w:tcPr>
          <w:p>
            <w:r>
              <w:rPr>
                <w:sz w:val="18"/>
              </w:rPr>
              <w:t>0.0–1.0</w:t>
            </w:r>
          </w:p>
        </w:tc>
        <w:tc>
          <w:tcPr>
            <w:tcW w:type="dxa" w:w="1568"/>
            <w:shd w:fill="D6E4F0"/>
          </w:tcPr>
          <w:p>
            <w:r>
              <w:rPr>
                <w:sz w:val="18"/>
              </w:rPr>
              <w:t>0.6</w:t>
            </w:r>
          </w:p>
        </w:tc>
        <w:tc>
          <w:tcPr>
            <w:tcW w:type="dxa" w:w="1568"/>
            <w:shd w:fill="D6E4F0"/>
          </w:tcPr>
          <w:p>
            <w:r>
              <w:rPr>
                <w:sz w:val="18"/>
              </w:rPr>
              <w:t>Confidence threshold for gap detection</w:t>
            </w:r>
          </w:p>
        </w:tc>
      </w:tr>
    </w:tbl>
    <w:p>
      <w:pPr>
        <w:pStyle w:val="Heading2"/>
      </w:pPr>
      <w:r>
        <w:t>7.4 POST /analyze — Response (AnalyzeResponse)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4E79"/>
          </w:tcPr>
          <w:p>
            <w:r>
              <w:rPr>
                <w:b/>
                <w:color w:val="FFFFFF"/>
                <w:sz w:val="18"/>
              </w:rPr>
              <w:t>Field</w:t>
            </w:r>
          </w:p>
        </w:tc>
        <w:tc>
          <w:tcPr>
            <w:tcW w:type="dxa" w:w="3135"/>
            <w:shd w:fill="1F4E79"/>
          </w:tcPr>
          <w:p>
            <w:r>
              <w:rPr>
                <w:b/>
                <w:color w:val="FFFFFF"/>
                <w:sz w:val="18"/>
              </w:rPr>
              <w:t>Type</w:t>
            </w:r>
          </w:p>
        </w:tc>
        <w:tc>
          <w:tcPr>
            <w:tcW w:type="dxa" w:w="3135"/>
            <w:shd w:fill="1F4E79"/>
          </w:tcPr>
          <w:p>
            <w:r>
              <w:rPr>
                <w:b/>
                <w:color w:val="FFFFFF"/>
                <w:sz w:val="18"/>
              </w:rPr>
              <w:t>Description</w:t>
            </w:r>
          </w:p>
        </w:tc>
      </w:tr>
      <w:tr>
        <w:tc>
          <w:tcPr>
            <w:tcW w:type="dxa" w:w="3135"/>
          </w:tcPr>
          <w:p>
            <w:r>
              <w:rPr>
                <w:sz w:val="18"/>
              </w:rPr>
              <w:t>overall_compliance</w:t>
            </w:r>
          </w:p>
        </w:tc>
        <w:tc>
          <w:tcPr>
            <w:tcW w:type="dxa" w:w="3135"/>
          </w:tcPr>
          <w:p>
            <w:r>
              <w:rPr>
                <w:sz w:val="18"/>
              </w:rPr>
              <w:t>string</w:t>
            </w:r>
          </w:p>
        </w:tc>
        <w:tc>
          <w:tcPr>
            <w:tcW w:type="dxa" w:w="3135"/>
          </w:tcPr>
          <w:p>
            <w:r>
              <w:rPr>
                <w:sz w:val="18"/>
              </w:rPr>
              <w:t>Compliance level label (Fully/Partially/Non-Compliant)</w:t>
            </w:r>
          </w:p>
        </w:tc>
      </w:tr>
      <w:tr>
        <w:tc>
          <w:tcPr>
            <w:tcW w:type="dxa" w:w="3135"/>
            <w:shd w:fill="D6E4F0"/>
          </w:tcPr>
          <w:p>
            <w:r>
              <w:rPr>
                <w:sz w:val="18"/>
              </w:rPr>
              <w:t>overall_score</w:t>
            </w:r>
          </w:p>
        </w:tc>
        <w:tc>
          <w:tcPr>
            <w:tcW w:type="dxa" w:w="3135"/>
            <w:shd w:fill="D6E4F0"/>
          </w:tcPr>
          <w:p>
            <w:r>
              <w:rPr>
                <w:sz w:val="18"/>
              </w:rPr>
              <w:t>float</w:t>
            </w:r>
          </w:p>
        </w:tc>
        <w:tc>
          <w:tcPr>
            <w:tcW w:type="dxa" w:w="3135"/>
            <w:shd w:fill="D6E4F0"/>
          </w:tcPr>
          <w:p>
            <w:r>
              <w:rPr>
                <w:sz w:val="18"/>
              </w:rPr>
              <w:t>Overall compliance score (0–100)</w:t>
            </w:r>
          </w:p>
        </w:tc>
      </w:tr>
      <w:tr>
        <w:tc>
          <w:tcPr>
            <w:tcW w:type="dxa" w:w="3135"/>
          </w:tcPr>
          <w:p>
            <w:r>
              <w:rPr>
                <w:sz w:val="18"/>
              </w:rPr>
              <w:t>gap_count</w:t>
            </w:r>
          </w:p>
        </w:tc>
        <w:tc>
          <w:tcPr>
            <w:tcW w:type="dxa" w:w="3135"/>
          </w:tcPr>
          <w:p>
            <w:r>
              <w:rPr>
                <w:sz w:val="18"/>
              </w:rPr>
              <w:t>integer</w:t>
            </w:r>
          </w:p>
        </w:tc>
        <w:tc>
          <w:tcPr>
            <w:tcW w:type="dxa" w:w="3135"/>
          </w:tcPr>
          <w:p>
            <w:r>
              <w:rPr>
                <w:sz w:val="18"/>
              </w:rPr>
              <w:t>Total gaps detected across all domains</w:t>
            </w:r>
          </w:p>
        </w:tc>
      </w:tr>
      <w:tr>
        <w:tc>
          <w:tcPr>
            <w:tcW w:type="dxa" w:w="3135"/>
            <w:shd w:fill="D6E4F0"/>
          </w:tcPr>
          <w:p>
            <w:r>
              <w:rPr>
                <w:sz w:val="18"/>
              </w:rPr>
              <w:t>num_chunks</w:t>
            </w:r>
          </w:p>
        </w:tc>
        <w:tc>
          <w:tcPr>
            <w:tcW w:type="dxa" w:w="3135"/>
            <w:shd w:fill="D6E4F0"/>
          </w:tcPr>
          <w:p>
            <w:r>
              <w:rPr>
                <w:sz w:val="18"/>
              </w:rPr>
              <w:t>integer</w:t>
            </w:r>
          </w:p>
        </w:tc>
        <w:tc>
          <w:tcPr>
            <w:tcW w:type="dxa" w:w="3135"/>
            <w:shd w:fill="D6E4F0"/>
          </w:tcPr>
          <w:p>
            <w:r>
              <w:rPr>
                <w:sz w:val="18"/>
              </w:rPr>
              <w:t>Number of 512-token chunks processed</w:t>
            </w:r>
          </w:p>
        </w:tc>
      </w:tr>
      <w:tr>
        <w:tc>
          <w:tcPr>
            <w:tcW w:type="dxa" w:w="3135"/>
          </w:tcPr>
          <w:p>
            <w:r>
              <w:rPr>
                <w:sz w:val="18"/>
              </w:rPr>
              <w:t>inference_time_ms</w:t>
            </w:r>
          </w:p>
        </w:tc>
        <w:tc>
          <w:tcPr>
            <w:tcW w:type="dxa" w:w="3135"/>
          </w:tcPr>
          <w:p>
            <w:r>
              <w:rPr>
                <w:sz w:val="18"/>
              </w:rPr>
              <w:t>float</w:t>
            </w:r>
          </w:p>
        </w:tc>
        <w:tc>
          <w:tcPr>
            <w:tcW w:type="dxa" w:w="3135"/>
          </w:tcPr>
          <w:p>
            <w:r>
              <w:rPr>
                <w:sz w:val="18"/>
              </w:rPr>
              <w:t>Total inference time in milliseconds</w:t>
            </w:r>
          </w:p>
        </w:tc>
      </w:tr>
      <w:tr>
        <w:tc>
          <w:tcPr>
            <w:tcW w:type="dxa" w:w="3135"/>
            <w:shd w:fill="D6E4F0"/>
          </w:tcPr>
          <w:p>
            <w:r>
              <w:rPr>
                <w:sz w:val="18"/>
              </w:rPr>
              <w:t>domains_detected</w:t>
            </w:r>
          </w:p>
        </w:tc>
        <w:tc>
          <w:tcPr>
            <w:tcW w:type="dxa" w:w="3135"/>
            <w:shd w:fill="D6E4F0"/>
          </w:tcPr>
          <w:p>
            <w:r>
              <w:rPr>
                <w:sz w:val="18"/>
              </w:rPr>
              <w:t>list[string]</w:t>
            </w:r>
          </w:p>
        </w:tc>
        <w:tc>
          <w:tcPr>
            <w:tcW w:type="dxa" w:w="3135"/>
            <w:shd w:fill="D6E4F0"/>
          </w:tcPr>
          <w:p>
            <w:r>
              <w:rPr>
                <w:sz w:val="18"/>
              </w:rPr>
              <w:t>Domains found in the document</w:t>
            </w:r>
          </w:p>
        </w:tc>
      </w:tr>
      <w:tr>
        <w:tc>
          <w:tcPr>
            <w:tcW w:type="dxa" w:w="3135"/>
          </w:tcPr>
          <w:p>
            <w:r>
              <w:rPr>
                <w:sz w:val="18"/>
              </w:rPr>
              <w:t>password_policy</w:t>
            </w:r>
          </w:p>
        </w:tc>
        <w:tc>
          <w:tcPr>
            <w:tcW w:type="dxa" w:w="3135"/>
          </w:tcPr>
          <w:p>
            <w:r>
              <w:rPr>
                <w:sz w:val="18"/>
              </w:rPr>
              <w:t>DomainResult</w:t>
            </w:r>
          </w:p>
        </w:tc>
        <w:tc>
          <w:tcPr>
            <w:tcW w:type="dxa" w:w="3135"/>
          </w:tcPr>
          <w:p>
            <w:r>
              <w:rPr>
                <w:sz w:val="18"/>
              </w:rPr>
              <w:t>Password Policy domain results</w:t>
            </w:r>
          </w:p>
        </w:tc>
      </w:tr>
      <w:tr>
        <w:tc>
          <w:tcPr>
            <w:tcW w:type="dxa" w:w="3135"/>
            <w:shd w:fill="D6E4F0"/>
          </w:tcPr>
          <w:p>
            <w:r>
              <w:rPr>
                <w:sz w:val="18"/>
              </w:rPr>
              <w:t>risk_assessment</w:t>
            </w:r>
          </w:p>
        </w:tc>
        <w:tc>
          <w:tcPr>
            <w:tcW w:type="dxa" w:w="3135"/>
            <w:shd w:fill="D6E4F0"/>
          </w:tcPr>
          <w:p>
            <w:r>
              <w:rPr>
                <w:sz w:val="18"/>
              </w:rPr>
              <w:t>DomainResult</w:t>
            </w:r>
          </w:p>
        </w:tc>
        <w:tc>
          <w:tcPr>
            <w:tcW w:type="dxa" w:w="3135"/>
            <w:shd w:fill="D6E4F0"/>
          </w:tcPr>
          <w:p>
            <w:r>
              <w:rPr>
                <w:sz w:val="18"/>
              </w:rPr>
              <w:t>Risk Assessment domain results</w:t>
            </w:r>
          </w:p>
        </w:tc>
      </w:tr>
      <w:tr>
        <w:tc>
          <w:tcPr>
            <w:tcW w:type="dxa" w:w="3135"/>
          </w:tcPr>
          <w:p>
            <w:r>
              <w:rPr>
                <w:sz w:val="18"/>
              </w:rPr>
              <w:t>all_gap_probabilities</w:t>
            </w:r>
          </w:p>
        </w:tc>
        <w:tc>
          <w:tcPr>
            <w:tcW w:type="dxa" w:w="3135"/>
          </w:tcPr>
          <w:p>
            <w:r>
              <w:rPr>
                <w:sz w:val="18"/>
              </w:rPr>
              <w:t>dict[str, float]</w:t>
            </w:r>
          </w:p>
        </w:tc>
        <w:tc>
          <w:tcPr>
            <w:tcW w:type="dxa" w:w="3135"/>
          </w:tcPr>
          <w:p>
            <w:r>
              <w:rPr>
                <w:sz w:val="18"/>
              </w:rPr>
              <w:t>Raw probability for every gap label</w:t>
            </w:r>
          </w:p>
        </w:tc>
      </w:tr>
    </w:tbl>
    <w:p>
      <w:pPr>
        <w:pStyle w:val="Heading2"/>
      </w:pPr>
      <w:r>
        <w:t>7.5 Data Models</w:t>
      </w:r>
    </w:p>
    <w:p>
      <w:r>
        <w:t>GapDetail Schema:</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4E79"/>
          </w:tcPr>
          <w:p>
            <w:r>
              <w:rPr>
                <w:b/>
                <w:color w:val="FFFFFF"/>
                <w:sz w:val="18"/>
              </w:rPr>
              <w:t>Field</w:t>
            </w:r>
          </w:p>
        </w:tc>
        <w:tc>
          <w:tcPr>
            <w:tcW w:type="dxa" w:w="3135"/>
            <w:shd w:fill="1F4E79"/>
          </w:tcPr>
          <w:p>
            <w:r>
              <w:rPr>
                <w:b/>
                <w:color w:val="FFFFFF"/>
                <w:sz w:val="18"/>
              </w:rPr>
              <w:t>Type</w:t>
            </w:r>
          </w:p>
        </w:tc>
        <w:tc>
          <w:tcPr>
            <w:tcW w:type="dxa" w:w="3135"/>
            <w:shd w:fill="1F4E79"/>
          </w:tcPr>
          <w:p>
            <w:r>
              <w:rPr>
                <w:b/>
                <w:color w:val="FFFFFF"/>
                <w:sz w:val="18"/>
              </w:rPr>
              <w:t>Description</w:t>
            </w:r>
          </w:p>
        </w:tc>
      </w:tr>
      <w:tr>
        <w:tc>
          <w:tcPr>
            <w:tcW w:type="dxa" w:w="3135"/>
          </w:tcPr>
          <w:p>
            <w:r>
              <w:rPr>
                <w:sz w:val="18"/>
              </w:rPr>
              <w:t>gap_id</w:t>
            </w:r>
          </w:p>
        </w:tc>
        <w:tc>
          <w:tcPr>
            <w:tcW w:type="dxa" w:w="3135"/>
          </w:tcPr>
          <w:p>
            <w:r>
              <w:rPr>
                <w:sz w:val="18"/>
              </w:rPr>
              <w:t>string</w:t>
            </w:r>
          </w:p>
        </w:tc>
        <w:tc>
          <w:tcPr>
            <w:tcW w:type="dxa" w:w="3135"/>
          </w:tcPr>
          <w:p>
            <w:r>
              <w:rPr>
                <w:sz w:val="18"/>
              </w:rPr>
              <w:t>Gap identifier (e.g., GAP_PP_001)</w:t>
            </w:r>
          </w:p>
        </w:tc>
      </w:tr>
      <w:tr>
        <w:tc>
          <w:tcPr>
            <w:tcW w:type="dxa" w:w="3135"/>
            <w:shd w:fill="D6E4F0"/>
          </w:tcPr>
          <w:p>
            <w:r>
              <w:rPr>
                <w:sz w:val="18"/>
              </w:rPr>
              <w:t>description</w:t>
            </w:r>
          </w:p>
        </w:tc>
        <w:tc>
          <w:tcPr>
            <w:tcW w:type="dxa" w:w="3135"/>
            <w:shd w:fill="D6E4F0"/>
          </w:tcPr>
          <w:p>
            <w:r>
              <w:rPr>
                <w:sz w:val="18"/>
              </w:rPr>
              <w:t>string</w:t>
            </w:r>
          </w:p>
        </w:tc>
        <w:tc>
          <w:tcPr>
            <w:tcW w:type="dxa" w:w="3135"/>
            <w:shd w:fill="D6E4F0"/>
          </w:tcPr>
          <w:p>
            <w:r>
              <w:rPr>
                <w:sz w:val="18"/>
              </w:rPr>
              <w:t>Human-readable gap description</w:t>
            </w:r>
          </w:p>
        </w:tc>
      </w:tr>
      <w:tr>
        <w:tc>
          <w:tcPr>
            <w:tcW w:type="dxa" w:w="3135"/>
          </w:tcPr>
          <w:p>
            <w:r>
              <w:rPr>
                <w:sz w:val="18"/>
              </w:rPr>
              <w:t>confidence</w:t>
            </w:r>
          </w:p>
        </w:tc>
        <w:tc>
          <w:tcPr>
            <w:tcW w:type="dxa" w:w="3135"/>
          </w:tcPr>
          <w:p>
            <w:r>
              <w:rPr>
                <w:sz w:val="18"/>
              </w:rPr>
              <w:t>float</w:t>
            </w:r>
          </w:p>
        </w:tc>
        <w:tc>
          <w:tcPr>
            <w:tcW w:type="dxa" w:w="3135"/>
          </w:tcPr>
          <w:p>
            <w:r>
              <w:rPr>
                <w:sz w:val="18"/>
              </w:rPr>
              <w:t>Model confidence score (0.0–1.0)</w:t>
            </w:r>
          </w:p>
        </w:tc>
      </w:tr>
    </w:tbl>
    <w:p/>
    <w:p>
      <w:r>
        <w:t>DomainResult Schema:</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4E79"/>
          </w:tcPr>
          <w:p>
            <w:r>
              <w:rPr>
                <w:b/>
                <w:color w:val="FFFFFF"/>
                <w:sz w:val="18"/>
              </w:rPr>
              <w:t>Field</w:t>
            </w:r>
          </w:p>
        </w:tc>
        <w:tc>
          <w:tcPr>
            <w:tcW w:type="dxa" w:w="3135"/>
            <w:shd w:fill="1F4E79"/>
          </w:tcPr>
          <w:p>
            <w:r>
              <w:rPr>
                <w:b/>
                <w:color w:val="FFFFFF"/>
                <w:sz w:val="18"/>
              </w:rPr>
              <w:t>Type</w:t>
            </w:r>
          </w:p>
        </w:tc>
        <w:tc>
          <w:tcPr>
            <w:tcW w:type="dxa" w:w="3135"/>
            <w:shd w:fill="1F4E79"/>
          </w:tcPr>
          <w:p>
            <w:r>
              <w:rPr>
                <w:b/>
                <w:color w:val="FFFFFF"/>
                <w:sz w:val="18"/>
              </w:rPr>
              <w:t>Description</w:t>
            </w:r>
          </w:p>
        </w:tc>
      </w:tr>
      <w:tr>
        <w:tc>
          <w:tcPr>
            <w:tcW w:type="dxa" w:w="3135"/>
          </w:tcPr>
          <w:p>
            <w:r>
              <w:rPr>
                <w:sz w:val="18"/>
              </w:rPr>
              <w:t>gaps_detected</w:t>
            </w:r>
          </w:p>
        </w:tc>
        <w:tc>
          <w:tcPr>
            <w:tcW w:type="dxa" w:w="3135"/>
          </w:tcPr>
          <w:p>
            <w:r>
              <w:rPr>
                <w:sz w:val="18"/>
              </w:rPr>
              <w:t>list[string]</w:t>
            </w:r>
          </w:p>
        </w:tc>
        <w:tc>
          <w:tcPr>
            <w:tcW w:type="dxa" w:w="3135"/>
          </w:tcPr>
          <w:p>
            <w:r>
              <w:rPr>
                <w:sz w:val="18"/>
              </w:rPr>
              <w:t>List of detected gap IDs for this domain</w:t>
            </w:r>
          </w:p>
        </w:tc>
      </w:tr>
      <w:tr>
        <w:tc>
          <w:tcPr>
            <w:tcW w:type="dxa" w:w="3135"/>
            <w:shd w:fill="D6E4F0"/>
          </w:tcPr>
          <w:p>
            <w:r>
              <w:rPr>
                <w:sz w:val="18"/>
              </w:rPr>
              <w:t>gap_count</w:t>
            </w:r>
          </w:p>
        </w:tc>
        <w:tc>
          <w:tcPr>
            <w:tcW w:type="dxa" w:w="3135"/>
            <w:shd w:fill="D6E4F0"/>
          </w:tcPr>
          <w:p>
            <w:r>
              <w:rPr>
                <w:sz w:val="18"/>
              </w:rPr>
              <w:t>integer</w:t>
            </w:r>
          </w:p>
        </w:tc>
        <w:tc>
          <w:tcPr>
            <w:tcW w:type="dxa" w:w="3135"/>
            <w:shd w:fill="D6E4F0"/>
          </w:tcPr>
          <w:p>
            <w:r>
              <w:rPr>
                <w:sz w:val="18"/>
              </w:rPr>
              <w:t>Number of gaps detected</w:t>
            </w:r>
          </w:p>
        </w:tc>
      </w:tr>
      <w:tr>
        <w:tc>
          <w:tcPr>
            <w:tcW w:type="dxa" w:w="3135"/>
          </w:tcPr>
          <w:p>
            <w:r>
              <w:rPr>
                <w:sz w:val="18"/>
              </w:rPr>
              <w:t>score</w:t>
            </w:r>
          </w:p>
        </w:tc>
        <w:tc>
          <w:tcPr>
            <w:tcW w:type="dxa" w:w="3135"/>
          </w:tcPr>
          <w:p>
            <w:r>
              <w:rPr>
                <w:sz w:val="18"/>
              </w:rPr>
              <w:t>float</w:t>
            </w:r>
          </w:p>
        </w:tc>
        <w:tc>
          <w:tcPr>
            <w:tcW w:type="dxa" w:w="3135"/>
          </w:tcPr>
          <w:p>
            <w:r>
              <w:rPr>
                <w:sz w:val="18"/>
              </w:rPr>
              <w:t>Domain compliance score (0–100)</w:t>
            </w:r>
          </w:p>
        </w:tc>
      </w:tr>
      <w:tr>
        <w:tc>
          <w:tcPr>
            <w:tcW w:type="dxa" w:w="3135"/>
            <w:shd w:fill="D6E4F0"/>
          </w:tcPr>
          <w:p>
            <w:r>
              <w:rPr>
                <w:sz w:val="18"/>
              </w:rPr>
              <w:t>details</w:t>
            </w:r>
          </w:p>
        </w:tc>
        <w:tc>
          <w:tcPr>
            <w:tcW w:type="dxa" w:w="3135"/>
            <w:shd w:fill="D6E4F0"/>
          </w:tcPr>
          <w:p>
            <w:r>
              <w:rPr>
                <w:sz w:val="18"/>
              </w:rPr>
              <w:t>list[GapDetail]</w:t>
            </w:r>
          </w:p>
        </w:tc>
        <w:tc>
          <w:tcPr>
            <w:tcW w:type="dxa" w:w="3135"/>
            <w:shd w:fill="D6E4F0"/>
          </w:tcPr>
          <w:p>
            <w:r>
              <w:rPr>
                <w:sz w:val="18"/>
              </w:rPr>
              <w:t>Detailed gap information with confidence</w:t>
            </w:r>
          </w:p>
        </w:tc>
      </w:tr>
    </w:tbl>
    <w:p>
      <w:pPr>
        <w:pStyle w:val="Heading2"/>
      </w:pPr>
      <w:r>
        <w:t>7.6 Error Handling</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4E79"/>
          </w:tcPr>
          <w:p>
            <w:r>
              <w:rPr>
                <w:b/>
                <w:color w:val="FFFFFF"/>
                <w:sz w:val="18"/>
              </w:rPr>
              <w:t>HTTP Status</w:t>
            </w:r>
          </w:p>
        </w:tc>
        <w:tc>
          <w:tcPr>
            <w:tcW w:type="dxa" w:w="3135"/>
            <w:shd w:fill="1F4E79"/>
          </w:tcPr>
          <w:p>
            <w:r>
              <w:rPr>
                <w:b/>
                <w:color w:val="FFFFFF"/>
                <w:sz w:val="18"/>
              </w:rPr>
              <w:t>Meaning</w:t>
            </w:r>
          </w:p>
        </w:tc>
        <w:tc>
          <w:tcPr>
            <w:tcW w:type="dxa" w:w="3135"/>
            <w:shd w:fill="1F4E79"/>
          </w:tcPr>
          <w:p>
            <w:r>
              <w:rPr>
                <w:b/>
                <w:color w:val="FFFFFF"/>
                <w:sz w:val="18"/>
              </w:rPr>
              <w:t>When</w:t>
            </w:r>
          </w:p>
        </w:tc>
      </w:tr>
      <w:tr>
        <w:tc>
          <w:tcPr>
            <w:tcW w:type="dxa" w:w="3135"/>
          </w:tcPr>
          <w:p>
            <w:r>
              <w:rPr>
                <w:sz w:val="18"/>
              </w:rPr>
              <w:t>200</w:t>
            </w:r>
          </w:p>
        </w:tc>
        <w:tc>
          <w:tcPr>
            <w:tcW w:type="dxa" w:w="3135"/>
          </w:tcPr>
          <w:p>
            <w:r>
              <w:rPr>
                <w:sz w:val="18"/>
              </w:rPr>
              <w:t>Success</w:t>
            </w:r>
          </w:p>
        </w:tc>
        <w:tc>
          <w:tcPr>
            <w:tcW w:type="dxa" w:w="3135"/>
          </w:tcPr>
          <w:p>
            <w:r>
              <w:rPr>
                <w:sz w:val="18"/>
              </w:rPr>
              <w:t>Request processed normally</w:t>
            </w:r>
          </w:p>
        </w:tc>
      </w:tr>
      <w:tr>
        <w:tc>
          <w:tcPr>
            <w:tcW w:type="dxa" w:w="3135"/>
            <w:shd w:fill="D6E4F0"/>
          </w:tcPr>
          <w:p>
            <w:r>
              <w:rPr>
                <w:sz w:val="18"/>
              </w:rPr>
              <w:t>422</w:t>
            </w:r>
          </w:p>
        </w:tc>
        <w:tc>
          <w:tcPr>
            <w:tcW w:type="dxa" w:w="3135"/>
            <w:shd w:fill="D6E4F0"/>
          </w:tcPr>
          <w:p>
            <w:r>
              <w:rPr>
                <w:sz w:val="18"/>
              </w:rPr>
              <w:t>Validation Error</w:t>
            </w:r>
          </w:p>
        </w:tc>
        <w:tc>
          <w:tcPr>
            <w:tcW w:type="dxa" w:w="3135"/>
            <w:shd w:fill="D6E4F0"/>
          </w:tcPr>
          <w:p>
            <w:r>
              <w:rPr>
                <w:sz w:val="18"/>
              </w:rPr>
              <w:t>Missing text, text too long, invalid threshold</w:t>
            </w:r>
          </w:p>
        </w:tc>
      </w:tr>
      <w:tr>
        <w:tc>
          <w:tcPr>
            <w:tcW w:type="dxa" w:w="3135"/>
          </w:tcPr>
          <w:p>
            <w:r>
              <w:rPr>
                <w:sz w:val="18"/>
              </w:rPr>
              <w:t>503</w:t>
            </w:r>
          </w:p>
        </w:tc>
        <w:tc>
          <w:tcPr>
            <w:tcW w:type="dxa" w:w="3135"/>
          </w:tcPr>
          <w:p>
            <w:r>
              <w:rPr>
                <w:sz w:val="18"/>
              </w:rPr>
              <w:t>Service Unavailable</w:t>
            </w:r>
          </w:p>
        </w:tc>
        <w:tc>
          <w:tcPr>
            <w:tcW w:type="dxa" w:w="3135"/>
          </w:tcPr>
          <w:p>
            <w:r>
              <w:rPr>
                <w:sz w:val="18"/>
              </w:rPr>
              <w:t>Model failed to load at startup</w:t>
            </w:r>
          </w:p>
        </w:tc>
      </w:tr>
      <w:tr>
        <w:tc>
          <w:tcPr>
            <w:tcW w:type="dxa" w:w="3135"/>
            <w:shd w:fill="D6E4F0"/>
          </w:tcPr>
          <w:p>
            <w:r>
              <w:rPr>
                <w:sz w:val="18"/>
              </w:rPr>
              <w:t>500</w:t>
            </w:r>
          </w:p>
        </w:tc>
        <w:tc>
          <w:tcPr>
            <w:tcW w:type="dxa" w:w="3135"/>
            <w:shd w:fill="D6E4F0"/>
          </w:tcPr>
          <w:p>
            <w:r>
              <w:rPr>
                <w:sz w:val="18"/>
              </w:rPr>
              <w:t>Internal Server Error</w:t>
            </w:r>
          </w:p>
        </w:tc>
        <w:tc>
          <w:tcPr>
            <w:tcW w:type="dxa" w:w="3135"/>
            <w:shd w:fill="D6E4F0"/>
          </w:tcPr>
          <w:p>
            <w:r>
              <w:rPr>
                <w:sz w:val="18"/>
              </w:rPr>
              <w:t>Unexpected runtime failure</w:t>
            </w:r>
          </w:p>
        </w:tc>
      </w:tr>
    </w:tbl>
    <w:p>
      <w:pPr>
        <w:pStyle w:val="Heading2"/>
      </w:pPr>
      <w:r>
        <w:t>7.7 Performance &amp; Constraints</w:t>
      </w:r>
    </w:p>
    <w:tbl>
      <w:tblPr>
        <w:tblStyle w:val="TableGrid"/>
        <w:tblW w:type="auto" w:w="0"/>
        <w:jc w:val="center"/>
        <w:tblLook w:firstColumn="1" w:firstRow="1" w:lastColumn="0" w:lastRow="0" w:noHBand="0" w:noVBand="1" w:val="04A0"/>
      </w:tblPr>
      <w:tblGrid>
        <w:gridCol w:w="4703"/>
        <w:gridCol w:w="4703"/>
      </w:tblGrid>
      <w:tr>
        <w:tc>
          <w:tcPr>
            <w:tcW w:type="dxa" w:w="4703"/>
            <w:shd w:fill="1F4E79"/>
          </w:tcPr>
          <w:p>
            <w:r>
              <w:rPr>
                <w:b/>
                <w:color w:val="FFFFFF"/>
                <w:sz w:val="18"/>
              </w:rPr>
              <w:t>Constraint</w:t>
            </w:r>
          </w:p>
        </w:tc>
        <w:tc>
          <w:tcPr>
            <w:tcW w:type="dxa" w:w="4703"/>
            <w:shd w:fill="1F4E79"/>
          </w:tcPr>
          <w:p>
            <w:r>
              <w:rPr>
                <w:b/>
                <w:color w:val="FFFFFF"/>
                <w:sz w:val="18"/>
              </w:rPr>
              <w:t>Value</w:t>
            </w:r>
          </w:p>
        </w:tc>
      </w:tr>
      <w:tr>
        <w:tc>
          <w:tcPr>
            <w:tcW w:type="dxa" w:w="4703"/>
          </w:tcPr>
          <w:p>
            <w:r>
              <w:rPr>
                <w:sz w:val="18"/>
              </w:rPr>
              <w:t>Max input length</w:t>
            </w:r>
          </w:p>
        </w:tc>
        <w:tc>
          <w:tcPr>
            <w:tcW w:type="dxa" w:w="4703"/>
          </w:tcPr>
          <w:p>
            <w:r>
              <w:rPr>
                <w:sz w:val="18"/>
              </w:rPr>
              <w:t>50,000 characters</w:t>
            </w:r>
          </w:p>
        </w:tc>
      </w:tr>
      <w:tr>
        <w:tc>
          <w:tcPr>
            <w:tcW w:type="dxa" w:w="4703"/>
            <w:shd w:fill="D6E4F0"/>
          </w:tcPr>
          <w:p>
            <w:r>
              <w:rPr>
                <w:sz w:val="18"/>
              </w:rPr>
              <w:t>Max tokens per chunk</w:t>
            </w:r>
          </w:p>
        </w:tc>
        <w:tc>
          <w:tcPr>
            <w:tcW w:type="dxa" w:w="4703"/>
            <w:shd w:fill="D6E4F0"/>
          </w:tcPr>
          <w:p>
            <w:r>
              <w:rPr>
                <w:sz w:val="18"/>
              </w:rPr>
              <w:t>512 tokens</w:t>
            </w:r>
          </w:p>
        </w:tc>
      </w:tr>
      <w:tr>
        <w:tc>
          <w:tcPr>
            <w:tcW w:type="dxa" w:w="4703"/>
          </w:tcPr>
          <w:p>
            <w:r>
              <w:rPr>
                <w:sz w:val="18"/>
              </w:rPr>
              <w:t>Model memory</w:t>
            </w:r>
          </w:p>
        </w:tc>
        <w:tc>
          <w:tcPr>
            <w:tcW w:type="dxa" w:w="4703"/>
          </w:tcPr>
          <w:p>
            <w:r>
              <w:rPr>
                <w:sz w:val="18"/>
              </w:rPr>
              <w:t>~1.5 GB RAM</w:t>
            </w:r>
          </w:p>
        </w:tc>
      </w:tr>
      <w:tr>
        <w:tc>
          <w:tcPr>
            <w:tcW w:type="dxa" w:w="4703"/>
            <w:shd w:fill="D6E4F0"/>
          </w:tcPr>
          <w:p>
            <w:r>
              <w:rPr>
                <w:sz w:val="18"/>
              </w:rPr>
              <w:t>Inference time (typical)</w:t>
            </w:r>
          </w:p>
        </w:tc>
        <w:tc>
          <w:tcPr>
            <w:tcW w:type="dxa" w:w="4703"/>
            <w:shd w:fill="D6E4F0"/>
          </w:tcPr>
          <w:p>
            <w:r>
              <w:rPr>
                <w:sz w:val="18"/>
              </w:rPr>
              <w:t>100–500ms per document</w:t>
            </w:r>
          </w:p>
        </w:tc>
      </w:tr>
      <w:tr>
        <w:tc>
          <w:tcPr>
            <w:tcW w:type="dxa" w:w="4703"/>
          </w:tcPr>
          <w:p>
            <w:r>
              <w:rPr>
                <w:sz w:val="18"/>
              </w:rPr>
              <w:t>Concurrency</w:t>
            </w:r>
          </w:p>
        </w:tc>
        <w:tc>
          <w:tcPr>
            <w:tcW w:type="dxa" w:w="4703"/>
          </w:tcPr>
          <w:p>
            <w:r>
              <w:rPr>
                <w:sz w:val="18"/>
              </w:rPr>
              <w:t>Cloud Run auto-scaling (0 → N instances)</w:t>
            </w:r>
          </w:p>
        </w:tc>
      </w:tr>
      <w:tr>
        <w:tc>
          <w:tcPr>
            <w:tcW w:type="dxa" w:w="4703"/>
            <w:shd w:fill="D6E4F0"/>
          </w:tcPr>
          <w:p>
            <w:r>
              <w:rPr>
                <w:sz w:val="18"/>
              </w:rPr>
              <w:t>Cold start</w:t>
            </w:r>
          </w:p>
        </w:tc>
        <w:tc>
          <w:tcPr>
            <w:tcW w:type="dxa" w:w="4703"/>
            <w:shd w:fill="D6E4F0"/>
          </w:tcPr>
          <w:p>
            <w:r>
              <w:rPr>
                <w:sz w:val="18"/>
              </w:rPr>
              <w:t>~15–30s (model download from GCS)</w:t>
            </w:r>
          </w:p>
        </w:tc>
      </w:tr>
    </w:tbl>
    <w:p>
      <w:r>
        <w:br w:type="page"/>
      </w:r>
    </w:p>
    <w:p>
      <w:pPr>
        <w:pStyle w:val="Heading1"/>
      </w:pPr>
      <w:r>
        <w:t>8. Database Schema</w:t>
      </w:r>
    </w:p>
    <w:p>
      <w:pPr>
        <w:pStyle w:val="Heading2"/>
      </w:pPr>
      <w:r>
        <w:t>8.1 Overview</w:t>
      </w:r>
    </w:p>
    <w:p>
      <w:r>
        <w:t>The database is hosted on Supabase (managed PostgreSQL) with Row-Level Security (RLS) enabled on all tables. Each table is scoped to the authenticated user via auth.uid(). The uuid-ossp extension provides UUID generation for primary keys.</w:t>
      </w:r>
    </w:p>
    <w:p>
      <w:pPr>
        <w:pStyle w:val="Heading2"/>
      </w:pPr>
      <w:r>
        <w:t>8.2 Entity-Relationship Summary</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4E79"/>
          </w:tcPr>
          <w:p>
            <w:r>
              <w:rPr>
                <w:b/>
                <w:color w:val="FFFFFF"/>
                <w:sz w:val="18"/>
              </w:rPr>
              <w:t>Table</w:t>
            </w:r>
          </w:p>
        </w:tc>
        <w:tc>
          <w:tcPr>
            <w:tcW w:type="dxa" w:w="3135"/>
            <w:shd w:fill="1F4E79"/>
          </w:tcPr>
          <w:p>
            <w:r>
              <w:rPr>
                <w:b/>
                <w:color w:val="FFFFFF"/>
                <w:sz w:val="18"/>
              </w:rPr>
              <w:t>Purpose</w:t>
            </w:r>
          </w:p>
        </w:tc>
        <w:tc>
          <w:tcPr>
            <w:tcW w:type="dxa" w:w="3135"/>
            <w:shd w:fill="1F4E79"/>
          </w:tcPr>
          <w:p>
            <w:r>
              <w:rPr>
                <w:b/>
                <w:color w:val="FFFFFF"/>
                <w:sz w:val="18"/>
              </w:rPr>
              <w:t>Key Fields</w:t>
            </w:r>
          </w:p>
        </w:tc>
      </w:tr>
      <w:tr>
        <w:tc>
          <w:tcPr>
            <w:tcW w:type="dxa" w:w="3135"/>
          </w:tcPr>
          <w:p>
            <w:r>
              <w:rPr>
                <w:sz w:val="18"/>
              </w:rPr>
              <w:t>profiles</w:t>
            </w:r>
          </w:p>
        </w:tc>
        <w:tc>
          <w:tcPr>
            <w:tcW w:type="dxa" w:w="3135"/>
          </w:tcPr>
          <w:p>
            <w:r>
              <w:rPr>
                <w:sz w:val="18"/>
              </w:rPr>
              <w:t>User accounts (synced from auth.users)</w:t>
            </w:r>
          </w:p>
        </w:tc>
        <w:tc>
          <w:tcPr>
            <w:tcW w:type="dxa" w:w="3135"/>
          </w:tcPr>
          <w:p>
            <w:r>
              <w:rPr>
                <w:sz w:val="18"/>
              </w:rPr>
              <w:t>id (UUID), email, full_name, avatar_url</w:t>
            </w:r>
          </w:p>
        </w:tc>
      </w:tr>
      <w:tr>
        <w:tc>
          <w:tcPr>
            <w:tcW w:type="dxa" w:w="3135"/>
            <w:shd w:fill="D6E4F0"/>
          </w:tcPr>
          <w:p>
            <w:r>
              <w:rPr>
                <w:sz w:val="18"/>
              </w:rPr>
              <w:t>classification_history</w:t>
            </w:r>
          </w:p>
        </w:tc>
        <w:tc>
          <w:tcPr>
            <w:tcW w:type="dxa" w:w="3135"/>
            <w:shd w:fill="D6E4F0"/>
          </w:tcPr>
          <w:p>
            <w:r>
              <w:rPr>
                <w:sz w:val="18"/>
              </w:rPr>
              <w:t>Past analysis results</w:t>
            </w:r>
          </w:p>
        </w:tc>
        <w:tc>
          <w:tcPr>
            <w:tcW w:type="dxa" w:w="3135"/>
            <w:shd w:fill="D6E4F0"/>
          </w:tcPr>
          <w:p>
            <w:r>
              <w:rPr>
                <w:sz w:val="18"/>
              </w:rPr>
              <w:t>policy_text, result_label, confidence, inference_time_ms</w:t>
            </w:r>
          </w:p>
        </w:tc>
      </w:tr>
      <w:tr>
        <w:tc>
          <w:tcPr>
            <w:tcW w:type="dxa" w:w="3135"/>
          </w:tcPr>
          <w:p>
            <w:r>
              <w:rPr>
                <w:sz w:val="18"/>
              </w:rPr>
              <w:t>policies</w:t>
            </w:r>
          </w:p>
        </w:tc>
        <w:tc>
          <w:tcPr>
            <w:tcW w:type="dxa" w:w="3135"/>
          </w:tcPr>
          <w:p>
            <w:r>
              <w:rPr>
                <w:sz w:val="18"/>
              </w:rPr>
              <w:t>Uploaded policy documents</w:t>
            </w:r>
          </w:p>
        </w:tc>
        <w:tc>
          <w:tcPr>
            <w:tcW w:type="dxa" w:w="3135"/>
          </w:tcPr>
          <w:p>
            <w:r>
              <w:rPr>
                <w:sz w:val="18"/>
              </w:rPr>
              <w:t>title, status, category, compliance_score, file_url, analysis_result (JSONB)</w:t>
            </w:r>
          </w:p>
        </w:tc>
      </w:tr>
      <w:tr>
        <w:tc>
          <w:tcPr>
            <w:tcW w:type="dxa" w:w="3135"/>
            <w:shd w:fill="D6E4F0"/>
          </w:tcPr>
          <w:p>
            <w:r>
              <w:rPr>
                <w:sz w:val="18"/>
              </w:rPr>
              <w:t>assessments</w:t>
            </w:r>
          </w:p>
        </w:tc>
        <w:tc>
          <w:tcPr>
            <w:tcW w:type="dxa" w:w="3135"/>
            <w:shd w:fill="D6E4F0"/>
          </w:tcPr>
          <w:p>
            <w:r>
              <w:rPr>
                <w:sz w:val="18"/>
              </w:rPr>
              <w:t>Compliance assessments</w:t>
            </w:r>
          </w:p>
        </w:tc>
        <w:tc>
          <w:tcPr>
            <w:tcW w:type="dxa" w:w="3135"/>
            <w:shd w:fill="D6E4F0"/>
          </w:tcPr>
          <w:p>
            <w:r>
              <w:rPr>
                <w:sz w:val="18"/>
              </w:rPr>
              <w:t>name, framework, status, overall_score, results (JSONB), comments (JSONB)</w:t>
            </w:r>
          </w:p>
        </w:tc>
      </w:tr>
      <w:tr>
        <w:tc>
          <w:tcPr>
            <w:tcW w:type="dxa" w:w="3135"/>
          </w:tcPr>
          <w:p>
            <w:r>
              <w:rPr>
                <w:sz w:val="18"/>
              </w:rPr>
              <w:t>reports</w:t>
            </w:r>
          </w:p>
        </w:tc>
        <w:tc>
          <w:tcPr>
            <w:tcW w:type="dxa" w:w="3135"/>
          </w:tcPr>
          <w:p>
            <w:r>
              <w:rPr>
                <w:sz w:val="18"/>
              </w:rPr>
              <w:t>Generated compliance reports</w:t>
            </w:r>
          </w:p>
        </w:tc>
        <w:tc>
          <w:tcPr>
            <w:tcW w:type="dxa" w:w="3135"/>
          </w:tcPr>
          <w:p>
            <w:r>
              <w:rPr>
                <w:sz w:val="18"/>
              </w:rPr>
              <w:t>title, type, assessment_id, content (JSONB)</w:t>
            </w:r>
          </w:p>
        </w:tc>
      </w:tr>
      <w:tr>
        <w:tc>
          <w:tcPr>
            <w:tcW w:type="dxa" w:w="3135"/>
            <w:shd w:fill="D6E4F0"/>
          </w:tcPr>
          <w:p>
            <w:r>
              <w:rPr>
                <w:sz w:val="18"/>
              </w:rPr>
              <w:t>tasks</w:t>
            </w:r>
          </w:p>
        </w:tc>
        <w:tc>
          <w:tcPr>
            <w:tcW w:type="dxa" w:w="3135"/>
            <w:shd w:fill="D6E4F0"/>
          </w:tcPr>
          <w:p>
            <w:r>
              <w:rPr>
                <w:sz w:val="18"/>
              </w:rPr>
              <w:t>Remediation tasks</w:t>
            </w:r>
          </w:p>
        </w:tc>
        <w:tc>
          <w:tcPr>
            <w:tcW w:type="dxa" w:w="3135"/>
            <w:shd w:fill="D6E4F0"/>
          </w:tcPr>
          <w:p>
            <w:r>
              <w:rPr>
                <w:sz w:val="18"/>
              </w:rPr>
              <w:t>title, control_id, priority, status, ai_guidance (JSONB), comments (JSONB)</w:t>
            </w:r>
          </w:p>
        </w:tc>
      </w:tr>
      <w:tr>
        <w:tc>
          <w:tcPr>
            <w:tcW w:type="dxa" w:w="3135"/>
          </w:tcPr>
          <w:p>
            <w:r>
              <w:rPr>
                <w:sz w:val="18"/>
              </w:rPr>
              <w:t>schedules</w:t>
            </w:r>
          </w:p>
        </w:tc>
        <w:tc>
          <w:tcPr>
            <w:tcW w:type="dxa" w:w="3135"/>
          </w:tcPr>
          <w:p>
            <w:r>
              <w:rPr>
                <w:sz w:val="18"/>
              </w:rPr>
              <w:t>Recurring assessment schedules</w:t>
            </w:r>
          </w:p>
        </w:tc>
        <w:tc>
          <w:tcPr>
            <w:tcW w:type="dxa" w:w="3135"/>
          </w:tcPr>
          <w:p>
            <w:r>
              <w:rPr>
                <w:sz w:val="18"/>
              </w:rPr>
              <w:t>name, framework, frequency, enabled, next_run</w:t>
            </w:r>
          </w:p>
        </w:tc>
      </w:tr>
      <w:tr>
        <w:tc>
          <w:tcPr>
            <w:tcW w:type="dxa" w:w="3135"/>
            <w:shd w:fill="D6E4F0"/>
          </w:tcPr>
          <w:p>
            <w:r>
              <w:rPr>
                <w:sz w:val="18"/>
              </w:rPr>
              <w:t>teams</w:t>
            </w:r>
          </w:p>
        </w:tc>
        <w:tc>
          <w:tcPr>
            <w:tcW w:type="dxa" w:w="3135"/>
            <w:shd w:fill="D6E4F0"/>
          </w:tcPr>
          <w:p>
            <w:r>
              <w:rPr>
                <w:sz w:val="18"/>
              </w:rPr>
              <w:t>Team management</w:t>
            </w:r>
          </w:p>
        </w:tc>
        <w:tc>
          <w:tcPr>
            <w:tcW w:type="dxa" w:w="3135"/>
            <w:shd w:fill="D6E4F0"/>
          </w:tcPr>
          <w:p>
            <w:r>
              <w:rPr>
                <w:sz w:val="18"/>
              </w:rPr>
              <w:t>name, description, members (JSONB)</w:t>
            </w:r>
          </w:p>
        </w:tc>
      </w:tr>
    </w:tbl>
    <w:p>
      <w:pPr>
        <w:pStyle w:val="Heading2"/>
      </w:pPr>
      <w:r>
        <w:t>8.3 Policies Table Detail</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4E79"/>
          </w:tcPr>
          <w:p>
            <w:r>
              <w:rPr>
                <w:b/>
                <w:color w:val="FFFFFF"/>
                <w:sz w:val="18"/>
              </w:rPr>
              <w:t>Column</w:t>
            </w:r>
          </w:p>
        </w:tc>
        <w:tc>
          <w:tcPr>
            <w:tcW w:type="dxa" w:w="2351"/>
            <w:shd w:fill="1F4E79"/>
          </w:tcPr>
          <w:p>
            <w:r>
              <w:rPr>
                <w:b/>
                <w:color w:val="FFFFFF"/>
                <w:sz w:val="18"/>
              </w:rPr>
              <w:t>Type</w:t>
            </w:r>
          </w:p>
        </w:tc>
        <w:tc>
          <w:tcPr>
            <w:tcW w:type="dxa" w:w="2351"/>
            <w:shd w:fill="1F4E79"/>
          </w:tcPr>
          <w:p>
            <w:r>
              <w:rPr>
                <w:b/>
                <w:color w:val="FFFFFF"/>
                <w:sz w:val="18"/>
              </w:rPr>
              <w:t>Constraints</w:t>
            </w:r>
          </w:p>
        </w:tc>
        <w:tc>
          <w:tcPr>
            <w:tcW w:type="dxa" w:w="2351"/>
            <w:shd w:fill="1F4E79"/>
          </w:tcPr>
          <w:p>
            <w:r>
              <w:rPr>
                <w:b/>
                <w:color w:val="FFFFFF"/>
                <w:sz w:val="18"/>
              </w:rPr>
              <w:t>Description</w:t>
            </w:r>
          </w:p>
        </w:tc>
      </w:tr>
      <w:tr>
        <w:tc>
          <w:tcPr>
            <w:tcW w:type="dxa" w:w="2351"/>
          </w:tcPr>
          <w:p>
            <w:r>
              <w:rPr>
                <w:sz w:val="18"/>
              </w:rPr>
              <w:t>id</w:t>
            </w:r>
          </w:p>
        </w:tc>
        <w:tc>
          <w:tcPr>
            <w:tcW w:type="dxa" w:w="2351"/>
          </w:tcPr>
          <w:p>
            <w:r>
              <w:rPr>
                <w:sz w:val="18"/>
              </w:rPr>
              <w:t>UUID</w:t>
            </w:r>
          </w:p>
        </w:tc>
        <w:tc>
          <w:tcPr>
            <w:tcW w:type="dxa" w:w="2351"/>
          </w:tcPr>
          <w:p>
            <w:r>
              <w:rPr>
                <w:sz w:val="18"/>
              </w:rPr>
              <w:t>PK, auto-generated</w:t>
            </w:r>
          </w:p>
        </w:tc>
        <w:tc>
          <w:tcPr>
            <w:tcW w:type="dxa" w:w="2351"/>
          </w:tcPr>
          <w:p>
            <w:r>
              <w:rPr>
                <w:sz w:val="18"/>
              </w:rPr>
              <w:t>Unique policy identifier</w:t>
            </w:r>
          </w:p>
        </w:tc>
      </w:tr>
      <w:tr>
        <w:tc>
          <w:tcPr>
            <w:tcW w:type="dxa" w:w="2351"/>
            <w:shd w:fill="D6E4F0"/>
          </w:tcPr>
          <w:p>
            <w:r>
              <w:rPr>
                <w:sz w:val="18"/>
              </w:rPr>
              <w:t>user_id</w:t>
            </w:r>
          </w:p>
        </w:tc>
        <w:tc>
          <w:tcPr>
            <w:tcW w:type="dxa" w:w="2351"/>
            <w:shd w:fill="D6E4F0"/>
          </w:tcPr>
          <w:p>
            <w:r>
              <w:rPr>
                <w:sz w:val="18"/>
              </w:rPr>
              <w:t>UUID</w:t>
            </w:r>
          </w:p>
        </w:tc>
        <w:tc>
          <w:tcPr>
            <w:tcW w:type="dxa" w:w="2351"/>
            <w:shd w:fill="D6E4F0"/>
          </w:tcPr>
          <w:p>
            <w:r>
              <w:rPr>
                <w:sz w:val="18"/>
              </w:rPr>
              <w:t>FK → auth.users</w:t>
            </w:r>
          </w:p>
        </w:tc>
        <w:tc>
          <w:tcPr>
            <w:tcW w:type="dxa" w:w="2351"/>
            <w:shd w:fill="D6E4F0"/>
          </w:tcPr>
          <w:p>
            <w:r>
              <w:rPr>
                <w:sz w:val="18"/>
              </w:rPr>
              <w:t>Owner</w:t>
            </w:r>
          </w:p>
        </w:tc>
      </w:tr>
      <w:tr>
        <w:tc>
          <w:tcPr>
            <w:tcW w:type="dxa" w:w="2351"/>
          </w:tcPr>
          <w:p>
            <w:r>
              <w:rPr>
                <w:sz w:val="18"/>
              </w:rPr>
              <w:t>title</w:t>
            </w:r>
          </w:p>
        </w:tc>
        <w:tc>
          <w:tcPr>
            <w:tcW w:type="dxa" w:w="2351"/>
          </w:tcPr>
          <w:p>
            <w:r>
              <w:rPr>
                <w:sz w:val="18"/>
              </w:rPr>
              <w:t>TEXT</w:t>
            </w:r>
          </w:p>
        </w:tc>
        <w:tc>
          <w:tcPr>
            <w:tcW w:type="dxa" w:w="2351"/>
          </w:tcPr>
          <w:p>
            <w:r>
              <w:rPr>
                <w:sz w:val="18"/>
              </w:rPr>
              <w:t>NOT NULL</w:t>
            </w:r>
          </w:p>
        </w:tc>
        <w:tc>
          <w:tcPr>
            <w:tcW w:type="dxa" w:w="2351"/>
          </w:tcPr>
          <w:p>
            <w:r>
              <w:rPr>
                <w:sz w:val="18"/>
              </w:rPr>
              <w:t>Policy document title</w:t>
            </w:r>
          </w:p>
        </w:tc>
      </w:tr>
      <w:tr>
        <w:tc>
          <w:tcPr>
            <w:tcW w:type="dxa" w:w="2351"/>
            <w:shd w:fill="D6E4F0"/>
          </w:tcPr>
          <w:p>
            <w:r>
              <w:rPr>
                <w:sz w:val="18"/>
              </w:rPr>
              <w:t>status</w:t>
            </w:r>
          </w:p>
        </w:tc>
        <w:tc>
          <w:tcPr>
            <w:tcW w:type="dxa" w:w="2351"/>
            <w:shd w:fill="D6E4F0"/>
          </w:tcPr>
          <w:p>
            <w:r>
              <w:rPr>
                <w:sz w:val="18"/>
              </w:rPr>
              <w:t>TEXT</w:t>
            </w:r>
          </w:p>
        </w:tc>
        <w:tc>
          <w:tcPr>
            <w:tcW w:type="dxa" w:w="2351"/>
            <w:shd w:fill="D6E4F0"/>
          </w:tcPr>
          <w:p>
            <w:r>
              <w:rPr>
                <w:sz w:val="18"/>
              </w:rPr>
              <w:t>CHECK (uploaded/analyzing/analyzed)</w:t>
            </w:r>
          </w:p>
        </w:tc>
        <w:tc>
          <w:tcPr>
            <w:tcW w:type="dxa" w:w="2351"/>
            <w:shd w:fill="D6E4F0"/>
          </w:tcPr>
          <w:p>
            <w:r>
              <w:rPr>
                <w:sz w:val="18"/>
              </w:rPr>
              <w:t>Processing status</w:t>
            </w:r>
          </w:p>
        </w:tc>
      </w:tr>
      <w:tr>
        <w:tc>
          <w:tcPr>
            <w:tcW w:type="dxa" w:w="2351"/>
          </w:tcPr>
          <w:p>
            <w:r>
              <w:rPr>
                <w:sz w:val="18"/>
              </w:rPr>
              <w:t>category</w:t>
            </w:r>
          </w:p>
        </w:tc>
        <w:tc>
          <w:tcPr>
            <w:tcW w:type="dxa" w:w="2351"/>
          </w:tcPr>
          <w:p>
            <w:r>
              <w:rPr>
                <w:sz w:val="18"/>
              </w:rPr>
              <w:t>TEXT</w:t>
            </w:r>
          </w:p>
        </w:tc>
        <w:tc>
          <w:tcPr>
            <w:tcW w:type="dxa" w:w="2351"/>
          </w:tcPr>
          <w:p>
            <w:r>
              <w:rPr>
                <w:sz w:val="18"/>
              </w:rPr>
              <w:t>nullable</w:t>
            </w:r>
          </w:p>
        </w:tc>
        <w:tc>
          <w:tcPr>
            <w:tcW w:type="dxa" w:w="2351"/>
          </w:tcPr>
          <w:p>
            <w:r>
              <w:rPr>
                <w:sz w:val="18"/>
              </w:rPr>
              <w:t>Policy category (password_policy, risk_assessment)</w:t>
            </w:r>
          </w:p>
        </w:tc>
      </w:tr>
      <w:tr>
        <w:tc>
          <w:tcPr>
            <w:tcW w:type="dxa" w:w="2351"/>
            <w:shd w:fill="D6E4F0"/>
          </w:tcPr>
          <w:p>
            <w:r>
              <w:rPr>
                <w:sz w:val="18"/>
              </w:rPr>
              <w:t>compliance_score</w:t>
            </w:r>
          </w:p>
        </w:tc>
        <w:tc>
          <w:tcPr>
            <w:tcW w:type="dxa" w:w="2351"/>
            <w:shd w:fill="D6E4F0"/>
          </w:tcPr>
          <w:p>
            <w:r>
              <w:rPr>
                <w:sz w:val="18"/>
              </w:rPr>
              <w:t>REAL</w:t>
            </w:r>
          </w:p>
        </w:tc>
        <w:tc>
          <w:tcPr>
            <w:tcW w:type="dxa" w:w="2351"/>
            <w:shd w:fill="D6E4F0"/>
          </w:tcPr>
          <w:p>
            <w:r>
              <w:rPr>
                <w:sz w:val="18"/>
              </w:rPr>
              <w:t>nullable</w:t>
            </w:r>
          </w:p>
        </w:tc>
        <w:tc>
          <w:tcPr>
            <w:tcW w:type="dxa" w:w="2351"/>
            <w:shd w:fill="D6E4F0"/>
          </w:tcPr>
          <w:p>
            <w:r>
              <w:rPr>
                <w:sz w:val="18"/>
              </w:rPr>
              <w:t>Overall compliance score (0–100)</w:t>
            </w:r>
          </w:p>
        </w:tc>
      </w:tr>
      <w:tr>
        <w:tc>
          <w:tcPr>
            <w:tcW w:type="dxa" w:w="2351"/>
          </w:tcPr>
          <w:p>
            <w:r>
              <w:rPr>
                <w:sz w:val="18"/>
              </w:rPr>
              <w:t>file_url</w:t>
            </w:r>
          </w:p>
        </w:tc>
        <w:tc>
          <w:tcPr>
            <w:tcW w:type="dxa" w:w="2351"/>
          </w:tcPr>
          <w:p>
            <w:r>
              <w:rPr>
                <w:sz w:val="18"/>
              </w:rPr>
              <w:t>TEXT</w:t>
            </w:r>
          </w:p>
        </w:tc>
        <w:tc>
          <w:tcPr>
            <w:tcW w:type="dxa" w:w="2351"/>
          </w:tcPr>
          <w:p>
            <w:r>
              <w:rPr>
                <w:sz w:val="18"/>
              </w:rPr>
              <w:t>nullable</w:t>
            </w:r>
          </w:p>
        </w:tc>
        <w:tc>
          <w:tcPr>
            <w:tcW w:type="dxa" w:w="2351"/>
          </w:tcPr>
          <w:p>
            <w:r>
              <w:rPr>
                <w:sz w:val="18"/>
              </w:rPr>
              <w:t>Supabase Storage path</w:t>
            </w:r>
          </w:p>
        </w:tc>
      </w:tr>
      <w:tr>
        <w:tc>
          <w:tcPr>
            <w:tcW w:type="dxa" w:w="2351"/>
            <w:shd w:fill="D6E4F0"/>
          </w:tcPr>
          <w:p>
            <w:r>
              <w:rPr>
                <w:sz w:val="18"/>
              </w:rPr>
              <w:t>nca_controls_mapped</w:t>
            </w:r>
          </w:p>
        </w:tc>
        <w:tc>
          <w:tcPr>
            <w:tcW w:type="dxa" w:w="2351"/>
            <w:shd w:fill="D6E4F0"/>
          </w:tcPr>
          <w:p>
            <w:r>
              <w:rPr>
                <w:sz w:val="18"/>
              </w:rPr>
              <w:t>JSONB</w:t>
            </w:r>
          </w:p>
        </w:tc>
        <w:tc>
          <w:tcPr>
            <w:tcW w:type="dxa" w:w="2351"/>
            <w:shd w:fill="D6E4F0"/>
          </w:tcPr>
          <w:p>
            <w:r>
              <w:rPr>
                <w:sz w:val="18"/>
              </w:rPr>
              <w:t>default []</w:t>
            </w:r>
          </w:p>
        </w:tc>
        <w:tc>
          <w:tcPr>
            <w:tcW w:type="dxa" w:w="2351"/>
            <w:shd w:fill="D6E4F0"/>
          </w:tcPr>
          <w:p>
            <w:r>
              <w:rPr>
                <w:sz w:val="18"/>
              </w:rPr>
              <w:t>Mapped NCA ECC control IDs</w:t>
            </w:r>
          </w:p>
        </w:tc>
      </w:tr>
      <w:tr>
        <w:tc>
          <w:tcPr>
            <w:tcW w:type="dxa" w:w="2351"/>
          </w:tcPr>
          <w:p>
            <w:r>
              <w:rPr>
                <w:sz w:val="18"/>
              </w:rPr>
              <w:t>analysis_result</w:t>
            </w:r>
          </w:p>
        </w:tc>
        <w:tc>
          <w:tcPr>
            <w:tcW w:type="dxa" w:w="2351"/>
          </w:tcPr>
          <w:p>
            <w:r>
              <w:rPr>
                <w:sz w:val="18"/>
              </w:rPr>
              <w:t>JSONB</w:t>
            </w:r>
          </w:p>
        </w:tc>
        <w:tc>
          <w:tcPr>
            <w:tcW w:type="dxa" w:w="2351"/>
          </w:tcPr>
          <w:p>
            <w:r>
              <w:rPr>
                <w:sz w:val="18"/>
              </w:rPr>
              <w:t>nullable</w:t>
            </w:r>
          </w:p>
        </w:tc>
        <w:tc>
          <w:tcPr>
            <w:tcW w:type="dxa" w:w="2351"/>
          </w:tcPr>
          <w:p>
            <w:r>
              <w:rPr>
                <w:sz w:val="18"/>
              </w:rPr>
              <w:t>Full API response from /analyze</w:t>
            </w:r>
          </w:p>
        </w:tc>
      </w:tr>
    </w:tbl>
    <w:p>
      <w:pPr>
        <w:pStyle w:val="Heading2"/>
      </w:pPr>
      <w:r>
        <w:t>8.4 Assessments Table Detail</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4E79"/>
          </w:tcPr>
          <w:p>
            <w:r>
              <w:rPr>
                <w:b/>
                <w:color w:val="FFFFFF"/>
                <w:sz w:val="18"/>
              </w:rPr>
              <w:t>Column</w:t>
            </w:r>
          </w:p>
        </w:tc>
        <w:tc>
          <w:tcPr>
            <w:tcW w:type="dxa" w:w="2351"/>
            <w:shd w:fill="1F4E79"/>
          </w:tcPr>
          <w:p>
            <w:r>
              <w:rPr>
                <w:b/>
                <w:color w:val="FFFFFF"/>
                <w:sz w:val="18"/>
              </w:rPr>
              <w:t>Type</w:t>
            </w:r>
          </w:p>
        </w:tc>
        <w:tc>
          <w:tcPr>
            <w:tcW w:type="dxa" w:w="2351"/>
            <w:shd w:fill="1F4E79"/>
          </w:tcPr>
          <w:p>
            <w:r>
              <w:rPr>
                <w:b/>
                <w:color w:val="FFFFFF"/>
                <w:sz w:val="18"/>
              </w:rPr>
              <w:t>Constraints</w:t>
            </w:r>
          </w:p>
        </w:tc>
        <w:tc>
          <w:tcPr>
            <w:tcW w:type="dxa" w:w="2351"/>
            <w:shd w:fill="1F4E79"/>
          </w:tcPr>
          <w:p>
            <w:r>
              <w:rPr>
                <w:b/>
                <w:color w:val="FFFFFF"/>
                <w:sz w:val="18"/>
              </w:rPr>
              <w:t>Description</w:t>
            </w:r>
          </w:p>
        </w:tc>
      </w:tr>
      <w:tr>
        <w:tc>
          <w:tcPr>
            <w:tcW w:type="dxa" w:w="2351"/>
          </w:tcPr>
          <w:p>
            <w:r>
              <w:rPr>
                <w:sz w:val="18"/>
              </w:rPr>
              <w:t>id</w:t>
            </w:r>
          </w:p>
        </w:tc>
        <w:tc>
          <w:tcPr>
            <w:tcW w:type="dxa" w:w="2351"/>
          </w:tcPr>
          <w:p>
            <w:r>
              <w:rPr>
                <w:sz w:val="18"/>
              </w:rPr>
              <w:t>UUID</w:t>
            </w:r>
          </w:p>
        </w:tc>
        <w:tc>
          <w:tcPr>
            <w:tcW w:type="dxa" w:w="2351"/>
          </w:tcPr>
          <w:p>
            <w:r>
              <w:rPr>
                <w:sz w:val="18"/>
              </w:rPr>
              <w:t>PK, auto-generated</w:t>
            </w:r>
          </w:p>
        </w:tc>
        <w:tc>
          <w:tcPr>
            <w:tcW w:type="dxa" w:w="2351"/>
          </w:tcPr>
          <w:p>
            <w:r>
              <w:rPr>
                <w:sz w:val="18"/>
              </w:rPr>
              <w:t>Assessment identifier</w:t>
            </w:r>
          </w:p>
        </w:tc>
      </w:tr>
      <w:tr>
        <w:tc>
          <w:tcPr>
            <w:tcW w:type="dxa" w:w="2351"/>
            <w:shd w:fill="D6E4F0"/>
          </w:tcPr>
          <w:p>
            <w:r>
              <w:rPr>
                <w:sz w:val="18"/>
              </w:rPr>
              <w:t>user_id</w:t>
            </w:r>
          </w:p>
        </w:tc>
        <w:tc>
          <w:tcPr>
            <w:tcW w:type="dxa" w:w="2351"/>
            <w:shd w:fill="D6E4F0"/>
          </w:tcPr>
          <w:p>
            <w:r>
              <w:rPr>
                <w:sz w:val="18"/>
              </w:rPr>
              <w:t>UUID</w:t>
            </w:r>
          </w:p>
        </w:tc>
        <w:tc>
          <w:tcPr>
            <w:tcW w:type="dxa" w:w="2351"/>
            <w:shd w:fill="D6E4F0"/>
          </w:tcPr>
          <w:p>
            <w:r>
              <w:rPr>
                <w:sz w:val="18"/>
              </w:rPr>
              <w:t>FK → auth.users</w:t>
            </w:r>
          </w:p>
        </w:tc>
        <w:tc>
          <w:tcPr>
            <w:tcW w:type="dxa" w:w="2351"/>
            <w:shd w:fill="D6E4F0"/>
          </w:tcPr>
          <w:p>
            <w:r>
              <w:rPr>
                <w:sz w:val="18"/>
              </w:rPr>
              <w:t>Owner</w:t>
            </w:r>
          </w:p>
        </w:tc>
      </w:tr>
      <w:tr>
        <w:tc>
          <w:tcPr>
            <w:tcW w:type="dxa" w:w="2351"/>
          </w:tcPr>
          <w:p>
            <w:r>
              <w:rPr>
                <w:sz w:val="18"/>
              </w:rPr>
              <w:t>name</w:t>
            </w:r>
          </w:p>
        </w:tc>
        <w:tc>
          <w:tcPr>
            <w:tcW w:type="dxa" w:w="2351"/>
          </w:tcPr>
          <w:p>
            <w:r>
              <w:rPr>
                <w:sz w:val="18"/>
              </w:rPr>
              <w:t>TEXT</w:t>
            </w:r>
          </w:p>
        </w:tc>
        <w:tc>
          <w:tcPr>
            <w:tcW w:type="dxa" w:w="2351"/>
          </w:tcPr>
          <w:p>
            <w:r>
              <w:rPr>
                <w:sz w:val="18"/>
              </w:rPr>
              <w:t>NOT NULL</w:t>
            </w:r>
          </w:p>
        </w:tc>
        <w:tc>
          <w:tcPr>
            <w:tcW w:type="dxa" w:w="2351"/>
          </w:tcPr>
          <w:p>
            <w:r>
              <w:rPr>
                <w:sz w:val="18"/>
              </w:rPr>
              <w:t>Assessment name</w:t>
            </w:r>
          </w:p>
        </w:tc>
      </w:tr>
      <w:tr>
        <w:tc>
          <w:tcPr>
            <w:tcW w:type="dxa" w:w="2351"/>
            <w:shd w:fill="D6E4F0"/>
          </w:tcPr>
          <w:p>
            <w:r>
              <w:rPr>
                <w:sz w:val="18"/>
              </w:rPr>
              <w:t>framework</w:t>
            </w:r>
          </w:p>
        </w:tc>
        <w:tc>
          <w:tcPr>
            <w:tcW w:type="dxa" w:w="2351"/>
            <w:shd w:fill="D6E4F0"/>
          </w:tcPr>
          <w:p>
            <w:r>
              <w:rPr>
                <w:sz w:val="18"/>
              </w:rPr>
              <w:t>TEXT</w:t>
            </w:r>
          </w:p>
        </w:tc>
        <w:tc>
          <w:tcPr>
            <w:tcW w:type="dxa" w:w="2351"/>
            <w:shd w:fill="D6E4F0"/>
          </w:tcPr>
          <w:p>
            <w:r>
              <w:rPr>
                <w:sz w:val="18"/>
              </w:rPr>
              <w:t>NOT NULL</w:t>
            </w:r>
          </w:p>
        </w:tc>
        <w:tc>
          <w:tcPr>
            <w:tcW w:type="dxa" w:w="2351"/>
            <w:shd w:fill="D6E4F0"/>
          </w:tcPr>
          <w:p>
            <w:r>
              <w:rPr>
                <w:sz w:val="18"/>
              </w:rPr>
              <w:t>Compliance framework (NCA ECC)</w:t>
            </w:r>
          </w:p>
        </w:tc>
      </w:tr>
      <w:tr>
        <w:tc>
          <w:tcPr>
            <w:tcW w:type="dxa" w:w="2351"/>
          </w:tcPr>
          <w:p>
            <w:r>
              <w:rPr>
                <w:sz w:val="18"/>
              </w:rPr>
              <w:t>status</w:t>
            </w:r>
          </w:p>
        </w:tc>
        <w:tc>
          <w:tcPr>
            <w:tcW w:type="dxa" w:w="2351"/>
          </w:tcPr>
          <w:p>
            <w:r>
              <w:rPr>
                <w:sz w:val="18"/>
              </w:rPr>
              <w:t>TEXT</w:t>
            </w:r>
          </w:p>
        </w:tc>
        <w:tc>
          <w:tcPr>
            <w:tcW w:type="dxa" w:w="2351"/>
          </w:tcPr>
          <w:p>
            <w:r>
              <w:rPr>
                <w:sz w:val="18"/>
              </w:rPr>
              <w:t>CHECK (draft/in_progress/completed)</w:t>
            </w:r>
          </w:p>
        </w:tc>
        <w:tc>
          <w:tcPr>
            <w:tcW w:type="dxa" w:w="2351"/>
          </w:tcPr>
          <w:p>
            <w:r>
              <w:rPr>
                <w:sz w:val="18"/>
              </w:rPr>
              <w:t>Assessment status</w:t>
            </w:r>
          </w:p>
        </w:tc>
      </w:tr>
      <w:tr>
        <w:tc>
          <w:tcPr>
            <w:tcW w:type="dxa" w:w="2351"/>
            <w:shd w:fill="D6E4F0"/>
          </w:tcPr>
          <w:p>
            <w:r>
              <w:rPr>
                <w:sz w:val="18"/>
              </w:rPr>
              <w:t>overall_score</w:t>
            </w:r>
          </w:p>
        </w:tc>
        <w:tc>
          <w:tcPr>
            <w:tcW w:type="dxa" w:w="2351"/>
            <w:shd w:fill="D6E4F0"/>
          </w:tcPr>
          <w:p>
            <w:r>
              <w:rPr>
                <w:sz w:val="18"/>
              </w:rPr>
              <w:t>REAL</w:t>
            </w:r>
          </w:p>
        </w:tc>
        <w:tc>
          <w:tcPr>
            <w:tcW w:type="dxa" w:w="2351"/>
            <w:shd w:fill="D6E4F0"/>
          </w:tcPr>
          <w:p>
            <w:r>
              <w:rPr>
                <w:sz w:val="18"/>
              </w:rPr>
              <w:t>nullable</w:t>
            </w:r>
          </w:p>
        </w:tc>
        <w:tc>
          <w:tcPr>
            <w:tcW w:type="dxa" w:w="2351"/>
            <w:shd w:fill="D6E4F0"/>
          </w:tcPr>
          <w:p>
            <w:r>
              <w:rPr>
                <w:sz w:val="18"/>
              </w:rPr>
              <w:t>Overall compliance score</w:t>
            </w:r>
          </w:p>
        </w:tc>
      </w:tr>
      <w:tr>
        <w:tc>
          <w:tcPr>
            <w:tcW w:type="dxa" w:w="2351"/>
          </w:tcPr>
          <w:p>
            <w:r>
              <w:rPr>
                <w:sz w:val="18"/>
              </w:rPr>
              <w:t>results</w:t>
            </w:r>
          </w:p>
        </w:tc>
        <w:tc>
          <w:tcPr>
            <w:tcW w:type="dxa" w:w="2351"/>
          </w:tcPr>
          <w:p>
            <w:r>
              <w:rPr>
                <w:sz w:val="18"/>
              </w:rPr>
              <w:t>JSONB</w:t>
            </w:r>
          </w:p>
        </w:tc>
        <w:tc>
          <w:tcPr>
            <w:tcW w:type="dxa" w:w="2351"/>
          </w:tcPr>
          <w:p>
            <w:r>
              <w:rPr>
                <w:sz w:val="18"/>
              </w:rPr>
              <w:t>default []</w:t>
            </w:r>
          </w:p>
        </w:tc>
        <w:tc>
          <w:tcPr>
            <w:tcW w:type="dxa" w:w="2351"/>
          </w:tcPr>
          <w:p>
            <w:r>
              <w:rPr>
                <w:sz w:val="18"/>
              </w:rPr>
              <w:t>Control-level assessment results</w:t>
            </w:r>
          </w:p>
        </w:tc>
      </w:tr>
      <w:tr>
        <w:tc>
          <w:tcPr>
            <w:tcW w:type="dxa" w:w="2351"/>
            <w:shd w:fill="D6E4F0"/>
          </w:tcPr>
          <w:p>
            <w:r>
              <w:rPr>
                <w:sz w:val="18"/>
              </w:rPr>
              <w:t>comments</w:t>
            </w:r>
          </w:p>
        </w:tc>
        <w:tc>
          <w:tcPr>
            <w:tcW w:type="dxa" w:w="2351"/>
            <w:shd w:fill="D6E4F0"/>
          </w:tcPr>
          <w:p>
            <w:r>
              <w:rPr>
                <w:sz w:val="18"/>
              </w:rPr>
              <w:t>JSONB</w:t>
            </w:r>
          </w:p>
        </w:tc>
        <w:tc>
          <w:tcPr>
            <w:tcW w:type="dxa" w:w="2351"/>
            <w:shd w:fill="D6E4F0"/>
          </w:tcPr>
          <w:p>
            <w:r>
              <w:rPr>
                <w:sz w:val="18"/>
              </w:rPr>
              <w:t>default []</w:t>
            </w:r>
          </w:p>
        </w:tc>
        <w:tc>
          <w:tcPr>
            <w:tcW w:type="dxa" w:w="2351"/>
            <w:shd w:fill="D6E4F0"/>
          </w:tcPr>
          <w:p>
            <w:r>
              <w:rPr>
                <w:sz w:val="18"/>
              </w:rPr>
              <w:t>User comments with timestamps</w:t>
            </w:r>
          </w:p>
        </w:tc>
      </w:tr>
    </w:tbl>
    <w:p>
      <w:pPr>
        <w:pStyle w:val="Heading2"/>
      </w:pPr>
      <w:r>
        <w:t>8.5 Tasks Table Detail</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4E79"/>
          </w:tcPr>
          <w:p>
            <w:r>
              <w:rPr>
                <w:b/>
                <w:color w:val="FFFFFF"/>
                <w:sz w:val="18"/>
              </w:rPr>
              <w:t>Column</w:t>
            </w:r>
          </w:p>
        </w:tc>
        <w:tc>
          <w:tcPr>
            <w:tcW w:type="dxa" w:w="2351"/>
            <w:shd w:fill="1F4E79"/>
          </w:tcPr>
          <w:p>
            <w:r>
              <w:rPr>
                <w:b/>
                <w:color w:val="FFFFFF"/>
                <w:sz w:val="18"/>
              </w:rPr>
              <w:t>Type</w:t>
            </w:r>
          </w:p>
        </w:tc>
        <w:tc>
          <w:tcPr>
            <w:tcW w:type="dxa" w:w="2351"/>
            <w:shd w:fill="1F4E79"/>
          </w:tcPr>
          <w:p>
            <w:r>
              <w:rPr>
                <w:b/>
                <w:color w:val="FFFFFF"/>
                <w:sz w:val="18"/>
              </w:rPr>
              <w:t>Constraints</w:t>
            </w:r>
          </w:p>
        </w:tc>
        <w:tc>
          <w:tcPr>
            <w:tcW w:type="dxa" w:w="2351"/>
            <w:shd w:fill="1F4E79"/>
          </w:tcPr>
          <w:p>
            <w:r>
              <w:rPr>
                <w:b/>
                <w:color w:val="FFFFFF"/>
                <w:sz w:val="18"/>
              </w:rPr>
              <w:t>Description</w:t>
            </w:r>
          </w:p>
        </w:tc>
      </w:tr>
      <w:tr>
        <w:tc>
          <w:tcPr>
            <w:tcW w:type="dxa" w:w="2351"/>
          </w:tcPr>
          <w:p>
            <w:r>
              <w:rPr>
                <w:sz w:val="18"/>
              </w:rPr>
              <w:t>id</w:t>
            </w:r>
          </w:p>
        </w:tc>
        <w:tc>
          <w:tcPr>
            <w:tcW w:type="dxa" w:w="2351"/>
          </w:tcPr>
          <w:p>
            <w:r>
              <w:rPr>
                <w:sz w:val="18"/>
              </w:rPr>
              <w:t>UUID</w:t>
            </w:r>
          </w:p>
        </w:tc>
        <w:tc>
          <w:tcPr>
            <w:tcW w:type="dxa" w:w="2351"/>
          </w:tcPr>
          <w:p>
            <w:r>
              <w:rPr>
                <w:sz w:val="18"/>
              </w:rPr>
              <w:t>PK, auto-generated</w:t>
            </w:r>
          </w:p>
        </w:tc>
        <w:tc>
          <w:tcPr>
            <w:tcW w:type="dxa" w:w="2351"/>
          </w:tcPr>
          <w:p>
            <w:r>
              <w:rPr>
                <w:sz w:val="18"/>
              </w:rPr>
              <w:t>Task identifier</w:t>
            </w:r>
          </w:p>
        </w:tc>
      </w:tr>
      <w:tr>
        <w:tc>
          <w:tcPr>
            <w:tcW w:type="dxa" w:w="2351"/>
            <w:shd w:fill="D6E4F0"/>
          </w:tcPr>
          <w:p>
            <w:r>
              <w:rPr>
                <w:sz w:val="18"/>
              </w:rPr>
              <w:t>user_id</w:t>
            </w:r>
          </w:p>
        </w:tc>
        <w:tc>
          <w:tcPr>
            <w:tcW w:type="dxa" w:w="2351"/>
            <w:shd w:fill="D6E4F0"/>
          </w:tcPr>
          <w:p>
            <w:r>
              <w:rPr>
                <w:sz w:val="18"/>
              </w:rPr>
              <w:t>UUID</w:t>
            </w:r>
          </w:p>
        </w:tc>
        <w:tc>
          <w:tcPr>
            <w:tcW w:type="dxa" w:w="2351"/>
            <w:shd w:fill="D6E4F0"/>
          </w:tcPr>
          <w:p>
            <w:r>
              <w:rPr>
                <w:sz w:val="18"/>
              </w:rPr>
              <w:t>FK → auth.users</w:t>
            </w:r>
          </w:p>
        </w:tc>
        <w:tc>
          <w:tcPr>
            <w:tcW w:type="dxa" w:w="2351"/>
            <w:shd w:fill="D6E4F0"/>
          </w:tcPr>
          <w:p>
            <w:r>
              <w:rPr>
                <w:sz w:val="18"/>
              </w:rPr>
              <w:t>Owner</w:t>
            </w:r>
          </w:p>
        </w:tc>
      </w:tr>
      <w:tr>
        <w:tc>
          <w:tcPr>
            <w:tcW w:type="dxa" w:w="2351"/>
          </w:tcPr>
          <w:p>
            <w:r>
              <w:rPr>
                <w:sz w:val="18"/>
              </w:rPr>
              <w:t>title</w:t>
            </w:r>
          </w:p>
        </w:tc>
        <w:tc>
          <w:tcPr>
            <w:tcW w:type="dxa" w:w="2351"/>
          </w:tcPr>
          <w:p>
            <w:r>
              <w:rPr>
                <w:sz w:val="18"/>
              </w:rPr>
              <w:t>TEXT</w:t>
            </w:r>
          </w:p>
        </w:tc>
        <w:tc>
          <w:tcPr>
            <w:tcW w:type="dxa" w:w="2351"/>
          </w:tcPr>
          <w:p>
            <w:r>
              <w:rPr>
                <w:sz w:val="18"/>
              </w:rPr>
              <w:t>NOT NULL</w:t>
            </w:r>
          </w:p>
        </w:tc>
        <w:tc>
          <w:tcPr>
            <w:tcW w:type="dxa" w:w="2351"/>
          </w:tcPr>
          <w:p>
            <w:r>
              <w:rPr>
                <w:sz w:val="18"/>
              </w:rPr>
              <w:t>Task title</w:t>
            </w:r>
          </w:p>
        </w:tc>
      </w:tr>
      <w:tr>
        <w:tc>
          <w:tcPr>
            <w:tcW w:type="dxa" w:w="2351"/>
            <w:shd w:fill="D6E4F0"/>
          </w:tcPr>
          <w:p>
            <w:r>
              <w:rPr>
                <w:sz w:val="18"/>
              </w:rPr>
              <w:t>description</w:t>
            </w:r>
          </w:p>
        </w:tc>
        <w:tc>
          <w:tcPr>
            <w:tcW w:type="dxa" w:w="2351"/>
            <w:shd w:fill="D6E4F0"/>
          </w:tcPr>
          <w:p>
            <w:r>
              <w:rPr>
                <w:sz w:val="18"/>
              </w:rPr>
              <w:t>TEXT</w:t>
            </w:r>
          </w:p>
        </w:tc>
        <w:tc>
          <w:tcPr>
            <w:tcW w:type="dxa" w:w="2351"/>
            <w:shd w:fill="D6E4F0"/>
          </w:tcPr>
          <w:p>
            <w:r>
              <w:rPr>
                <w:sz w:val="18"/>
              </w:rPr>
              <w:t>nullable</w:t>
            </w:r>
          </w:p>
        </w:tc>
        <w:tc>
          <w:tcPr>
            <w:tcW w:type="dxa" w:w="2351"/>
            <w:shd w:fill="D6E4F0"/>
          </w:tcPr>
          <w:p>
            <w:r>
              <w:rPr>
                <w:sz w:val="18"/>
              </w:rPr>
              <w:t>Detailed description</w:t>
            </w:r>
          </w:p>
        </w:tc>
      </w:tr>
      <w:tr>
        <w:tc>
          <w:tcPr>
            <w:tcW w:type="dxa" w:w="2351"/>
          </w:tcPr>
          <w:p>
            <w:r>
              <w:rPr>
                <w:sz w:val="18"/>
              </w:rPr>
              <w:t>control_id</w:t>
            </w:r>
          </w:p>
        </w:tc>
        <w:tc>
          <w:tcPr>
            <w:tcW w:type="dxa" w:w="2351"/>
          </w:tcPr>
          <w:p>
            <w:r>
              <w:rPr>
                <w:sz w:val="18"/>
              </w:rPr>
              <w:t>TEXT</w:t>
            </w:r>
          </w:p>
        </w:tc>
        <w:tc>
          <w:tcPr>
            <w:tcW w:type="dxa" w:w="2351"/>
          </w:tcPr>
          <w:p>
            <w:r>
              <w:rPr>
                <w:sz w:val="18"/>
              </w:rPr>
              <w:t>nullable</w:t>
            </w:r>
          </w:p>
        </w:tc>
        <w:tc>
          <w:tcPr>
            <w:tcW w:type="dxa" w:w="2351"/>
          </w:tcPr>
          <w:p>
            <w:r>
              <w:rPr>
                <w:sz w:val="18"/>
              </w:rPr>
              <w:t>Related NCA ECC control ID</w:t>
            </w:r>
          </w:p>
        </w:tc>
      </w:tr>
      <w:tr>
        <w:tc>
          <w:tcPr>
            <w:tcW w:type="dxa" w:w="2351"/>
            <w:shd w:fill="D6E4F0"/>
          </w:tcPr>
          <w:p>
            <w:r>
              <w:rPr>
                <w:sz w:val="18"/>
              </w:rPr>
              <w:t>assessment_id</w:t>
            </w:r>
          </w:p>
        </w:tc>
        <w:tc>
          <w:tcPr>
            <w:tcW w:type="dxa" w:w="2351"/>
            <w:shd w:fill="D6E4F0"/>
          </w:tcPr>
          <w:p>
            <w:r>
              <w:rPr>
                <w:sz w:val="18"/>
              </w:rPr>
              <w:t>TEXT</w:t>
            </w:r>
          </w:p>
        </w:tc>
        <w:tc>
          <w:tcPr>
            <w:tcW w:type="dxa" w:w="2351"/>
            <w:shd w:fill="D6E4F0"/>
          </w:tcPr>
          <w:p>
            <w:r>
              <w:rPr>
                <w:sz w:val="18"/>
              </w:rPr>
              <w:t>nullable</w:t>
            </w:r>
          </w:p>
        </w:tc>
        <w:tc>
          <w:tcPr>
            <w:tcW w:type="dxa" w:w="2351"/>
            <w:shd w:fill="D6E4F0"/>
          </w:tcPr>
          <w:p>
            <w:r>
              <w:rPr>
                <w:sz w:val="18"/>
              </w:rPr>
              <w:t>Source assessment ID</w:t>
            </w:r>
          </w:p>
        </w:tc>
      </w:tr>
      <w:tr>
        <w:tc>
          <w:tcPr>
            <w:tcW w:type="dxa" w:w="2351"/>
          </w:tcPr>
          <w:p>
            <w:r>
              <w:rPr>
                <w:sz w:val="18"/>
              </w:rPr>
              <w:t>priority</w:t>
            </w:r>
          </w:p>
        </w:tc>
        <w:tc>
          <w:tcPr>
            <w:tcW w:type="dxa" w:w="2351"/>
          </w:tcPr>
          <w:p>
            <w:r>
              <w:rPr>
                <w:sz w:val="18"/>
              </w:rPr>
              <w:t>TEXT</w:t>
            </w:r>
          </w:p>
        </w:tc>
        <w:tc>
          <w:tcPr>
            <w:tcW w:type="dxa" w:w="2351"/>
          </w:tcPr>
          <w:p>
            <w:r>
              <w:rPr>
                <w:sz w:val="18"/>
              </w:rPr>
              <w:t>CHECK (critical/high/medium/low)</w:t>
            </w:r>
          </w:p>
        </w:tc>
        <w:tc>
          <w:tcPr>
            <w:tcW w:type="dxa" w:w="2351"/>
          </w:tcPr>
          <w:p>
            <w:r>
              <w:rPr>
                <w:sz w:val="18"/>
              </w:rPr>
              <w:t>Task priority</w:t>
            </w:r>
          </w:p>
        </w:tc>
      </w:tr>
      <w:tr>
        <w:tc>
          <w:tcPr>
            <w:tcW w:type="dxa" w:w="2351"/>
            <w:shd w:fill="D6E4F0"/>
          </w:tcPr>
          <w:p>
            <w:r>
              <w:rPr>
                <w:sz w:val="18"/>
              </w:rPr>
              <w:t>status</w:t>
            </w:r>
          </w:p>
        </w:tc>
        <w:tc>
          <w:tcPr>
            <w:tcW w:type="dxa" w:w="2351"/>
            <w:shd w:fill="D6E4F0"/>
          </w:tcPr>
          <w:p>
            <w:r>
              <w:rPr>
                <w:sz w:val="18"/>
              </w:rPr>
              <w:t>TEXT</w:t>
            </w:r>
          </w:p>
        </w:tc>
        <w:tc>
          <w:tcPr>
            <w:tcW w:type="dxa" w:w="2351"/>
            <w:shd w:fill="D6E4F0"/>
          </w:tcPr>
          <w:p>
            <w:r>
              <w:rPr>
                <w:sz w:val="18"/>
              </w:rPr>
              <w:t>CHECK (open/in_progress/completed/deferred)</w:t>
            </w:r>
          </w:p>
        </w:tc>
        <w:tc>
          <w:tcPr>
            <w:tcW w:type="dxa" w:w="2351"/>
            <w:shd w:fill="D6E4F0"/>
          </w:tcPr>
          <w:p>
            <w:r>
              <w:rPr>
                <w:sz w:val="18"/>
              </w:rPr>
              <w:t>Task status</w:t>
            </w:r>
          </w:p>
        </w:tc>
      </w:tr>
      <w:tr>
        <w:tc>
          <w:tcPr>
            <w:tcW w:type="dxa" w:w="2351"/>
          </w:tcPr>
          <w:p>
            <w:r>
              <w:rPr>
                <w:sz w:val="18"/>
              </w:rPr>
              <w:t>assigned_to</w:t>
            </w:r>
          </w:p>
        </w:tc>
        <w:tc>
          <w:tcPr>
            <w:tcW w:type="dxa" w:w="2351"/>
          </w:tcPr>
          <w:p>
            <w:r>
              <w:rPr>
                <w:sz w:val="18"/>
              </w:rPr>
              <w:t>TEXT</w:t>
            </w:r>
          </w:p>
        </w:tc>
        <w:tc>
          <w:tcPr>
            <w:tcW w:type="dxa" w:w="2351"/>
          </w:tcPr>
          <w:p>
            <w:r>
              <w:rPr>
                <w:sz w:val="18"/>
              </w:rPr>
              <w:t>nullable</w:t>
            </w:r>
          </w:p>
        </w:tc>
        <w:tc>
          <w:tcPr>
            <w:tcW w:type="dxa" w:w="2351"/>
          </w:tcPr>
          <w:p>
            <w:r>
              <w:rPr>
                <w:sz w:val="18"/>
              </w:rPr>
              <w:t>Assignee name</w:t>
            </w:r>
          </w:p>
        </w:tc>
      </w:tr>
      <w:tr>
        <w:tc>
          <w:tcPr>
            <w:tcW w:type="dxa" w:w="2351"/>
            <w:shd w:fill="D6E4F0"/>
          </w:tcPr>
          <w:p>
            <w:r>
              <w:rPr>
                <w:sz w:val="18"/>
              </w:rPr>
              <w:t>due_date</w:t>
            </w:r>
          </w:p>
        </w:tc>
        <w:tc>
          <w:tcPr>
            <w:tcW w:type="dxa" w:w="2351"/>
            <w:shd w:fill="D6E4F0"/>
          </w:tcPr>
          <w:p>
            <w:r>
              <w:rPr>
                <w:sz w:val="18"/>
              </w:rPr>
              <w:t>TEXT</w:t>
            </w:r>
          </w:p>
        </w:tc>
        <w:tc>
          <w:tcPr>
            <w:tcW w:type="dxa" w:w="2351"/>
            <w:shd w:fill="D6E4F0"/>
          </w:tcPr>
          <w:p>
            <w:r>
              <w:rPr>
                <w:sz w:val="18"/>
              </w:rPr>
              <w:t>nullable</w:t>
            </w:r>
          </w:p>
        </w:tc>
        <w:tc>
          <w:tcPr>
            <w:tcW w:type="dxa" w:w="2351"/>
            <w:shd w:fill="D6E4F0"/>
          </w:tcPr>
          <w:p>
            <w:r>
              <w:rPr>
                <w:sz w:val="18"/>
              </w:rPr>
              <w:t>Due date</w:t>
            </w:r>
          </w:p>
        </w:tc>
      </w:tr>
      <w:tr>
        <w:tc>
          <w:tcPr>
            <w:tcW w:type="dxa" w:w="2351"/>
          </w:tcPr>
          <w:p>
            <w:r>
              <w:rPr>
                <w:sz w:val="18"/>
              </w:rPr>
              <w:t>ai_guidance</w:t>
            </w:r>
          </w:p>
        </w:tc>
        <w:tc>
          <w:tcPr>
            <w:tcW w:type="dxa" w:w="2351"/>
          </w:tcPr>
          <w:p>
            <w:r>
              <w:rPr>
                <w:sz w:val="18"/>
              </w:rPr>
              <w:t>JSONB</w:t>
            </w:r>
          </w:p>
        </w:tc>
        <w:tc>
          <w:tcPr>
            <w:tcW w:type="dxa" w:w="2351"/>
          </w:tcPr>
          <w:p>
            <w:r>
              <w:rPr>
                <w:sz w:val="18"/>
              </w:rPr>
              <w:t>nullable</w:t>
            </w:r>
          </w:p>
        </w:tc>
        <w:tc>
          <w:tcPr>
            <w:tcW w:type="dxa" w:w="2351"/>
          </w:tcPr>
          <w:p>
            <w:r>
              <w:rPr>
                <w:sz w:val="18"/>
              </w:rPr>
              <w:t>AI-generated remediation guidance</w:t>
            </w:r>
          </w:p>
        </w:tc>
      </w:tr>
      <w:tr>
        <w:tc>
          <w:tcPr>
            <w:tcW w:type="dxa" w:w="2351"/>
            <w:shd w:fill="D6E4F0"/>
          </w:tcPr>
          <w:p>
            <w:r>
              <w:rPr>
                <w:sz w:val="18"/>
              </w:rPr>
              <w:t>comments</w:t>
            </w:r>
          </w:p>
        </w:tc>
        <w:tc>
          <w:tcPr>
            <w:tcW w:type="dxa" w:w="2351"/>
            <w:shd w:fill="D6E4F0"/>
          </w:tcPr>
          <w:p>
            <w:r>
              <w:rPr>
                <w:sz w:val="18"/>
              </w:rPr>
              <w:t>JSONB</w:t>
            </w:r>
          </w:p>
        </w:tc>
        <w:tc>
          <w:tcPr>
            <w:tcW w:type="dxa" w:w="2351"/>
            <w:shd w:fill="D6E4F0"/>
          </w:tcPr>
          <w:p>
            <w:r>
              <w:rPr>
                <w:sz w:val="18"/>
              </w:rPr>
              <w:t>default []</w:t>
            </w:r>
          </w:p>
        </w:tc>
        <w:tc>
          <w:tcPr>
            <w:tcW w:type="dxa" w:w="2351"/>
            <w:shd w:fill="D6E4F0"/>
          </w:tcPr>
          <w:p>
            <w:r>
              <w:rPr>
                <w:sz w:val="18"/>
              </w:rPr>
              <w:t>User comments with timestamps</w:t>
            </w:r>
          </w:p>
        </w:tc>
      </w:tr>
    </w:tbl>
    <w:p>
      <w:pPr>
        <w:pStyle w:val="Heading2"/>
      </w:pPr>
      <w:r>
        <w:t>8.6 Storage Buckets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4E79"/>
          </w:tcPr>
          <w:p>
            <w:r>
              <w:rPr>
                <w:b/>
                <w:color w:val="FFFFFF"/>
                <w:sz w:val="18"/>
              </w:rPr>
              <w:t>Bucket</w:t>
            </w:r>
          </w:p>
        </w:tc>
        <w:tc>
          <w:tcPr>
            <w:tcW w:type="dxa" w:w="2351"/>
            <w:shd w:fill="1F4E79"/>
          </w:tcPr>
          <w:p>
            <w:r>
              <w:rPr>
                <w:b/>
                <w:color w:val="FFFFFF"/>
                <w:sz w:val="18"/>
              </w:rPr>
              <w:t>Size Limit</w:t>
            </w:r>
          </w:p>
        </w:tc>
        <w:tc>
          <w:tcPr>
            <w:tcW w:type="dxa" w:w="2351"/>
            <w:shd w:fill="1F4E79"/>
          </w:tcPr>
          <w:p>
            <w:r>
              <w:rPr>
                <w:b/>
                <w:color w:val="FFFFFF"/>
                <w:sz w:val="18"/>
              </w:rPr>
              <w:t>Allowed Types</w:t>
            </w:r>
          </w:p>
        </w:tc>
        <w:tc>
          <w:tcPr>
            <w:tcW w:type="dxa" w:w="2351"/>
            <w:shd w:fill="1F4E79"/>
          </w:tcPr>
          <w:p>
            <w:r>
              <w:rPr>
                <w:b/>
                <w:color w:val="FFFFFF"/>
                <w:sz w:val="18"/>
              </w:rPr>
              <w:t>Purpose</w:t>
            </w:r>
          </w:p>
        </w:tc>
      </w:tr>
      <w:tr>
        <w:tc>
          <w:tcPr>
            <w:tcW w:type="dxa" w:w="2351"/>
          </w:tcPr>
          <w:p>
            <w:r>
              <w:rPr>
                <w:sz w:val="18"/>
              </w:rPr>
              <w:t>policy-files</w:t>
            </w:r>
          </w:p>
        </w:tc>
        <w:tc>
          <w:tcPr>
            <w:tcW w:type="dxa" w:w="2351"/>
          </w:tcPr>
          <w:p>
            <w:r>
              <w:rPr>
                <w:sz w:val="18"/>
              </w:rPr>
              <w:t>10 MB</w:t>
            </w:r>
          </w:p>
        </w:tc>
        <w:tc>
          <w:tcPr>
            <w:tcW w:type="dxa" w:w="2351"/>
          </w:tcPr>
          <w:p>
            <w:r>
              <w:rPr>
                <w:sz w:val="18"/>
              </w:rPr>
              <w:t>PDF, TXT, CSV, DOCX</w:t>
            </w:r>
          </w:p>
        </w:tc>
        <w:tc>
          <w:tcPr>
            <w:tcW w:type="dxa" w:w="2351"/>
          </w:tcPr>
          <w:p>
            <w:r>
              <w:rPr>
                <w:sz w:val="18"/>
              </w:rPr>
              <w:t>Uploaded policy documents</w:t>
            </w:r>
          </w:p>
        </w:tc>
      </w:tr>
      <w:tr>
        <w:tc>
          <w:tcPr>
            <w:tcW w:type="dxa" w:w="2351"/>
            <w:shd w:fill="D6E4F0"/>
          </w:tcPr>
          <w:p>
            <w:r>
              <w:rPr>
                <w:sz w:val="18"/>
              </w:rPr>
              <w:t>evidence-files</w:t>
            </w:r>
          </w:p>
        </w:tc>
        <w:tc>
          <w:tcPr>
            <w:tcW w:type="dxa" w:w="2351"/>
            <w:shd w:fill="D6E4F0"/>
          </w:tcPr>
          <w:p>
            <w:r>
              <w:rPr>
                <w:sz w:val="18"/>
              </w:rPr>
              <w:t>10 MB</w:t>
            </w:r>
          </w:p>
        </w:tc>
        <w:tc>
          <w:tcPr>
            <w:tcW w:type="dxa" w:w="2351"/>
            <w:shd w:fill="D6E4F0"/>
          </w:tcPr>
          <w:p>
            <w:r>
              <w:rPr>
                <w:sz w:val="18"/>
              </w:rPr>
              <w:t>PDF, TXT, CSV, DOCX, PNG, JPEG, GIF, XLSX</w:t>
            </w:r>
          </w:p>
        </w:tc>
        <w:tc>
          <w:tcPr>
            <w:tcW w:type="dxa" w:w="2351"/>
            <w:shd w:fill="D6E4F0"/>
          </w:tcPr>
          <w:p>
            <w:r>
              <w:rPr>
                <w:sz w:val="18"/>
              </w:rPr>
              <w:t>Assessment evidence files</w:t>
            </w:r>
          </w:p>
        </w:tc>
      </w:tr>
    </w:tbl>
    <w:p>
      <w:r>
        <w:t>Storage policies enforce user-level isolation: each user can only access files in their own folder (path prefix = auth.uid()).</w:t>
      </w:r>
    </w:p>
    <w:p>
      <w:r>
        <w:br w:type="page"/>
      </w:r>
    </w:p>
    <w:p>
      <w:pPr>
        <w:pStyle w:val="Heading1"/>
      </w:pPr>
      <w:r>
        <w:t>9. Frontend Application</w:t>
      </w:r>
    </w:p>
    <w:p>
      <w:pPr>
        <w:pStyle w:val="Heading2"/>
      </w:pPr>
      <w:r>
        <w:t>9.1 Technology Stack</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4E79"/>
          </w:tcPr>
          <w:p>
            <w:r>
              <w:rPr>
                <w:b/>
                <w:color w:val="FFFFFF"/>
                <w:sz w:val="18"/>
              </w:rPr>
              <w:t>Technology</w:t>
            </w:r>
          </w:p>
        </w:tc>
        <w:tc>
          <w:tcPr>
            <w:tcW w:type="dxa" w:w="3135"/>
            <w:shd w:fill="1F4E79"/>
          </w:tcPr>
          <w:p>
            <w:r>
              <w:rPr>
                <w:b/>
                <w:color w:val="FFFFFF"/>
                <w:sz w:val="18"/>
              </w:rPr>
              <w:t>Version</w:t>
            </w:r>
          </w:p>
        </w:tc>
        <w:tc>
          <w:tcPr>
            <w:tcW w:type="dxa" w:w="3135"/>
            <w:shd w:fill="1F4E79"/>
          </w:tcPr>
          <w:p>
            <w:r>
              <w:rPr>
                <w:b/>
                <w:color w:val="FFFFFF"/>
                <w:sz w:val="18"/>
              </w:rPr>
              <w:t>Purpose</w:t>
            </w:r>
          </w:p>
        </w:tc>
      </w:tr>
      <w:tr>
        <w:tc>
          <w:tcPr>
            <w:tcW w:type="dxa" w:w="3135"/>
          </w:tcPr>
          <w:p>
            <w:r>
              <w:rPr>
                <w:sz w:val="18"/>
              </w:rPr>
              <w:t>React</w:t>
            </w:r>
          </w:p>
        </w:tc>
        <w:tc>
          <w:tcPr>
            <w:tcW w:type="dxa" w:w="3135"/>
          </w:tcPr>
          <w:p>
            <w:r>
              <w:rPr>
                <w:sz w:val="18"/>
              </w:rPr>
              <w:t>19</w:t>
            </w:r>
          </w:p>
        </w:tc>
        <w:tc>
          <w:tcPr>
            <w:tcW w:type="dxa" w:w="3135"/>
          </w:tcPr>
          <w:p>
            <w:r>
              <w:rPr>
                <w:sz w:val="18"/>
              </w:rPr>
              <w:t>UI framework with functional components and hooks</w:t>
            </w:r>
          </w:p>
        </w:tc>
      </w:tr>
      <w:tr>
        <w:tc>
          <w:tcPr>
            <w:tcW w:type="dxa" w:w="3135"/>
            <w:shd w:fill="D6E4F0"/>
          </w:tcPr>
          <w:p>
            <w:r>
              <w:rPr>
                <w:sz w:val="18"/>
              </w:rPr>
              <w:t>TypeScript</w:t>
            </w:r>
          </w:p>
        </w:tc>
        <w:tc>
          <w:tcPr>
            <w:tcW w:type="dxa" w:w="3135"/>
            <w:shd w:fill="D6E4F0"/>
          </w:tcPr>
          <w:p>
            <w:r>
              <w:rPr>
                <w:sz w:val="18"/>
              </w:rPr>
              <w:t>5.9</w:t>
            </w:r>
          </w:p>
        </w:tc>
        <w:tc>
          <w:tcPr>
            <w:tcW w:type="dxa" w:w="3135"/>
            <w:shd w:fill="D6E4F0"/>
          </w:tcPr>
          <w:p>
            <w:r>
              <w:rPr>
                <w:sz w:val="18"/>
              </w:rPr>
              <w:t>Type-safe JavaScript</w:t>
            </w:r>
          </w:p>
        </w:tc>
      </w:tr>
      <w:tr>
        <w:tc>
          <w:tcPr>
            <w:tcW w:type="dxa" w:w="3135"/>
          </w:tcPr>
          <w:p>
            <w:r>
              <w:rPr>
                <w:sz w:val="18"/>
              </w:rPr>
              <w:t>Vite</w:t>
            </w:r>
          </w:p>
        </w:tc>
        <w:tc>
          <w:tcPr>
            <w:tcW w:type="dxa" w:w="3135"/>
          </w:tcPr>
          <w:p>
            <w:r>
              <w:rPr>
                <w:sz w:val="18"/>
              </w:rPr>
              <w:t>6.x</w:t>
            </w:r>
          </w:p>
        </w:tc>
        <w:tc>
          <w:tcPr>
            <w:tcW w:type="dxa" w:w="3135"/>
          </w:tcPr>
          <w:p>
            <w:r>
              <w:rPr>
                <w:sz w:val="18"/>
              </w:rPr>
              <w:t>Build tool and dev server (HMR)</w:t>
            </w:r>
          </w:p>
        </w:tc>
      </w:tr>
      <w:tr>
        <w:tc>
          <w:tcPr>
            <w:tcW w:type="dxa" w:w="3135"/>
            <w:shd w:fill="D6E4F0"/>
          </w:tcPr>
          <w:p>
            <w:r>
              <w:rPr>
                <w:sz w:val="18"/>
              </w:rPr>
              <w:t>TailwindCSS</w:t>
            </w:r>
          </w:p>
        </w:tc>
        <w:tc>
          <w:tcPr>
            <w:tcW w:type="dxa" w:w="3135"/>
            <w:shd w:fill="D6E4F0"/>
          </w:tcPr>
          <w:p>
            <w:r>
              <w:rPr>
                <w:sz w:val="18"/>
              </w:rPr>
              <w:t>4.x</w:t>
            </w:r>
          </w:p>
        </w:tc>
        <w:tc>
          <w:tcPr>
            <w:tcW w:type="dxa" w:w="3135"/>
            <w:shd w:fill="D6E4F0"/>
          </w:tcPr>
          <w:p>
            <w:r>
              <w:rPr>
                <w:sz w:val="18"/>
              </w:rPr>
              <w:t>Utility-first CSS framework</w:t>
            </w:r>
          </w:p>
        </w:tc>
      </w:tr>
      <w:tr>
        <w:tc>
          <w:tcPr>
            <w:tcW w:type="dxa" w:w="3135"/>
          </w:tcPr>
          <w:p>
            <w:r>
              <w:rPr>
                <w:sz w:val="18"/>
              </w:rPr>
              <w:t>Supabase JS</w:t>
            </w:r>
          </w:p>
        </w:tc>
        <w:tc>
          <w:tcPr>
            <w:tcW w:type="dxa" w:w="3135"/>
          </w:tcPr>
          <w:p>
            <w:r>
              <w:rPr>
                <w:sz w:val="18"/>
              </w:rPr>
              <w:t>2.x</w:t>
            </w:r>
          </w:p>
        </w:tc>
        <w:tc>
          <w:tcPr>
            <w:tcW w:type="dxa" w:w="3135"/>
          </w:tcPr>
          <w:p>
            <w:r>
              <w:rPr>
                <w:sz w:val="18"/>
              </w:rPr>
              <w:t>Database client and authentication</w:t>
            </w:r>
          </w:p>
        </w:tc>
      </w:tr>
      <w:tr>
        <w:tc>
          <w:tcPr>
            <w:tcW w:type="dxa" w:w="3135"/>
            <w:shd w:fill="D6E4F0"/>
          </w:tcPr>
          <w:p>
            <w:r>
              <w:rPr>
                <w:sz w:val="18"/>
              </w:rPr>
              <w:t>Recharts</w:t>
            </w:r>
          </w:p>
        </w:tc>
        <w:tc>
          <w:tcPr>
            <w:tcW w:type="dxa" w:w="3135"/>
            <w:shd w:fill="D6E4F0"/>
          </w:tcPr>
          <w:p>
            <w:r>
              <w:rPr>
                <w:sz w:val="18"/>
              </w:rPr>
              <w:t>2.x</w:t>
            </w:r>
          </w:p>
        </w:tc>
        <w:tc>
          <w:tcPr>
            <w:tcW w:type="dxa" w:w="3135"/>
            <w:shd w:fill="D6E4F0"/>
          </w:tcPr>
          <w:p>
            <w:r>
              <w:rPr>
                <w:sz w:val="18"/>
              </w:rPr>
              <w:t>Data visualization (charts and graphs)</w:t>
            </w:r>
          </w:p>
        </w:tc>
      </w:tr>
      <w:tr>
        <w:tc>
          <w:tcPr>
            <w:tcW w:type="dxa" w:w="3135"/>
          </w:tcPr>
          <w:p>
            <w:r>
              <w:rPr>
                <w:sz w:val="18"/>
              </w:rPr>
              <w:t>Lucide React</w:t>
            </w:r>
          </w:p>
        </w:tc>
        <w:tc>
          <w:tcPr>
            <w:tcW w:type="dxa" w:w="3135"/>
          </w:tcPr>
          <w:p>
            <w:r>
              <w:rPr>
                <w:sz w:val="18"/>
              </w:rPr>
              <w:t>—</w:t>
            </w:r>
          </w:p>
        </w:tc>
        <w:tc>
          <w:tcPr>
            <w:tcW w:type="dxa" w:w="3135"/>
          </w:tcPr>
          <w:p>
            <w:r>
              <w:rPr>
                <w:sz w:val="18"/>
              </w:rPr>
              <w:t>Icon library</w:t>
            </w:r>
          </w:p>
        </w:tc>
      </w:tr>
    </w:tbl>
    <w:p>
      <w:pPr>
        <w:pStyle w:val="Heading2"/>
      </w:pPr>
      <w:r>
        <w:t>9.2 Dashboard Pages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4E79"/>
          </w:tcPr>
          <w:p>
            <w:r>
              <w:rPr>
                <w:b/>
                <w:color w:val="FFFFFF"/>
                <w:sz w:val="18"/>
              </w:rPr>
              <w:t>Page</w:t>
            </w:r>
          </w:p>
        </w:tc>
        <w:tc>
          <w:tcPr>
            <w:tcW w:type="dxa" w:w="3135"/>
            <w:shd w:fill="1F4E79"/>
          </w:tcPr>
          <w:p>
            <w:r>
              <w:rPr>
                <w:b/>
                <w:color w:val="FFFFFF"/>
                <w:sz w:val="18"/>
              </w:rPr>
              <w:t>Component</w:t>
            </w:r>
          </w:p>
        </w:tc>
        <w:tc>
          <w:tcPr>
            <w:tcW w:type="dxa" w:w="3135"/>
            <w:shd w:fill="1F4E79"/>
          </w:tcPr>
          <w:p>
            <w:r>
              <w:rPr>
                <w:b/>
                <w:color w:val="FFFFFF"/>
                <w:sz w:val="18"/>
              </w:rPr>
              <w:t>Description</w:t>
            </w:r>
          </w:p>
        </w:tc>
      </w:tr>
      <w:tr>
        <w:tc>
          <w:tcPr>
            <w:tcW w:type="dxa" w:w="3135"/>
          </w:tcPr>
          <w:p>
            <w:r>
              <w:rPr>
                <w:sz w:val="18"/>
              </w:rPr>
              <w:t>Overview</w:t>
            </w:r>
          </w:p>
        </w:tc>
        <w:tc>
          <w:tcPr>
            <w:tcW w:type="dxa" w:w="3135"/>
          </w:tcPr>
          <w:p>
            <w:r>
              <w:rPr>
                <w:sz w:val="18"/>
              </w:rPr>
              <w:t>OverviewPage.tsx</w:t>
            </w:r>
          </w:p>
        </w:tc>
        <w:tc>
          <w:tcPr>
            <w:tcW w:type="dxa" w:w="3135"/>
          </w:tcPr>
          <w:p>
            <w:r>
              <w:rPr>
                <w:sz w:val="18"/>
              </w:rPr>
              <w:t>KPI cards, compliance score gauges, gap distribution charts, recent activity</w:t>
            </w:r>
          </w:p>
        </w:tc>
      </w:tr>
      <w:tr>
        <w:tc>
          <w:tcPr>
            <w:tcW w:type="dxa" w:w="3135"/>
            <w:shd w:fill="D6E4F0"/>
          </w:tcPr>
          <w:p>
            <w:r>
              <w:rPr>
                <w:sz w:val="18"/>
              </w:rPr>
              <w:t>Policies</w:t>
            </w:r>
          </w:p>
        </w:tc>
        <w:tc>
          <w:tcPr>
            <w:tcW w:type="dxa" w:w="3135"/>
            <w:shd w:fill="D6E4F0"/>
          </w:tcPr>
          <w:p>
            <w:r>
              <w:rPr>
                <w:sz w:val="18"/>
              </w:rPr>
              <w:t>PoliciesPage.tsx</w:t>
            </w:r>
          </w:p>
        </w:tc>
        <w:tc>
          <w:tcPr>
            <w:tcW w:type="dxa" w:w="3135"/>
            <w:shd w:fill="D6E4F0"/>
          </w:tcPr>
          <w:p>
            <w:r>
              <w:rPr>
                <w:sz w:val="18"/>
              </w:rPr>
              <w:t>Upload policies, trigger ML analysis, view per-policy results and NCA mappings</w:t>
            </w:r>
          </w:p>
        </w:tc>
      </w:tr>
      <w:tr>
        <w:tc>
          <w:tcPr>
            <w:tcW w:type="dxa" w:w="3135"/>
          </w:tcPr>
          <w:p>
            <w:r>
              <w:rPr>
                <w:sz w:val="18"/>
              </w:rPr>
              <w:t>Assessments</w:t>
            </w:r>
          </w:p>
        </w:tc>
        <w:tc>
          <w:tcPr>
            <w:tcW w:type="dxa" w:w="3135"/>
          </w:tcPr>
          <w:p>
            <w:r>
              <w:rPr>
                <w:sz w:val="18"/>
              </w:rPr>
              <w:t>AssessmentsPage.tsx</w:t>
            </w:r>
          </w:p>
        </w:tc>
        <w:tc>
          <w:tcPr>
            <w:tcW w:type="dxa" w:w="3135"/>
          </w:tcPr>
          <w:p>
            <w:r>
              <w:rPr>
                <w:sz w:val="18"/>
              </w:rPr>
              <w:t>Create assessments from analysis results, manage controls, upload evidence, add comments</w:t>
            </w:r>
          </w:p>
        </w:tc>
      </w:tr>
      <w:tr>
        <w:tc>
          <w:tcPr>
            <w:tcW w:type="dxa" w:w="3135"/>
            <w:shd w:fill="D6E4F0"/>
          </w:tcPr>
          <w:p>
            <w:r>
              <w:rPr>
                <w:sz w:val="18"/>
              </w:rPr>
              <w:t>Remediation</w:t>
            </w:r>
          </w:p>
        </w:tc>
        <w:tc>
          <w:tcPr>
            <w:tcW w:type="dxa" w:w="3135"/>
            <w:shd w:fill="D6E4F0"/>
          </w:tcPr>
          <w:p>
            <w:r>
              <w:rPr>
                <w:sz w:val="18"/>
              </w:rPr>
              <w:t>RemediationPage.tsx</w:t>
            </w:r>
          </w:p>
        </w:tc>
        <w:tc>
          <w:tcPr>
            <w:tcW w:type="dxa" w:w="3135"/>
            <w:shd w:fill="D6E4F0"/>
          </w:tcPr>
          <w:p>
            <w:r>
              <w:rPr>
                <w:sz w:val="18"/>
              </w:rPr>
              <w:t>View auto-generated tasks, AI guidance, status tracking, comment threads</w:t>
            </w:r>
          </w:p>
        </w:tc>
      </w:tr>
      <w:tr>
        <w:tc>
          <w:tcPr>
            <w:tcW w:type="dxa" w:w="3135"/>
          </w:tcPr>
          <w:p>
            <w:r>
              <w:rPr>
                <w:sz w:val="18"/>
              </w:rPr>
              <w:t>Reports</w:t>
            </w:r>
          </w:p>
        </w:tc>
        <w:tc>
          <w:tcPr>
            <w:tcW w:type="dxa" w:w="3135"/>
          </w:tcPr>
          <w:p>
            <w:r>
              <w:rPr>
                <w:sz w:val="18"/>
              </w:rPr>
              <w:t>ReportsPage.tsx</w:t>
            </w:r>
          </w:p>
        </w:tc>
        <w:tc>
          <w:tcPr>
            <w:tcW w:type="dxa" w:w="3135"/>
          </w:tcPr>
          <w:p>
            <w:r>
              <w:rPr>
                <w:sz w:val="18"/>
              </w:rPr>
              <w:t>Generate and export compliance reports (PDF/JSON), audit trails</w:t>
            </w:r>
          </w:p>
        </w:tc>
      </w:tr>
      <w:tr>
        <w:tc>
          <w:tcPr>
            <w:tcW w:type="dxa" w:w="3135"/>
            <w:shd w:fill="D6E4F0"/>
          </w:tcPr>
          <w:p>
            <w:r>
              <w:rPr>
                <w:sz w:val="18"/>
              </w:rPr>
              <w:t>Risk Dashboard</w:t>
            </w:r>
          </w:p>
        </w:tc>
        <w:tc>
          <w:tcPr>
            <w:tcW w:type="dxa" w:w="3135"/>
            <w:shd w:fill="D6E4F0"/>
          </w:tcPr>
          <w:p>
            <w:r>
              <w:rPr>
                <w:sz w:val="18"/>
              </w:rPr>
              <w:t>RiskDashboardPage.tsx</w:t>
            </w:r>
          </w:p>
        </w:tc>
        <w:tc>
          <w:tcPr>
            <w:tcW w:type="dxa" w:w="3135"/>
            <w:shd w:fill="D6E4F0"/>
          </w:tcPr>
          <w:p>
            <w:r>
              <w:rPr>
                <w:sz w:val="18"/>
              </w:rPr>
              <w:t>Risk heat maps, severity distribution, domain-level risk analysis</w:t>
            </w:r>
          </w:p>
        </w:tc>
      </w:tr>
      <w:tr>
        <w:tc>
          <w:tcPr>
            <w:tcW w:type="dxa" w:w="3135"/>
          </w:tcPr>
          <w:p>
            <w:r>
              <w:rPr>
                <w:sz w:val="18"/>
              </w:rPr>
              <w:t>Framework Comparison</w:t>
            </w:r>
          </w:p>
        </w:tc>
        <w:tc>
          <w:tcPr>
            <w:tcW w:type="dxa" w:w="3135"/>
          </w:tcPr>
          <w:p>
            <w:r>
              <w:rPr>
                <w:sz w:val="18"/>
              </w:rPr>
              <w:t>FrameworkComparisonPage.tsx</w:t>
            </w:r>
          </w:p>
        </w:tc>
        <w:tc>
          <w:tcPr>
            <w:tcW w:type="dxa" w:w="3135"/>
          </w:tcPr>
          <w:p>
            <w:r>
              <w:rPr>
                <w:sz w:val="18"/>
              </w:rPr>
              <w:t>Compare NCA ECC vs ISO 27001 coverage, control mapping visualization</w:t>
            </w:r>
          </w:p>
        </w:tc>
      </w:tr>
    </w:tbl>
    <w:p>
      <w:pPr>
        <w:pStyle w:val="Heading2"/>
      </w:pPr>
      <w:r>
        <w:t>9.3 Key Features</w:t>
      </w:r>
    </w:p>
    <w:p>
      <w:pPr>
        <w:pStyle w:val="ListBullet"/>
      </w:pPr>
      <w:r>
        <w:t>Bilingual support (English/Arabic) with automatic RTL layout switching</w:t>
      </w:r>
    </w:p>
    <w:p>
      <w:pPr>
        <w:pStyle w:val="ListBullet"/>
      </w:pPr>
      <w:r>
        <w:t>Dark mode support with system preference detection</w:t>
      </w:r>
    </w:p>
    <w:p>
      <w:pPr>
        <w:pStyle w:val="ListBullet"/>
      </w:pPr>
      <w:r>
        <w:t>Real-time policy analysis with progress indicators</w:t>
      </w:r>
    </w:p>
    <w:p>
      <w:pPr>
        <w:pStyle w:val="ListBullet"/>
      </w:pPr>
      <w:r>
        <w:t>Interactive charts showing gap distribution, compliance trends, and risk levels</w:t>
      </w:r>
    </w:p>
    <w:p>
      <w:pPr>
        <w:pStyle w:val="ListBullet"/>
      </w:pPr>
      <w:r>
        <w:t>Evidence file management with upload, preview (images/PDF), and download</w:t>
      </w:r>
    </w:p>
    <w:p>
      <w:pPr>
        <w:pStyle w:val="ListBullet"/>
      </w:pPr>
      <w:r>
        <w:t>Comment system on assessments and tasks with timestamps</w:t>
      </w:r>
    </w:p>
    <w:p>
      <w:pPr>
        <w:pStyle w:val="ListBullet"/>
      </w:pPr>
      <w:r>
        <w:t>Automated task generation from detected gaps with AI remediation guidance</w:t>
      </w:r>
    </w:p>
    <w:p>
      <w:pPr>
        <w:pStyle w:val="ListBullet"/>
      </w:pPr>
      <w:r>
        <w:t>Local storage caching for offline access to previously loaded data</w:t>
      </w:r>
    </w:p>
    <w:p>
      <w:pPr>
        <w:pStyle w:val="Heading2"/>
      </w:pPr>
      <w:r>
        <w:t>9.4 State Management</w:t>
      </w:r>
    </w:p>
    <w:p>
      <w:r>
        <w:t>Application state is managed through a Zustand-like custom store (useComplianceStore) that provides a unified interface for CRUD operations on all entities. The store implements a dual-persistence strategy:</w:t>
        <w:br/>
        <w:br/>
        <w:t>1. Primary: Supabase PostgreSQL (remote, persisted, RLS-secured)</w:t>
        <w:br/>
        <w:t>2. Fallback: localStorage cache (offline access, hydration on load)</w:t>
        <w:br/>
        <w:br/>
        <w:t>Data flows from Supabase on initial load, with localStorage serving as a read-through cache. All mutations write to both stores simultaneously.</w:t>
      </w:r>
    </w:p>
    <w:p>
      <w:r>
        <w:br w:type="page"/>
      </w:r>
    </w:p>
    <w:p>
      <w:pPr>
        <w:pStyle w:val="Heading1"/>
      </w:pPr>
      <w:r>
        <w:t>10. Gap Detection Framework</w:t>
      </w:r>
    </w:p>
    <w:p>
      <w:pPr>
        <w:pStyle w:val="Heading2"/>
      </w:pPr>
      <w:r>
        <w:t>10.1 NCA ECC-2:2024 Control Mapping</w:t>
      </w:r>
    </w:p>
    <w:p>
      <w:r>
        <w:t>Each detected gap is mapped to one or more NCA ECC-2:2024 controls. The system tracks 20 ECC controls across the two supported domains. This mapping enables the dashboard to display control-level compliance status and generate targeted remediation tasks.</w:t>
      </w:r>
    </w:p>
    <w:p>
      <w:pPr>
        <w:pStyle w:val="Heading2"/>
      </w:pPr>
      <w:r>
        <w:t>10.2 Password Policy Controls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4E79"/>
          </w:tcPr>
          <w:p>
            <w:r>
              <w:rPr>
                <w:b/>
                <w:color w:val="FFFFFF"/>
                <w:sz w:val="18"/>
              </w:rPr>
              <w:t>Control ID</w:t>
            </w:r>
          </w:p>
        </w:tc>
        <w:tc>
          <w:tcPr>
            <w:tcW w:type="dxa" w:w="3135"/>
            <w:shd w:fill="1F4E79"/>
          </w:tcPr>
          <w:p>
            <w:r>
              <w:rPr>
                <w:b/>
                <w:color w:val="FFFFFF"/>
                <w:sz w:val="18"/>
              </w:rPr>
              <w:t>Control Name</w:t>
            </w:r>
          </w:p>
        </w:tc>
        <w:tc>
          <w:tcPr>
            <w:tcW w:type="dxa" w:w="3135"/>
            <w:shd w:fill="1F4E79"/>
          </w:tcPr>
          <w:p>
            <w:r>
              <w:rPr>
                <w:b/>
                <w:color w:val="FFFFFF"/>
                <w:sz w:val="18"/>
              </w:rPr>
              <w:t>Related Gaps</w:t>
            </w:r>
          </w:p>
        </w:tc>
      </w:tr>
      <w:tr>
        <w:tc>
          <w:tcPr>
            <w:tcW w:type="dxa" w:w="3135"/>
          </w:tcPr>
          <w:p>
            <w:r>
              <w:rPr>
                <w:sz w:val="18"/>
              </w:rPr>
              <w:t>ECC 2-2-1</w:t>
            </w:r>
          </w:p>
        </w:tc>
        <w:tc>
          <w:tcPr>
            <w:tcW w:type="dxa" w:w="3135"/>
          </w:tcPr>
          <w:p>
            <w:r>
              <w:rPr>
                <w:sz w:val="18"/>
              </w:rPr>
              <w:t>Password Complexity Requirements</w:t>
            </w:r>
          </w:p>
        </w:tc>
        <w:tc>
          <w:tcPr>
            <w:tcW w:type="dxa" w:w="3135"/>
          </w:tcPr>
          <w:p>
            <w:r>
              <w:rPr>
                <w:sz w:val="18"/>
              </w:rPr>
              <w:t>GAP_PP_001</w:t>
            </w:r>
          </w:p>
        </w:tc>
      </w:tr>
      <w:tr>
        <w:tc>
          <w:tcPr>
            <w:tcW w:type="dxa" w:w="3135"/>
            <w:shd w:fill="D6E4F0"/>
          </w:tcPr>
          <w:p>
            <w:r>
              <w:rPr>
                <w:sz w:val="18"/>
              </w:rPr>
              <w:t>ECC 2-2-2</w:t>
            </w:r>
          </w:p>
        </w:tc>
        <w:tc>
          <w:tcPr>
            <w:tcW w:type="dxa" w:w="3135"/>
            <w:shd w:fill="D6E4F0"/>
          </w:tcPr>
          <w:p>
            <w:r>
              <w:rPr>
                <w:sz w:val="18"/>
              </w:rPr>
              <w:t>Password Expiration Policy</w:t>
            </w:r>
          </w:p>
        </w:tc>
        <w:tc>
          <w:tcPr>
            <w:tcW w:type="dxa" w:w="3135"/>
            <w:shd w:fill="D6E4F0"/>
          </w:tcPr>
          <w:p>
            <w:r>
              <w:rPr>
                <w:sz w:val="18"/>
              </w:rPr>
              <w:t>GAP_PP_002</w:t>
            </w:r>
          </w:p>
        </w:tc>
      </w:tr>
      <w:tr>
        <w:tc>
          <w:tcPr>
            <w:tcW w:type="dxa" w:w="3135"/>
          </w:tcPr>
          <w:p>
            <w:r>
              <w:rPr>
                <w:sz w:val="18"/>
              </w:rPr>
              <w:t>ECC 2-2-3</w:t>
            </w:r>
          </w:p>
        </w:tc>
        <w:tc>
          <w:tcPr>
            <w:tcW w:type="dxa" w:w="3135"/>
          </w:tcPr>
          <w:p>
            <w:r>
              <w:rPr>
                <w:sz w:val="18"/>
              </w:rPr>
              <w:t>Account Lockout Policy</w:t>
            </w:r>
          </w:p>
        </w:tc>
        <w:tc>
          <w:tcPr>
            <w:tcW w:type="dxa" w:w="3135"/>
          </w:tcPr>
          <w:p>
            <w:r>
              <w:rPr>
                <w:sz w:val="18"/>
              </w:rPr>
              <w:t>GAP_PP_003</w:t>
            </w:r>
          </w:p>
        </w:tc>
      </w:tr>
      <w:tr>
        <w:tc>
          <w:tcPr>
            <w:tcW w:type="dxa" w:w="3135"/>
            <w:shd w:fill="D6E4F0"/>
          </w:tcPr>
          <w:p>
            <w:r>
              <w:rPr>
                <w:sz w:val="18"/>
              </w:rPr>
              <w:t>ECC 2-2-4</w:t>
            </w:r>
          </w:p>
        </w:tc>
        <w:tc>
          <w:tcPr>
            <w:tcW w:type="dxa" w:w="3135"/>
            <w:shd w:fill="D6E4F0"/>
          </w:tcPr>
          <w:p>
            <w:r>
              <w:rPr>
                <w:sz w:val="18"/>
              </w:rPr>
              <w:t>Multi-Factor Authentication</w:t>
            </w:r>
          </w:p>
        </w:tc>
        <w:tc>
          <w:tcPr>
            <w:tcW w:type="dxa" w:w="3135"/>
            <w:shd w:fill="D6E4F0"/>
          </w:tcPr>
          <w:p>
            <w:r>
              <w:rPr>
                <w:sz w:val="18"/>
              </w:rPr>
              <w:t>GAP_PP_004</w:t>
            </w:r>
          </w:p>
        </w:tc>
      </w:tr>
      <w:tr>
        <w:tc>
          <w:tcPr>
            <w:tcW w:type="dxa" w:w="3135"/>
          </w:tcPr>
          <w:p>
            <w:r>
              <w:rPr>
                <w:sz w:val="18"/>
              </w:rPr>
              <w:t>ECC 2-2-5</w:t>
            </w:r>
          </w:p>
        </w:tc>
        <w:tc>
          <w:tcPr>
            <w:tcW w:type="dxa" w:w="3135"/>
          </w:tcPr>
          <w:p>
            <w:r>
              <w:rPr>
                <w:sz w:val="18"/>
              </w:rPr>
              <w:t>Privileged Access Management</w:t>
            </w:r>
          </w:p>
        </w:tc>
        <w:tc>
          <w:tcPr>
            <w:tcW w:type="dxa" w:w="3135"/>
          </w:tcPr>
          <w:p>
            <w:r>
              <w:rPr>
                <w:sz w:val="18"/>
              </w:rPr>
              <w:t>GAP_PP_005</w:t>
            </w:r>
          </w:p>
        </w:tc>
      </w:tr>
      <w:tr>
        <w:tc>
          <w:tcPr>
            <w:tcW w:type="dxa" w:w="3135"/>
            <w:shd w:fill="D6E4F0"/>
          </w:tcPr>
          <w:p>
            <w:r>
              <w:rPr>
                <w:sz w:val="18"/>
              </w:rPr>
              <w:t>ECC 2-2-6</w:t>
            </w:r>
          </w:p>
        </w:tc>
        <w:tc>
          <w:tcPr>
            <w:tcW w:type="dxa" w:w="3135"/>
            <w:shd w:fill="D6E4F0"/>
          </w:tcPr>
          <w:p>
            <w:r>
              <w:rPr>
                <w:sz w:val="18"/>
              </w:rPr>
              <w:t>Password Storage &amp; Encryption</w:t>
            </w:r>
          </w:p>
        </w:tc>
        <w:tc>
          <w:tcPr>
            <w:tcW w:type="dxa" w:w="3135"/>
            <w:shd w:fill="D6E4F0"/>
          </w:tcPr>
          <w:p>
            <w:r>
              <w:rPr>
                <w:sz w:val="18"/>
              </w:rPr>
              <w:t>GAP_PP_006</w:t>
            </w:r>
          </w:p>
        </w:tc>
      </w:tr>
      <w:tr>
        <w:tc>
          <w:tcPr>
            <w:tcW w:type="dxa" w:w="3135"/>
          </w:tcPr>
          <w:p>
            <w:r>
              <w:rPr>
                <w:sz w:val="18"/>
              </w:rPr>
              <w:t>ECC 2-2-7</w:t>
            </w:r>
          </w:p>
        </w:tc>
        <w:tc>
          <w:tcPr>
            <w:tcW w:type="dxa" w:w="3135"/>
          </w:tcPr>
          <w:p>
            <w:r>
              <w:rPr>
                <w:sz w:val="18"/>
              </w:rPr>
              <w:t>Periodic Review Schedule</w:t>
            </w:r>
          </w:p>
        </w:tc>
        <w:tc>
          <w:tcPr>
            <w:tcW w:type="dxa" w:w="3135"/>
          </w:tcPr>
          <w:p>
            <w:r>
              <w:rPr>
                <w:sz w:val="18"/>
              </w:rPr>
              <w:t>GAP_PP_007</w:t>
            </w:r>
          </w:p>
        </w:tc>
      </w:tr>
      <w:tr>
        <w:tc>
          <w:tcPr>
            <w:tcW w:type="dxa" w:w="3135"/>
            <w:shd w:fill="D6E4F0"/>
          </w:tcPr>
          <w:p>
            <w:r>
              <w:rPr>
                <w:sz w:val="18"/>
              </w:rPr>
              <w:t>ECC 2-2-8</w:t>
            </w:r>
          </w:p>
        </w:tc>
        <w:tc>
          <w:tcPr>
            <w:tcW w:type="dxa" w:w="3135"/>
            <w:shd w:fill="D6E4F0"/>
          </w:tcPr>
          <w:p>
            <w:r>
              <w:rPr>
                <w:sz w:val="18"/>
              </w:rPr>
              <w:t>Roles and Responsibilities</w:t>
            </w:r>
          </w:p>
        </w:tc>
        <w:tc>
          <w:tcPr>
            <w:tcW w:type="dxa" w:w="3135"/>
            <w:shd w:fill="D6E4F0"/>
          </w:tcPr>
          <w:p>
            <w:r>
              <w:rPr>
                <w:sz w:val="18"/>
              </w:rPr>
              <w:t>GAP_PP_008</w:t>
            </w:r>
          </w:p>
        </w:tc>
      </w:tr>
    </w:tbl>
    <w:p>
      <w:pPr>
        <w:pStyle w:val="Heading2"/>
      </w:pPr>
      <w:r>
        <w:t>10.3 Risk Assessment Controls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4E79"/>
          </w:tcPr>
          <w:p>
            <w:r>
              <w:rPr>
                <w:b/>
                <w:color w:val="FFFFFF"/>
                <w:sz w:val="18"/>
              </w:rPr>
              <w:t>Control ID</w:t>
            </w:r>
          </w:p>
        </w:tc>
        <w:tc>
          <w:tcPr>
            <w:tcW w:type="dxa" w:w="3135"/>
            <w:shd w:fill="1F4E79"/>
          </w:tcPr>
          <w:p>
            <w:r>
              <w:rPr>
                <w:b/>
                <w:color w:val="FFFFFF"/>
                <w:sz w:val="18"/>
              </w:rPr>
              <w:t>Control Name</w:t>
            </w:r>
          </w:p>
        </w:tc>
        <w:tc>
          <w:tcPr>
            <w:tcW w:type="dxa" w:w="3135"/>
            <w:shd w:fill="1F4E79"/>
          </w:tcPr>
          <w:p>
            <w:r>
              <w:rPr>
                <w:b/>
                <w:color w:val="FFFFFF"/>
                <w:sz w:val="18"/>
              </w:rPr>
              <w:t>Related Gaps</w:t>
            </w:r>
          </w:p>
        </w:tc>
      </w:tr>
      <w:tr>
        <w:tc>
          <w:tcPr>
            <w:tcW w:type="dxa" w:w="3135"/>
          </w:tcPr>
          <w:p>
            <w:r>
              <w:rPr>
                <w:sz w:val="18"/>
              </w:rPr>
              <w:t>ECC 1-5-1</w:t>
            </w:r>
          </w:p>
        </w:tc>
        <w:tc>
          <w:tcPr>
            <w:tcW w:type="dxa" w:w="3135"/>
          </w:tcPr>
          <w:p>
            <w:r>
              <w:rPr>
                <w:sz w:val="18"/>
              </w:rPr>
              <w:t>Risk Assessment Methodology</w:t>
            </w:r>
          </w:p>
        </w:tc>
        <w:tc>
          <w:tcPr>
            <w:tcW w:type="dxa" w:w="3135"/>
          </w:tcPr>
          <w:p>
            <w:r>
              <w:rPr>
                <w:sz w:val="18"/>
              </w:rPr>
              <w:t>GAP_RA_001</w:t>
            </w:r>
          </w:p>
        </w:tc>
      </w:tr>
      <w:tr>
        <w:tc>
          <w:tcPr>
            <w:tcW w:type="dxa" w:w="3135"/>
            <w:shd w:fill="D6E4F0"/>
          </w:tcPr>
          <w:p>
            <w:r>
              <w:rPr>
                <w:sz w:val="18"/>
              </w:rPr>
              <w:t>ECC 1-5-2</w:t>
            </w:r>
          </w:p>
        </w:tc>
        <w:tc>
          <w:tcPr>
            <w:tcW w:type="dxa" w:w="3135"/>
            <w:shd w:fill="D6E4F0"/>
          </w:tcPr>
          <w:p>
            <w:r>
              <w:rPr>
                <w:sz w:val="18"/>
              </w:rPr>
              <w:t>Risk Identification Procedures</w:t>
            </w:r>
          </w:p>
        </w:tc>
        <w:tc>
          <w:tcPr>
            <w:tcW w:type="dxa" w:w="3135"/>
            <w:shd w:fill="D6E4F0"/>
          </w:tcPr>
          <w:p>
            <w:r>
              <w:rPr>
                <w:sz w:val="18"/>
              </w:rPr>
              <w:t>GAP_RA_002</w:t>
            </w:r>
          </w:p>
        </w:tc>
      </w:tr>
      <w:tr>
        <w:tc>
          <w:tcPr>
            <w:tcW w:type="dxa" w:w="3135"/>
          </w:tcPr>
          <w:p>
            <w:r>
              <w:rPr>
                <w:sz w:val="18"/>
              </w:rPr>
              <w:t>ECC 1-5-3</w:t>
            </w:r>
          </w:p>
        </w:tc>
        <w:tc>
          <w:tcPr>
            <w:tcW w:type="dxa" w:w="3135"/>
          </w:tcPr>
          <w:p>
            <w:r>
              <w:rPr>
                <w:sz w:val="18"/>
              </w:rPr>
              <w:t>Risk Analysis (Likelihood/Impact)</w:t>
            </w:r>
          </w:p>
        </w:tc>
        <w:tc>
          <w:tcPr>
            <w:tcW w:type="dxa" w:w="3135"/>
          </w:tcPr>
          <w:p>
            <w:r>
              <w:rPr>
                <w:sz w:val="18"/>
              </w:rPr>
              <w:t>GAP_RA_003</w:t>
            </w:r>
          </w:p>
        </w:tc>
      </w:tr>
      <w:tr>
        <w:tc>
          <w:tcPr>
            <w:tcW w:type="dxa" w:w="3135"/>
            <w:shd w:fill="D6E4F0"/>
          </w:tcPr>
          <w:p>
            <w:r>
              <w:rPr>
                <w:sz w:val="18"/>
              </w:rPr>
              <w:t>ECC 1-5-4</w:t>
            </w:r>
          </w:p>
        </w:tc>
        <w:tc>
          <w:tcPr>
            <w:tcW w:type="dxa" w:w="3135"/>
            <w:shd w:fill="D6E4F0"/>
          </w:tcPr>
          <w:p>
            <w:r>
              <w:rPr>
                <w:sz w:val="18"/>
              </w:rPr>
              <w:t>Risk Treatment Options</w:t>
            </w:r>
          </w:p>
        </w:tc>
        <w:tc>
          <w:tcPr>
            <w:tcW w:type="dxa" w:w="3135"/>
            <w:shd w:fill="D6E4F0"/>
          </w:tcPr>
          <w:p>
            <w:r>
              <w:rPr>
                <w:sz w:val="18"/>
              </w:rPr>
              <w:t>GAP_RA_004</w:t>
            </w:r>
          </w:p>
        </w:tc>
      </w:tr>
      <w:tr>
        <w:tc>
          <w:tcPr>
            <w:tcW w:type="dxa" w:w="3135"/>
          </w:tcPr>
          <w:p>
            <w:r>
              <w:rPr>
                <w:sz w:val="18"/>
              </w:rPr>
              <w:t>ECC 1-5-5</w:t>
            </w:r>
          </w:p>
        </w:tc>
        <w:tc>
          <w:tcPr>
            <w:tcW w:type="dxa" w:w="3135"/>
          </w:tcPr>
          <w:p>
            <w:r>
              <w:rPr>
                <w:sz w:val="18"/>
              </w:rPr>
              <w:t>Risk Assessment Triggers</w:t>
            </w:r>
          </w:p>
        </w:tc>
        <w:tc>
          <w:tcPr>
            <w:tcW w:type="dxa" w:w="3135"/>
          </w:tcPr>
          <w:p>
            <w:r>
              <w:rPr>
                <w:sz w:val="18"/>
              </w:rPr>
              <w:t>GAP_RA_005</w:t>
            </w:r>
          </w:p>
        </w:tc>
      </w:tr>
      <w:tr>
        <w:tc>
          <w:tcPr>
            <w:tcW w:type="dxa" w:w="3135"/>
            <w:shd w:fill="D6E4F0"/>
          </w:tcPr>
          <w:p>
            <w:r>
              <w:rPr>
                <w:sz w:val="18"/>
              </w:rPr>
              <w:t>ECC 1-5-6</w:t>
            </w:r>
          </w:p>
        </w:tc>
        <w:tc>
          <w:tcPr>
            <w:tcW w:type="dxa" w:w="3135"/>
            <w:shd w:fill="D6E4F0"/>
          </w:tcPr>
          <w:p>
            <w:r>
              <w:rPr>
                <w:sz w:val="18"/>
              </w:rPr>
              <w:t>Risk Register Requirements</w:t>
            </w:r>
          </w:p>
        </w:tc>
        <w:tc>
          <w:tcPr>
            <w:tcW w:type="dxa" w:w="3135"/>
            <w:shd w:fill="D6E4F0"/>
          </w:tcPr>
          <w:p>
            <w:r>
              <w:rPr>
                <w:sz w:val="18"/>
              </w:rPr>
              <w:t>GAP_RA_006</w:t>
            </w:r>
          </w:p>
        </w:tc>
      </w:tr>
      <w:tr>
        <w:tc>
          <w:tcPr>
            <w:tcW w:type="dxa" w:w="3135"/>
          </w:tcPr>
          <w:p>
            <w:r>
              <w:rPr>
                <w:sz w:val="18"/>
              </w:rPr>
              <w:t>ECC 1-5-7</w:t>
            </w:r>
          </w:p>
        </w:tc>
        <w:tc>
          <w:tcPr>
            <w:tcW w:type="dxa" w:w="3135"/>
          </w:tcPr>
          <w:p>
            <w:r>
              <w:rPr>
                <w:sz w:val="18"/>
              </w:rPr>
              <w:t>Periodic Review Schedule</w:t>
            </w:r>
          </w:p>
        </w:tc>
        <w:tc>
          <w:tcPr>
            <w:tcW w:type="dxa" w:w="3135"/>
          </w:tcPr>
          <w:p>
            <w:r>
              <w:rPr>
                <w:sz w:val="18"/>
              </w:rPr>
              <w:t>GAP_RA_007</w:t>
            </w:r>
          </w:p>
        </w:tc>
      </w:tr>
      <w:tr>
        <w:tc>
          <w:tcPr>
            <w:tcW w:type="dxa" w:w="3135"/>
            <w:shd w:fill="D6E4F0"/>
          </w:tcPr>
          <w:p>
            <w:r>
              <w:rPr>
                <w:sz w:val="18"/>
              </w:rPr>
              <w:t>ECC 1-5-8</w:t>
            </w:r>
          </w:p>
        </w:tc>
        <w:tc>
          <w:tcPr>
            <w:tcW w:type="dxa" w:w="3135"/>
            <w:shd w:fill="D6E4F0"/>
          </w:tcPr>
          <w:p>
            <w:r>
              <w:rPr>
                <w:sz w:val="18"/>
              </w:rPr>
              <w:t>Integration with PM</w:t>
            </w:r>
          </w:p>
        </w:tc>
        <w:tc>
          <w:tcPr>
            <w:tcW w:type="dxa" w:w="3135"/>
            <w:shd w:fill="D6E4F0"/>
          </w:tcPr>
          <w:p>
            <w:r>
              <w:rPr>
                <w:sz w:val="18"/>
              </w:rPr>
              <w:t>GAP_RA_008</w:t>
            </w:r>
          </w:p>
        </w:tc>
      </w:tr>
    </w:tbl>
    <w:p>
      <w:pPr>
        <w:pStyle w:val="Heading2"/>
      </w:pPr>
      <w:r>
        <w:t>10.4 Inference Pipeline Detail</w:t>
      </w:r>
    </w:p>
    <w:p>
      <w:r>
        <w:t>The inference pipeline processes documents through six stages:</w:t>
        <w:br/>
        <w:br/>
        <w:t>1. Domain Detection — Keyword heuristic identifies which domains (Password Policy, Risk Assessment) are present. Password Policy requires 1+ keyword match; Risk Assessment requires 2+ keyword matches.</w:t>
        <w:br/>
        <w:br/>
        <w:t>2. Document Chunking — Text is split into ~350-word segments with ~50-word overlap at section headings, then paragraphs, then word-count boundaries.</w:t>
        <w:br/>
        <w:br/>
        <w:t>3. Tokenization — Each chunk is tokenized with the mBERT tokenizer (max 512 tokens, dynamic padding, truncation enabled).</w:t>
        <w:br/>
        <w:br/>
        <w:t>4. Per-Chunk Inference — Each tokenized chunk passes through the mBERT backbone and classification head, producing 16 sigmoid probabilities.</w:t>
        <w:br/>
        <w:br/>
        <w:t>5. Max-Pool Aggregation — For multi-chunk documents, per-gap maximum probability is taken across all chunks.</w:t>
        <w:br/>
        <w:br/>
        <w:t>6. Threshold &amp; Scoring — Probabilities exceeding the threshold (default 0.6) are flagged as detected gaps. A severity-weighted score is computed per domain and overall.</w:t>
      </w:r>
    </w:p>
    <w:p>
      <w:r>
        <w:br w:type="page"/>
      </w:r>
    </w:p>
    <w:p>
      <w:pPr>
        <w:pStyle w:val="Heading1"/>
      </w:pPr>
      <w:r>
        <w:t>11. Deployment Architecture</w:t>
      </w:r>
    </w:p>
    <w:p>
      <w:pPr>
        <w:pStyle w:val="Heading2"/>
      </w:pPr>
      <w:r>
        <w:t>11.1 Container Configuration</w:t>
      </w:r>
    </w:p>
    <w:tbl>
      <w:tblPr>
        <w:tblStyle w:val="TableGrid"/>
        <w:tblW w:type="auto" w:w="0"/>
        <w:jc w:val="center"/>
        <w:tblLook w:firstColumn="1" w:firstRow="1" w:lastColumn="0" w:lastRow="0" w:noHBand="0" w:noVBand="1" w:val="04A0"/>
      </w:tblPr>
      <w:tblGrid>
        <w:gridCol w:w="4703"/>
        <w:gridCol w:w="4703"/>
      </w:tblGrid>
      <w:tr>
        <w:tc>
          <w:tcPr>
            <w:tcW w:type="dxa" w:w="4703"/>
            <w:shd w:fill="1F4E79"/>
          </w:tcPr>
          <w:p>
            <w:r>
              <w:rPr>
                <w:b/>
                <w:color w:val="FFFFFF"/>
                <w:sz w:val="18"/>
              </w:rPr>
              <w:t>Setting</w:t>
            </w:r>
          </w:p>
        </w:tc>
        <w:tc>
          <w:tcPr>
            <w:tcW w:type="dxa" w:w="4703"/>
            <w:shd w:fill="1F4E79"/>
          </w:tcPr>
          <w:p>
            <w:r>
              <w:rPr>
                <w:b/>
                <w:color w:val="FFFFFF"/>
                <w:sz w:val="18"/>
              </w:rPr>
              <w:t>Value</w:t>
            </w:r>
          </w:p>
        </w:tc>
      </w:tr>
      <w:tr>
        <w:tc>
          <w:tcPr>
            <w:tcW w:type="dxa" w:w="4703"/>
          </w:tcPr>
          <w:p>
            <w:r>
              <w:rPr>
                <w:sz w:val="18"/>
              </w:rPr>
              <w:t>Base Image</w:t>
            </w:r>
          </w:p>
        </w:tc>
        <w:tc>
          <w:tcPr>
            <w:tcW w:type="dxa" w:w="4703"/>
          </w:tcPr>
          <w:p>
            <w:r>
              <w:rPr>
                <w:sz w:val="18"/>
              </w:rPr>
              <w:t>python:3.12-slim (multi-stage build)</w:t>
            </w:r>
          </w:p>
        </w:tc>
      </w:tr>
      <w:tr>
        <w:tc>
          <w:tcPr>
            <w:tcW w:type="dxa" w:w="4703"/>
            <w:shd w:fill="D6E4F0"/>
          </w:tcPr>
          <w:p>
            <w:r>
              <w:rPr>
                <w:sz w:val="18"/>
              </w:rPr>
              <w:t>PyTorch Build</w:t>
            </w:r>
          </w:p>
        </w:tc>
        <w:tc>
          <w:tcPr>
            <w:tcW w:type="dxa" w:w="4703"/>
            <w:shd w:fill="D6E4F0"/>
          </w:tcPr>
          <w:p>
            <w:r>
              <w:rPr>
                <w:sz w:val="18"/>
              </w:rPr>
              <w:t>CPU-only (download.pytorch.org/whl/cpu)</w:t>
            </w:r>
          </w:p>
        </w:tc>
      </w:tr>
      <w:tr>
        <w:tc>
          <w:tcPr>
            <w:tcW w:type="dxa" w:w="4703"/>
          </w:tcPr>
          <w:p>
            <w:r>
              <w:rPr>
                <w:sz w:val="18"/>
              </w:rPr>
              <w:t>Runtime Command</w:t>
            </w:r>
          </w:p>
        </w:tc>
        <w:tc>
          <w:tcPr>
            <w:tcW w:type="dxa" w:w="4703"/>
          </w:tcPr>
          <w:p>
            <w:r>
              <w:rPr>
                <w:sz w:val="18"/>
              </w:rPr>
              <w:t>uvicorn app:app --host 0.0.0.0 --port $PORT</w:t>
            </w:r>
          </w:p>
        </w:tc>
      </w:tr>
      <w:tr>
        <w:tc>
          <w:tcPr>
            <w:tcW w:type="dxa" w:w="4703"/>
            <w:shd w:fill="D6E4F0"/>
          </w:tcPr>
          <w:p>
            <w:r>
              <w:rPr>
                <w:sz w:val="18"/>
              </w:rPr>
              <w:t>Default Port</w:t>
            </w:r>
          </w:p>
        </w:tc>
        <w:tc>
          <w:tcPr>
            <w:tcW w:type="dxa" w:w="4703"/>
            <w:shd w:fill="D6E4F0"/>
          </w:tcPr>
          <w:p>
            <w:r>
              <w:rPr>
                <w:sz w:val="18"/>
              </w:rPr>
              <w:t>8080</w:t>
            </w:r>
          </w:p>
        </w:tc>
      </w:tr>
      <w:tr>
        <w:tc>
          <w:tcPr>
            <w:tcW w:type="dxa" w:w="4703"/>
          </w:tcPr>
          <w:p>
            <w:r>
              <w:rPr>
                <w:sz w:val="18"/>
              </w:rPr>
              <w:t>Health Check Interval</w:t>
            </w:r>
          </w:p>
        </w:tc>
        <w:tc>
          <w:tcPr>
            <w:tcW w:type="dxa" w:w="4703"/>
          </w:tcPr>
          <w:p>
            <w:r>
              <w:rPr>
                <w:sz w:val="18"/>
              </w:rPr>
              <w:t>30 seconds</w:t>
            </w:r>
          </w:p>
        </w:tc>
      </w:tr>
      <w:tr>
        <w:tc>
          <w:tcPr>
            <w:tcW w:type="dxa" w:w="4703"/>
            <w:shd w:fill="D6E4F0"/>
          </w:tcPr>
          <w:p>
            <w:r>
              <w:rPr>
                <w:sz w:val="18"/>
              </w:rPr>
              <w:t>Health Start Period</w:t>
            </w:r>
          </w:p>
        </w:tc>
        <w:tc>
          <w:tcPr>
            <w:tcW w:type="dxa" w:w="4703"/>
            <w:shd w:fill="D6E4F0"/>
          </w:tcPr>
          <w:p>
            <w:r>
              <w:rPr>
                <w:sz w:val="18"/>
              </w:rPr>
              <w:t>60 seconds</w:t>
            </w:r>
          </w:p>
        </w:tc>
      </w:tr>
    </w:tbl>
    <w:p>
      <w:pPr>
        <w:pStyle w:val="Heading2"/>
      </w:pPr>
      <w:r>
        <w:t>11.2 Google Cloud Run Configuration</w:t>
      </w:r>
    </w:p>
    <w:tbl>
      <w:tblPr>
        <w:tblStyle w:val="TableGrid"/>
        <w:tblW w:type="auto" w:w="0"/>
        <w:jc w:val="center"/>
        <w:tblLook w:firstColumn="1" w:firstRow="1" w:lastColumn="0" w:lastRow="0" w:noHBand="0" w:noVBand="1" w:val="04A0"/>
      </w:tblPr>
      <w:tblGrid>
        <w:gridCol w:w="4703"/>
        <w:gridCol w:w="4703"/>
      </w:tblGrid>
      <w:tr>
        <w:tc>
          <w:tcPr>
            <w:tcW w:type="dxa" w:w="4703"/>
            <w:shd w:fill="1F4E79"/>
          </w:tcPr>
          <w:p>
            <w:r>
              <w:rPr>
                <w:b/>
                <w:color w:val="FFFFFF"/>
                <w:sz w:val="18"/>
              </w:rPr>
              <w:t>Setting</w:t>
            </w:r>
          </w:p>
        </w:tc>
        <w:tc>
          <w:tcPr>
            <w:tcW w:type="dxa" w:w="4703"/>
            <w:shd w:fill="1F4E79"/>
          </w:tcPr>
          <w:p>
            <w:r>
              <w:rPr>
                <w:b/>
                <w:color w:val="FFFFFF"/>
                <w:sz w:val="18"/>
              </w:rPr>
              <w:t>Value</w:t>
            </w:r>
          </w:p>
        </w:tc>
      </w:tr>
      <w:tr>
        <w:tc>
          <w:tcPr>
            <w:tcW w:type="dxa" w:w="4703"/>
          </w:tcPr>
          <w:p>
            <w:r>
              <w:rPr>
                <w:sz w:val="18"/>
              </w:rPr>
              <w:t>Region</w:t>
            </w:r>
          </w:p>
        </w:tc>
        <w:tc>
          <w:tcPr>
            <w:tcW w:type="dxa" w:w="4703"/>
          </w:tcPr>
          <w:p>
            <w:r>
              <w:rPr>
                <w:sz w:val="18"/>
              </w:rPr>
              <w:t>me-central1 (Doha, Qatar)</w:t>
            </w:r>
          </w:p>
        </w:tc>
      </w:tr>
      <w:tr>
        <w:tc>
          <w:tcPr>
            <w:tcW w:type="dxa" w:w="4703"/>
            <w:shd w:fill="D6E4F0"/>
          </w:tcPr>
          <w:p>
            <w:r>
              <w:rPr>
                <w:sz w:val="18"/>
              </w:rPr>
              <w:t>Scaling</w:t>
            </w:r>
          </w:p>
        </w:tc>
        <w:tc>
          <w:tcPr>
            <w:tcW w:type="dxa" w:w="4703"/>
            <w:shd w:fill="D6E4F0"/>
          </w:tcPr>
          <w:p>
            <w:r>
              <w:rPr>
                <w:sz w:val="18"/>
              </w:rPr>
              <w:t>Auto (0 → N instances)</w:t>
            </w:r>
          </w:p>
        </w:tc>
      </w:tr>
      <w:tr>
        <w:tc>
          <w:tcPr>
            <w:tcW w:type="dxa" w:w="4703"/>
          </w:tcPr>
          <w:p>
            <w:r>
              <w:rPr>
                <w:sz w:val="18"/>
              </w:rPr>
              <w:t>Memory</w:t>
            </w:r>
          </w:p>
        </w:tc>
        <w:tc>
          <w:tcPr>
            <w:tcW w:type="dxa" w:w="4703"/>
          </w:tcPr>
          <w:p>
            <w:r>
              <w:rPr>
                <w:sz w:val="18"/>
              </w:rPr>
              <w:t>2 GB (sufficient for ~1.5 GB model)</w:t>
            </w:r>
          </w:p>
        </w:tc>
      </w:tr>
      <w:tr>
        <w:tc>
          <w:tcPr>
            <w:tcW w:type="dxa" w:w="4703"/>
            <w:shd w:fill="D6E4F0"/>
          </w:tcPr>
          <w:p>
            <w:r>
              <w:rPr>
                <w:sz w:val="18"/>
              </w:rPr>
              <w:t>CPU</w:t>
            </w:r>
          </w:p>
        </w:tc>
        <w:tc>
          <w:tcPr>
            <w:tcW w:type="dxa" w:w="4703"/>
            <w:shd w:fill="D6E4F0"/>
          </w:tcPr>
          <w:p>
            <w:r>
              <w:rPr>
                <w:sz w:val="18"/>
              </w:rPr>
              <w:t>2 vCPU</w:t>
            </w:r>
          </w:p>
        </w:tc>
      </w:tr>
      <w:tr>
        <w:tc>
          <w:tcPr>
            <w:tcW w:type="dxa" w:w="4703"/>
          </w:tcPr>
          <w:p>
            <w:r>
              <w:rPr>
                <w:sz w:val="18"/>
              </w:rPr>
              <w:t>Startup Probe</w:t>
            </w:r>
          </w:p>
        </w:tc>
        <w:tc>
          <w:tcPr>
            <w:tcW w:type="dxa" w:w="4703"/>
          </w:tcPr>
          <w:p>
            <w:r>
              <w:rPr>
                <w:sz w:val="18"/>
              </w:rPr>
              <w:t>GET /health</w:t>
            </w:r>
          </w:p>
        </w:tc>
      </w:tr>
      <w:tr>
        <w:tc>
          <w:tcPr>
            <w:tcW w:type="dxa" w:w="4703"/>
            <w:shd w:fill="D6E4F0"/>
          </w:tcPr>
          <w:p>
            <w:r>
              <w:rPr>
                <w:sz w:val="18"/>
              </w:rPr>
              <w:t>Container Registry</w:t>
            </w:r>
          </w:p>
        </w:tc>
        <w:tc>
          <w:tcPr>
            <w:tcW w:type="dxa" w:w="4703"/>
            <w:shd w:fill="D6E4F0"/>
          </w:tcPr>
          <w:p>
            <w:r>
              <w:rPr>
                <w:sz w:val="18"/>
              </w:rPr>
              <w:t>Artifact Registry (me-central3)</w:t>
            </w:r>
          </w:p>
        </w:tc>
      </w:tr>
    </w:tbl>
    <w:p>
      <w:pPr>
        <w:pStyle w:val="Heading2"/>
      </w:pPr>
      <w:r>
        <w:t>11.3 Model Loading Strategy</w:t>
      </w:r>
    </w:p>
    <w:p>
      <w:r>
        <w:t>On container startup, the model loading follows a fallback chain:</w:t>
        <w:br/>
        <w:br/>
        <w:t>1. Check local path (./policy_gap_detector/)</w:t>
        <w:br/>
        <w:t>2. If not found → download from GCS (gs://model-files33/policy_gap_detector/)</w:t>
        <w:br/>
        <w:t>3. Fallback prefixes: policy_gap_detector/, checkpoint-505/</w:t>
        <w:br/>
        <w:t>4. Validate checkpoint shape before loading (rejects legacy 3-class models)</w:t>
        <w:br/>
        <w:t>5. Set model to eval mode + inference mode</w:t>
      </w:r>
    </w:p>
    <w:p>
      <w:pPr>
        <w:pStyle w:val="Heading2"/>
      </w:pPr>
      <w:r>
        <w:t>11.4 CI/CD Pipeline</w:t>
      </w:r>
    </w:p>
    <w:p>
      <w:r>
        <w:t>The deployment uses Google Cloud Build with a two-step pipeline:</w:t>
        <w:br/>
        <w:br/>
        <w:t>1. Build: docker build using the multi-stage Dockerfile</w:t>
        <w:br/>
        <w:t>2. Push: docker push to Artifact Registry (me-central3-docker.pkg.dev)</w:t>
        <w:br/>
        <w:br/>
        <w:t>Cloud Run automatically deploys new revisions when a new image is pushed.</w:t>
      </w:r>
    </w:p>
    <w:p>
      <w:pPr>
        <w:pStyle w:val="Heading2"/>
      </w:pPr>
      <w:r>
        <w:t>11.5 Frontend Deployment</w:t>
      </w:r>
    </w:p>
    <w:p>
      <w:r>
        <w:t>The React SPA is built with Vite (npm run build) producing static assets that can be deployed to any static hosting service (Vercel, Netlify, Firebase Hosting). Environment variables (VITE_SUPABASE_URL, VITE_SUPABASE_ANON_KEY) are injected at build time.</w:t>
      </w:r>
    </w:p>
    <w:p>
      <w:r>
        <w:br w:type="page"/>
      </w:r>
    </w:p>
    <w:p>
      <w:pPr>
        <w:pStyle w:val="Heading1"/>
      </w:pPr>
      <w:r>
        <w:t>12. Security Considerations</w:t>
      </w:r>
    </w:p>
    <w:p>
      <w:pPr>
        <w:pStyle w:val="Heading2"/>
      </w:pPr>
      <w:r>
        <w:t>12.1 Database Security</w:t>
      </w:r>
    </w:p>
    <w:p>
      <w:pPr>
        <w:pStyle w:val="ListBullet"/>
      </w:pPr>
      <w:r>
        <w:t>Row-Level Security (RLS) enabled on all tables — users can only access their own data</w:t>
      </w:r>
    </w:p>
    <w:p>
      <w:pPr>
        <w:pStyle w:val="ListBullet"/>
      </w:pPr>
      <w:r>
        <w:t>All table operations filtered by auth.uid() = user_id</w:t>
      </w:r>
    </w:p>
    <w:p>
      <w:pPr>
        <w:pStyle w:val="ListBullet"/>
      </w:pPr>
      <w:r>
        <w:t>Storage policies enforce user-level folder isolation</w:t>
      </w:r>
    </w:p>
    <w:p>
      <w:pPr>
        <w:pStyle w:val="ListBullet"/>
      </w:pPr>
      <w:r>
        <w:t>Auto-generated UUIDs for primary keys prevent enumeration attacks</w:t>
      </w:r>
    </w:p>
    <w:p>
      <w:pPr>
        <w:pStyle w:val="Heading2"/>
      </w:pPr>
      <w:r>
        <w:t>12.2 API Security</w:t>
      </w:r>
    </w:p>
    <w:p>
      <w:pPr>
        <w:pStyle w:val="ListBullet"/>
      </w:pPr>
      <w:r>
        <w:t>Input validation via Pydantic schemas (text length, threshold range)</w:t>
      </w:r>
    </w:p>
    <w:p>
      <w:pPr>
        <w:pStyle w:val="ListBullet"/>
      </w:pPr>
      <w:r>
        <w:t>Maximum document size enforced (50,000 characters)</w:t>
      </w:r>
    </w:p>
    <w:p>
      <w:pPr>
        <w:pStyle w:val="ListBullet"/>
      </w:pPr>
      <w:r>
        <w:t>CORS configuration (should be restricted to frontend domain in production)</w:t>
      </w:r>
    </w:p>
    <w:p>
      <w:pPr>
        <w:pStyle w:val="ListBullet"/>
      </w:pPr>
      <w:r>
        <w:t>Health endpoint for monitoring without exposing sensitive data</w:t>
      </w:r>
    </w:p>
    <w:p>
      <w:pPr>
        <w:pStyle w:val="Heading2"/>
      </w:pPr>
      <w:r>
        <w:t>12.3 Authentication</w:t>
      </w:r>
    </w:p>
    <w:p>
      <w:r>
        <w:t>User authentication is handled by Supabase Auth with JWT tokens. The frontend stores tokens securely and includes them in all API requests to Supabase. Signed URLs with expiration are used for private file access in Storage buckets.</w:t>
      </w:r>
    </w:p>
    <w:p>
      <w:pPr>
        <w:pStyle w:val="Heading2"/>
      </w:pPr>
      <w:r>
        <w:t>12.4 Data Protection</w:t>
      </w:r>
    </w:p>
    <w:p>
      <w:pPr>
        <w:pStyle w:val="ListBullet"/>
      </w:pPr>
      <w:r>
        <w:t>All data in transit encrypted via TLS (HTTPS)</w:t>
      </w:r>
    </w:p>
    <w:p>
      <w:pPr>
        <w:pStyle w:val="ListBullet"/>
      </w:pPr>
      <w:r>
        <w:t>Supabase encrypts data at rest</w:t>
      </w:r>
    </w:p>
    <w:p>
      <w:pPr>
        <w:pStyle w:val="ListBullet"/>
      </w:pPr>
      <w:r>
        <w:t>Policy documents stored in private Storage buckets (not publicly accessible)</w:t>
      </w:r>
    </w:p>
    <w:p>
      <w:pPr>
        <w:pStyle w:val="ListBullet"/>
      </w:pPr>
      <w:r>
        <w:t>Evidence files accessible only via time-limited signed URLs</w:t>
      </w:r>
    </w:p>
    <w:p>
      <w:r>
        <w:br w:type="page"/>
      </w:r>
    </w:p>
    <w:p>
      <w:pPr>
        <w:pStyle w:val="Heading1"/>
      </w:pPr>
      <w:r>
        <w:t>13. System Design Diagrams</w:t>
      </w:r>
    </w:p>
    <w:p>
      <w:r>
        <w:t>The following system design diagrams are maintained in draw.io format in the system-design/ directory. Each diagram documents a specific architectural or behavioral aspect of the PolicyShield system.</w:t>
      </w:r>
    </w:p>
    <w:p>
      <w:pPr>
        <w:pStyle w:val="Heading2"/>
      </w:pPr>
      <w:r>
        <w:t>System Architecture Diagram</w:t>
      </w:r>
    </w:p>
    <w:p>
      <w:r>
        <w:t>File: system-design/system-architecture.drawio</w:t>
      </w:r>
    </w:p>
    <w:p>
      <w:r>
        <w:t>Shows the three-tier architecture: Frontend Layer (React SPA, TailwindCSS), Backend/API Layer (FastAPI, Uvicorn, mBERT Model, Document Chunker), Data Layer (Supabase PostgreSQL, Supabase Storage, Google Cloud Storage). Includes Cloud Run container deployment with auto-scaling.</w:t>
      </w:r>
    </w:p>
    <w:p>
      <w:pPr>
        <w:pStyle w:val="Heading2"/>
      </w:pPr>
      <w:r>
        <w:t>Use Case Diagram</w:t>
      </w:r>
    </w:p>
    <w:p>
      <w:r>
        <w:t>File: system-design/use-case-diagram.drawio</w:t>
      </w:r>
    </w:p>
    <w:p>
      <w:r>
        <w:t>Defines 13 use cases across 3 actors: Security Officer (upload policy, view results, manage assessments, create remediation tasks), Compliance Manager (approve assessments, generate reports, compare frameworks), System Administrator (manage users, configure schedules, manage teams). The PolicyShield System boundary contains all use cases.</w:t>
      </w:r>
    </w:p>
    <w:p>
      <w:pPr>
        <w:pStyle w:val="Heading2"/>
      </w:pPr>
      <w:r>
        <w:t>Class / Component Diagram</w:t>
      </w:r>
    </w:p>
    <w:p>
      <w:r>
        <w:t>File: system-design/class-component-diagram.drawio</w:t>
      </w:r>
    </w:p>
    <w:p>
      <w:r>
        <w:t>Maps React component hierarchy: ComplianceDashboard → 7 page components (OverviewPage, PoliciesPage, AssessmentsPage, RemediationPage, ReportsPage, RiskDashboardPage, FrameworkComparisonPage). Shows library classes: PolicyClassifierAPI, useComplianceStore, SupabaseClient. Includes type interfaces for Policy, Assessment, Task, Report.</w:t>
      </w:r>
    </w:p>
    <w:p>
      <w:pPr>
        <w:pStyle w:val="Heading2"/>
      </w:pPr>
      <w:r>
        <w:t>Data Flow Diagram (DFD Level 1)</w:t>
      </w:r>
    </w:p>
    <w:p>
      <w:r>
        <w:t>File: system-design/data-flow-diagram.drawio</w:t>
      </w:r>
    </w:p>
    <w:p>
      <w:r>
        <w:t>Traces data through 6 processes: Upload Policy, Analyze Document (AI), Store Results, Generate Assessment, Create Tasks, Generate Report. External entities: User, ML Model API, Supabase DB. Data stores: Policy Store, Assessment Store, Task Store, Report Store.</w:t>
      </w:r>
    </w:p>
    <w:p>
      <w:pPr>
        <w:pStyle w:val="Heading2"/>
      </w:pPr>
      <w:r>
        <w:t>Sequence Diagram — Authentication</w:t>
      </w:r>
    </w:p>
    <w:p>
      <w:r>
        <w:t>File: system-design/sequence-authentication.drawio</w:t>
      </w:r>
    </w:p>
    <w:p>
      <w:r>
        <w:t>Shows the email/password sign-up and sign-in flow between User, Frontend (React), Supabase Auth, and Database. Includes profile auto-creation trigger, JWT token management, and session persistence.</w:t>
      </w:r>
    </w:p>
    <w:p>
      <w:pPr>
        <w:pStyle w:val="Heading2"/>
      </w:pPr>
      <w:r>
        <w:t>Sequence Diagram — Policy Classification</w:t>
      </w:r>
    </w:p>
    <w:p>
      <w:r>
        <w:t>File: system-design/sequence-policy-classification.drawio</w:t>
      </w:r>
    </w:p>
    <w:p>
      <w:r>
        <w:t>Details the end-to-end flow: User submits text → Frontend sends POST /analyze → FastAPI chunks document → mBERT inference → Max-pool aggregation → Domain scoring → Response with gaps, scores, compliance level.</w:t>
      </w:r>
    </w:p>
    <w:p>
      <w:pPr>
        <w:pStyle w:val="Heading2"/>
      </w:pPr>
      <w:r>
        <w:t>Sequence Diagram — Gap Analysis</w:t>
      </w:r>
    </w:p>
    <w:p>
      <w:r>
        <w:t>File: system-design/sequence-gap-analysis.drawio</w:t>
      </w:r>
    </w:p>
    <w:p>
      <w:r>
        <w:t>Shows how detected gaps flow through the system: API response → Frontend parses gap details → Maps gaps to NCA controls → Calculates control-level scores → Updates assessment results → Generates remediation tasks.</w:t>
      </w:r>
    </w:p>
    <w:p>
      <w:pPr>
        <w:pStyle w:val="Heading2"/>
      </w:pPr>
      <w:r>
        <w:t>Sequence Diagram — Batch Classification</w:t>
      </w:r>
    </w:p>
    <w:p>
      <w:r>
        <w:t>File: system-design/sequence-batch-classification.drawio</w:t>
      </w:r>
    </w:p>
    <w:p>
      <w:r>
        <w:t>Illustrates the batch processing workflow: User selects multiple policies → Frontend queues sequential API calls → Progress tracking → Bulk result storage → Dashboard refresh.</w:t>
      </w:r>
    </w:p>
    <w:p>
      <w:pPr>
        <w:pStyle w:val="Heading2"/>
      </w:pPr>
      <w:r>
        <w:t>Activity Diagram — Policy Assessment</w:t>
      </w:r>
    </w:p>
    <w:p>
      <w:r>
        <w:t>File: system-design/activity-policy-assessment.drawio</w:t>
      </w:r>
    </w:p>
    <w:p>
      <w:r>
        <w:t>Swimlane diagram with User, System, and AI Model lanes. Shows the full assessment workflow: Upload → Validate → Analyze → Review Gaps → Accept/Reject findings → Generate Tasks → Complete Assessment.</w:t>
      </w:r>
    </w:p>
    <w:p>
      <w:pPr>
        <w:pStyle w:val="Heading2"/>
      </w:pPr>
      <w:r>
        <w:t>Activity Diagram — Remediation Task</w:t>
      </w:r>
    </w:p>
    <w:p>
      <w:r>
        <w:t>File: system-design/activity-remediation-task.drawio</w:t>
      </w:r>
    </w:p>
    <w:p>
      <w:r>
        <w:t>Swimlane diagram showing task lifecycle: Task Created → Assigned → In Progress → Evidence Uploaded → Review → Completed/Deferred. Includes decision points for priority escalation and due date checking.</w:t>
      </w:r>
    </w:p>
    <w:p>
      <w:pPr>
        <w:pStyle w:val="Heading2"/>
      </w:pPr>
      <w:r>
        <w:t>State Diagrams</w:t>
      </w:r>
    </w:p>
    <w:p>
      <w:r>
        <w:t>File: system-design/state-diagrams.drawio</w:t>
      </w:r>
    </w:p>
    <w:p>
      <w:r>
        <w:t>Contains state machines for three entities: Policy (Uploaded → Analyzing → Analyzed), Assessment (Draft → In Progress → Completed), Task (Open → In Progress → Completed/Deferred). Each shows valid state transitions and trigger events.</w:t>
      </w:r>
    </w:p>
    <w:p>
      <w:pPr>
        <w:pStyle w:val="Heading2"/>
      </w:pPr>
      <w:r>
        <w:t>Deployment Diagram</w:t>
      </w:r>
    </w:p>
    <w:p>
      <w:r>
        <w:t>File: system-design/deployment-diagram.drawio</w:t>
      </w:r>
    </w:p>
    <w:p>
      <w:r>
        <w:t>UML deployment diagram showing physical infrastructure: Client Browser → Vercel/Netlify (React SPA) → Google Cloud Run (FastAPI Container) → Google Cloud Storage (Model Files). Supabase Cloud: PostgreSQL + Auth + Storage. All connected via HTTPS.</w:t>
      </w:r>
    </w:p>
    <w:p>
      <w:r>
        <w:br w:type="page"/>
      </w:r>
    </w:p>
    <w:p>
      <w:pPr>
        <w:pStyle w:val="Heading1"/>
      </w:pPr>
      <w:r>
        <w:t>14. Technology Stack</w:t>
      </w:r>
    </w:p>
    <w:p>
      <w:pPr>
        <w:pStyle w:val="Heading2"/>
      </w:pPr>
      <w:r>
        <w:t>14.1 ML &amp; AI Layer</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4E79"/>
          </w:tcPr>
          <w:p>
            <w:r>
              <w:rPr>
                <w:b/>
                <w:color w:val="FFFFFF"/>
                <w:sz w:val="18"/>
              </w:rPr>
              <w:t>Technology</w:t>
            </w:r>
          </w:p>
        </w:tc>
        <w:tc>
          <w:tcPr>
            <w:tcW w:type="dxa" w:w="3135"/>
            <w:shd w:fill="1F4E79"/>
          </w:tcPr>
          <w:p>
            <w:r>
              <w:rPr>
                <w:b/>
                <w:color w:val="FFFFFF"/>
                <w:sz w:val="18"/>
              </w:rPr>
              <w:t>Version</w:t>
            </w:r>
          </w:p>
        </w:tc>
        <w:tc>
          <w:tcPr>
            <w:tcW w:type="dxa" w:w="3135"/>
            <w:shd w:fill="1F4E79"/>
          </w:tcPr>
          <w:p>
            <w:r>
              <w:rPr>
                <w:b/>
                <w:color w:val="FFFFFF"/>
                <w:sz w:val="18"/>
              </w:rPr>
              <w:t>Purpose</w:t>
            </w:r>
          </w:p>
        </w:tc>
      </w:tr>
      <w:tr>
        <w:tc>
          <w:tcPr>
            <w:tcW w:type="dxa" w:w="3135"/>
          </w:tcPr>
          <w:p>
            <w:r>
              <w:rPr>
                <w:sz w:val="18"/>
              </w:rPr>
              <w:t>Google Gemini 2.5 Flash</w:t>
            </w:r>
          </w:p>
        </w:tc>
        <w:tc>
          <w:tcPr>
            <w:tcW w:type="dxa" w:w="3135"/>
          </w:tcPr>
          <w:p>
            <w:r>
              <w:rPr>
                <w:sz w:val="18"/>
              </w:rPr>
              <w:t>Latest</w:t>
            </w:r>
          </w:p>
        </w:tc>
        <w:tc>
          <w:tcPr>
            <w:tcW w:type="dxa" w:w="3135"/>
          </w:tcPr>
          <w:p>
            <w:r>
              <w:rPr>
                <w:sz w:val="18"/>
              </w:rPr>
              <w:t>Synthetic dataset generation</w:t>
            </w:r>
          </w:p>
        </w:tc>
      </w:tr>
      <w:tr>
        <w:tc>
          <w:tcPr>
            <w:tcW w:type="dxa" w:w="3135"/>
            <w:shd w:fill="D6E4F0"/>
          </w:tcPr>
          <w:p>
            <w:r>
              <w:rPr>
                <w:sz w:val="18"/>
              </w:rPr>
              <w:t>PyTorch</w:t>
            </w:r>
          </w:p>
        </w:tc>
        <w:tc>
          <w:tcPr>
            <w:tcW w:type="dxa" w:w="3135"/>
            <w:shd w:fill="D6E4F0"/>
          </w:tcPr>
          <w:p>
            <w:r>
              <w:rPr>
                <w:sz w:val="18"/>
              </w:rPr>
              <w:t>≥ 2.0.0</w:t>
            </w:r>
          </w:p>
        </w:tc>
        <w:tc>
          <w:tcPr>
            <w:tcW w:type="dxa" w:w="3135"/>
            <w:shd w:fill="D6E4F0"/>
          </w:tcPr>
          <w:p>
            <w:r>
              <w:rPr>
                <w:sz w:val="18"/>
              </w:rPr>
              <w:t>Deep learning framework</w:t>
            </w:r>
          </w:p>
        </w:tc>
      </w:tr>
      <w:tr>
        <w:tc>
          <w:tcPr>
            <w:tcW w:type="dxa" w:w="3135"/>
          </w:tcPr>
          <w:p>
            <w:r>
              <w:rPr>
                <w:sz w:val="18"/>
              </w:rPr>
              <w:t>HuggingFace Transformers</w:t>
            </w:r>
          </w:p>
        </w:tc>
        <w:tc>
          <w:tcPr>
            <w:tcW w:type="dxa" w:w="3135"/>
          </w:tcPr>
          <w:p>
            <w:r>
              <w:rPr>
                <w:sz w:val="18"/>
              </w:rPr>
              <w:t>≥ 4.35.0</w:t>
            </w:r>
          </w:p>
        </w:tc>
        <w:tc>
          <w:tcPr>
            <w:tcW w:type="dxa" w:w="3135"/>
          </w:tcPr>
          <w:p>
            <w:r>
              <w:rPr>
                <w:sz w:val="18"/>
              </w:rPr>
              <w:t>mBERT backbone and Trainer</w:t>
            </w:r>
          </w:p>
        </w:tc>
      </w:tr>
      <w:tr>
        <w:tc>
          <w:tcPr>
            <w:tcW w:type="dxa" w:w="3135"/>
            <w:shd w:fill="D6E4F0"/>
          </w:tcPr>
          <w:p>
            <w:r>
              <w:rPr>
                <w:sz w:val="18"/>
              </w:rPr>
              <w:t>SafeTensors</w:t>
            </w:r>
          </w:p>
        </w:tc>
        <w:tc>
          <w:tcPr>
            <w:tcW w:type="dxa" w:w="3135"/>
            <w:shd w:fill="D6E4F0"/>
          </w:tcPr>
          <w:p>
            <w:r>
              <w:rPr>
                <w:sz w:val="18"/>
              </w:rPr>
              <w:t>≥ 0.4.0</w:t>
            </w:r>
          </w:p>
        </w:tc>
        <w:tc>
          <w:tcPr>
            <w:tcW w:type="dxa" w:w="3135"/>
            <w:shd w:fill="D6E4F0"/>
          </w:tcPr>
          <w:p>
            <w:r>
              <w:rPr>
                <w:sz w:val="18"/>
              </w:rPr>
              <w:t>Secure model serialization</w:t>
            </w:r>
          </w:p>
        </w:tc>
      </w:tr>
      <w:tr>
        <w:tc>
          <w:tcPr>
            <w:tcW w:type="dxa" w:w="3135"/>
          </w:tcPr>
          <w:p>
            <w:r>
              <w:rPr>
                <w:sz w:val="18"/>
              </w:rPr>
              <w:t>scikit-learn</w:t>
            </w:r>
          </w:p>
        </w:tc>
        <w:tc>
          <w:tcPr>
            <w:tcW w:type="dxa" w:w="3135"/>
          </w:tcPr>
          <w:p>
            <w:r>
              <w:rPr>
                <w:sz w:val="18"/>
              </w:rPr>
              <w:t>≥ 1.3</w:t>
            </w:r>
          </w:p>
        </w:tc>
        <w:tc>
          <w:tcPr>
            <w:tcW w:type="dxa" w:w="3135"/>
          </w:tcPr>
          <w:p>
            <w:r>
              <w:rPr>
                <w:sz w:val="18"/>
              </w:rPr>
              <w:t>Evaluation metrics</w:t>
            </w:r>
          </w:p>
        </w:tc>
      </w:tr>
      <w:tr>
        <w:tc>
          <w:tcPr>
            <w:tcW w:type="dxa" w:w="3135"/>
            <w:shd w:fill="D6E4F0"/>
          </w:tcPr>
          <w:p>
            <w:r>
              <w:rPr>
                <w:sz w:val="18"/>
              </w:rPr>
              <w:t>Pandas / NumPy</w:t>
            </w:r>
          </w:p>
        </w:tc>
        <w:tc>
          <w:tcPr>
            <w:tcW w:type="dxa" w:w="3135"/>
            <w:shd w:fill="D6E4F0"/>
          </w:tcPr>
          <w:p>
            <w:r>
              <w:rPr>
                <w:sz w:val="18"/>
              </w:rPr>
              <w:t>≥ 2.0 / ≥ 1.24</w:t>
            </w:r>
          </w:p>
        </w:tc>
        <w:tc>
          <w:tcPr>
            <w:tcW w:type="dxa" w:w="3135"/>
            <w:shd w:fill="D6E4F0"/>
          </w:tcPr>
          <w:p>
            <w:r>
              <w:rPr>
                <w:sz w:val="18"/>
              </w:rPr>
              <w:t>Data processing</w:t>
            </w:r>
          </w:p>
        </w:tc>
      </w:tr>
    </w:tbl>
    <w:p>
      <w:pPr>
        <w:pStyle w:val="Heading2"/>
      </w:pPr>
      <w:r>
        <w:t>14.2 Backend Layer</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4E79"/>
          </w:tcPr>
          <w:p>
            <w:r>
              <w:rPr>
                <w:b/>
                <w:color w:val="FFFFFF"/>
                <w:sz w:val="18"/>
              </w:rPr>
              <w:t>Technology</w:t>
            </w:r>
          </w:p>
        </w:tc>
        <w:tc>
          <w:tcPr>
            <w:tcW w:type="dxa" w:w="3135"/>
            <w:shd w:fill="1F4E79"/>
          </w:tcPr>
          <w:p>
            <w:r>
              <w:rPr>
                <w:b/>
                <w:color w:val="FFFFFF"/>
                <w:sz w:val="18"/>
              </w:rPr>
              <w:t>Version</w:t>
            </w:r>
          </w:p>
        </w:tc>
        <w:tc>
          <w:tcPr>
            <w:tcW w:type="dxa" w:w="3135"/>
            <w:shd w:fill="1F4E79"/>
          </w:tcPr>
          <w:p>
            <w:r>
              <w:rPr>
                <w:b/>
                <w:color w:val="FFFFFF"/>
                <w:sz w:val="18"/>
              </w:rPr>
              <w:t>Purpose</w:t>
            </w:r>
          </w:p>
        </w:tc>
      </w:tr>
      <w:tr>
        <w:tc>
          <w:tcPr>
            <w:tcW w:type="dxa" w:w="3135"/>
          </w:tcPr>
          <w:p>
            <w:r>
              <w:rPr>
                <w:sz w:val="18"/>
              </w:rPr>
              <w:t>Python</w:t>
            </w:r>
          </w:p>
        </w:tc>
        <w:tc>
          <w:tcPr>
            <w:tcW w:type="dxa" w:w="3135"/>
          </w:tcPr>
          <w:p>
            <w:r>
              <w:rPr>
                <w:sz w:val="18"/>
              </w:rPr>
              <w:t>3.12</w:t>
            </w:r>
          </w:p>
        </w:tc>
        <w:tc>
          <w:tcPr>
            <w:tcW w:type="dxa" w:w="3135"/>
          </w:tcPr>
          <w:p>
            <w:r>
              <w:rPr>
                <w:sz w:val="18"/>
              </w:rPr>
              <w:t>Runtime language</w:t>
            </w:r>
          </w:p>
        </w:tc>
      </w:tr>
      <w:tr>
        <w:tc>
          <w:tcPr>
            <w:tcW w:type="dxa" w:w="3135"/>
            <w:shd w:fill="D6E4F0"/>
          </w:tcPr>
          <w:p>
            <w:r>
              <w:rPr>
                <w:sz w:val="18"/>
              </w:rPr>
              <w:t>FastAPI</w:t>
            </w:r>
          </w:p>
        </w:tc>
        <w:tc>
          <w:tcPr>
            <w:tcW w:type="dxa" w:w="3135"/>
            <w:shd w:fill="D6E4F0"/>
          </w:tcPr>
          <w:p>
            <w:r>
              <w:rPr>
                <w:sz w:val="18"/>
              </w:rPr>
              <w:t>≥ 0.115.0</w:t>
            </w:r>
          </w:p>
        </w:tc>
        <w:tc>
          <w:tcPr>
            <w:tcW w:type="dxa" w:w="3135"/>
            <w:shd w:fill="D6E4F0"/>
          </w:tcPr>
          <w:p>
            <w:r>
              <w:rPr>
                <w:sz w:val="18"/>
              </w:rPr>
              <w:t>REST API framework</w:t>
            </w:r>
          </w:p>
        </w:tc>
      </w:tr>
      <w:tr>
        <w:tc>
          <w:tcPr>
            <w:tcW w:type="dxa" w:w="3135"/>
          </w:tcPr>
          <w:p>
            <w:r>
              <w:rPr>
                <w:sz w:val="18"/>
              </w:rPr>
              <w:t>Uvicorn</w:t>
            </w:r>
          </w:p>
        </w:tc>
        <w:tc>
          <w:tcPr>
            <w:tcW w:type="dxa" w:w="3135"/>
          </w:tcPr>
          <w:p>
            <w:r>
              <w:rPr>
                <w:sz w:val="18"/>
              </w:rPr>
              <w:t>Latest</w:t>
            </w:r>
          </w:p>
        </w:tc>
        <w:tc>
          <w:tcPr>
            <w:tcW w:type="dxa" w:w="3135"/>
          </w:tcPr>
          <w:p>
            <w:r>
              <w:rPr>
                <w:sz w:val="18"/>
              </w:rPr>
              <w:t>ASGI server</w:t>
            </w:r>
          </w:p>
        </w:tc>
      </w:tr>
      <w:tr>
        <w:tc>
          <w:tcPr>
            <w:tcW w:type="dxa" w:w="3135"/>
            <w:shd w:fill="D6E4F0"/>
          </w:tcPr>
          <w:p>
            <w:r>
              <w:rPr>
                <w:sz w:val="18"/>
              </w:rPr>
              <w:t>Docker</w:t>
            </w:r>
          </w:p>
        </w:tc>
        <w:tc>
          <w:tcPr>
            <w:tcW w:type="dxa" w:w="3135"/>
            <w:shd w:fill="D6E4F0"/>
          </w:tcPr>
          <w:p>
            <w:r>
              <w:rPr>
                <w:sz w:val="18"/>
              </w:rPr>
              <w:t>—</w:t>
            </w:r>
          </w:p>
        </w:tc>
        <w:tc>
          <w:tcPr>
            <w:tcW w:type="dxa" w:w="3135"/>
            <w:shd w:fill="D6E4F0"/>
          </w:tcPr>
          <w:p>
            <w:r>
              <w:rPr>
                <w:sz w:val="18"/>
              </w:rPr>
              <w:t>Containerization</w:t>
            </w:r>
          </w:p>
        </w:tc>
      </w:tr>
      <w:tr>
        <w:tc>
          <w:tcPr>
            <w:tcW w:type="dxa" w:w="3135"/>
          </w:tcPr>
          <w:p>
            <w:r>
              <w:rPr>
                <w:sz w:val="18"/>
              </w:rPr>
              <w:t>Google Cloud Run</w:t>
            </w:r>
          </w:p>
        </w:tc>
        <w:tc>
          <w:tcPr>
            <w:tcW w:type="dxa" w:w="3135"/>
          </w:tcPr>
          <w:p>
            <w:r>
              <w:rPr>
                <w:sz w:val="18"/>
              </w:rPr>
              <w:t>—</w:t>
            </w:r>
          </w:p>
        </w:tc>
        <w:tc>
          <w:tcPr>
            <w:tcW w:type="dxa" w:w="3135"/>
          </w:tcPr>
          <w:p>
            <w:r>
              <w:rPr>
                <w:sz w:val="18"/>
              </w:rPr>
              <w:t>Serverless container platform</w:t>
            </w:r>
          </w:p>
        </w:tc>
      </w:tr>
      <w:tr>
        <w:tc>
          <w:tcPr>
            <w:tcW w:type="dxa" w:w="3135"/>
            <w:shd w:fill="D6E4F0"/>
          </w:tcPr>
          <w:p>
            <w:r>
              <w:rPr>
                <w:sz w:val="18"/>
              </w:rPr>
              <w:t>Google Cloud Storage</w:t>
            </w:r>
          </w:p>
        </w:tc>
        <w:tc>
          <w:tcPr>
            <w:tcW w:type="dxa" w:w="3135"/>
            <w:shd w:fill="D6E4F0"/>
          </w:tcPr>
          <w:p>
            <w:r>
              <w:rPr>
                <w:sz w:val="18"/>
              </w:rPr>
              <w:t>—</w:t>
            </w:r>
          </w:p>
        </w:tc>
        <w:tc>
          <w:tcPr>
            <w:tcW w:type="dxa" w:w="3135"/>
            <w:shd w:fill="D6E4F0"/>
          </w:tcPr>
          <w:p>
            <w:r>
              <w:rPr>
                <w:sz w:val="18"/>
              </w:rPr>
              <w:t>Model artifact storage</w:t>
            </w:r>
          </w:p>
        </w:tc>
      </w:tr>
    </w:tbl>
    <w:p>
      <w:pPr>
        <w:pStyle w:val="Heading2"/>
      </w:pPr>
      <w:r>
        <w:t>14.3 Frontend Layer</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4E79"/>
          </w:tcPr>
          <w:p>
            <w:r>
              <w:rPr>
                <w:b/>
                <w:color w:val="FFFFFF"/>
                <w:sz w:val="18"/>
              </w:rPr>
              <w:t>Technology</w:t>
            </w:r>
          </w:p>
        </w:tc>
        <w:tc>
          <w:tcPr>
            <w:tcW w:type="dxa" w:w="3135"/>
            <w:shd w:fill="1F4E79"/>
          </w:tcPr>
          <w:p>
            <w:r>
              <w:rPr>
                <w:b/>
                <w:color w:val="FFFFFF"/>
                <w:sz w:val="18"/>
              </w:rPr>
              <w:t>Version</w:t>
            </w:r>
          </w:p>
        </w:tc>
        <w:tc>
          <w:tcPr>
            <w:tcW w:type="dxa" w:w="3135"/>
            <w:shd w:fill="1F4E79"/>
          </w:tcPr>
          <w:p>
            <w:r>
              <w:rPr>
                <w:b/>
                <w:color w:val="FFFFFF"/>
                <w:sz w:val="18"/>
              </w:rPr>
              <w:t>Purpose</w:t>
            </w:r>
          </w:p>
        </w:tc>
      </w:tr>
      <w:tr>
        <w:tc>
          <w:tcPr>
            <w:tcW w:type="dxa" w:w="3135"/>
          </w:tcPr>
          <w:p>
            <w:r>
              <w:rPr>
                <w:sz w:val="18"/>
              </w:rPr>
              <w:t>React</w:t>
            </w:r>
          </w:p>
        </w:tc>
        <w:tc>
          <w:tcPr>
            <w:tcW w:type="dxa" w:w="3135"/>
          </w:tcPr>
          <w:p>
            <w:r>
              <w:rPr>
                <w:sz w:val="18"/>
              </w:rPr>
              <w:t>19</w:t>
            </w:r>
          </w:p>
        </w:tc>
        <w:tc>
          <w:tcPr>
            <w:tcW w:type="dxa" w:w="3135"/>
          </w:tcPr>
          <w:p>
            <w:r>
              <w:rPr>
                <w:sz w:val="18"/>
              </w:rPr>
              <w:t>UI component framework</w:t>
            </w:r>
          </w:p>
        </w:tc>
      </w:tr>
      <w:tr>
        <w:tc>
          <w:tcPr>
            <w:tcW w:type="dxa" w:w="3135"/>
            <w:shd w:fill="D6E4F0"/>
          </w:tcPr>
          <w:p>
            <w:r>
              <w:rPr>
                <w:sz w:val="18"/>
              </w:rPr>
              <w:t>TypeScript</w:t>
            </w:r>
          </w:p>
        </w:tc>
        <w:tc>
          <w:tcPr>
            <w:tcW w:type="dxa" w:w="3135"/>
            <w:shd w:fill="D6E4F0"/>
          </w:tcPr>
          <w:p>
            <w:r>
              <w:rPr>
                <w:sz w:val="18"/>
              </w:rPr>
              <w:t>5.9</w:t>
            </w:r>
          </w:p>
        </w:tc>
        <w:tc>
          <w:tcPr>
            <w:tcW w:type="dxa" w:w="3135"/>
            <w:shd w:fill="D6E4F0"/>
          </w:tcPr>
          <w:p>
            <w:r>
              <w:rPr>
                <w:sz w:val="18"/>
              </w:rPr>
              <w:t>Type-safe development</w:t>
            </w:r>
          </w:p>
        </w:tc>
      </w:tr>
      <w:tr>
        <w:tc>
          <w:tcPr>
            <w:tcW w:type="dxa" w:w="3135"/>
          </w:tcPr>
          <w:p>
            <w:r>
              <w:rPr>
                <w:sz w:val="18"/>
              </w:rPr>
              <w:t>Vite</w:t>
            </w:r>
          </w:p>
        </w:tc>
        <w:tc>
          <w:tcPr>
            <w:tcW w:type="dxa" w:w="3135"/>
          </w:tcPr>
          <w:p>
            <w:r>
              <w:rPr>
                <w:sz w:val="18"/>
              </w:rPr>
              <w:t>6.x</w:t>
            </w:r>
          </w:p>
        </w:tc>
        <w:tc>
          <w:tcPr>
            <w:tcW w:type="dxa" w:w="3135"/>
          </w:tcPr>
          <w:p>
            <w:r>
              <w:rPr>
                <w:sz w:val="18"/>
              </w:rPr>
              <w:t>Build tool with HMR</w:t>
            </w:r>
          </w:p>
        </w:tc>
      </w:tr>
      <w:tr>
        <w:tc>
          <w:tcPr>
            <w:tcW w:type="dxa" w:w="3135"/>
            <w:shd w:fill="D6E4F0"/>
          </w:tcPr>
          <w:p>
            <w:r>
              <w:rPr>
                <w:sz w:val="18"/>
              </w:rPr>
              <w:t>TailwindCSS</w:t>
            </w:r>
          </w:p>
        </w:tc>
        <w:tc>
          <w:tcPr>
            <w:tcW w:type="dxa" w:w="3135"/>
            <w:shd w:fill="D6E4F0"/>
          </w:tcPr>
          <w:p>
            <w:r>
              <w:rPr>
                <w:sz w:val="18"/>
              </w:rPr>
              <w:t>4.x</w:t>
            </w:r>
          </w:p>
        </w:tc>
        <w:tc>
          <w:tcPr>
            <w:tcW w:type="dxa" w:w="3135"/>
            <w:shd w:fill="D6E4F0"/>
          </w:tcPr>
          <w:p>
            <w:r>
              <w:rPr>
                <w:sz w:val="18"/>
              </w:rPr>
              <w:t>Utility-first CSS</w:t>
            </w:r>
          </w:p>
        </w:tc>
      </w:tr>
      <w:tr>
        <w:tc>
          <w:tcPr>
            <w:tcW w:type="dxa" w:w="3135"/>
          </w:tcPr>
          <w:p>
            <w:r>
              <w:rPr>
                <w:sz w:val="18"/>
              </w:rPr>
              <w:t>Recharts</w:t>
            </w:r>
          </w:p>
        </w:tc>
        <w:tc>
          <w:tcPr>
            <w:tcW w:type="dxa" w:w="3135"/>
          </w:tcPr>
          <w:p>
            <w:r>
              <w:rPr>
                <w:sz w:val="18"/>
              </w:rPr>
              <w:t>2.x</w:t>
            </w:r>
          </w:p>
        </w:tc>
        <w:tc>
          <w:tcPr>
            <w:tcW w:type="dxa" w:w="3135"/>
          </w:tcPr>
          <w:p>
            <w:r>
              <w:rPr>
                <w:sz w:val="18"/>
              </w:rPr>
              <w:t>Data visualization</w:t>
            </w:r>
          </w:p>
        </w:tc>
      </w:tr>
      <w:tr>
        <w:tc>
          <w:tcPr>
            <w:tcW w:type="dxa" w:w="3135"/>
            <w:shd w:fill="D6E4F0"/>
          </w:tcPr>
          <w:p>
            <w:r>
              <w:rPr>
                <w:sz w:val="18"/>
              </w:rPr>
              <w:t>Lucide React</w:t>
            </w:r>
          </w:p>
        </w:tc>
        <w:tc>
          <w:tcPr>
            <w:tcW w:type="dxa" w:w="3135"/>
            <w:shd w:fill="D6E4F0"/>
          </w:tcPr>
          <w:p>
            <w:r>
              <w:rPr>
                <w:sz w:val="18"/>
              </w:rPr>
              <w:t>—</w:t>
            </w:r>
          </w:p>
        </w:tc>
        <w:tc>
          <w:tcPr>
            <w:tcW w:type="dxa" w:w="3135"/>
            <w:shd w:fill="D6E4F0"/>
          </w:tcPr>
          <w:p>
            <w:r>
              <w:rPr>
                <w:sz w:val="18"/>
              </w:rPr>
              <w:t>Icon library</w:t>
            </w:r>
          </w:p>
        </w:tc>
      </w:tr>
    </w:tbl>
    <w:p>
      <w:pPr>
        <w:pStyle w:val="Heading2"/>
      </w:pPr>
      <w:r>
        <w:t>14.4 Data &amp; Infrastructure Layer</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4E79"/>
          </w:tcPr>
          <w:p>
            <w:r>
              <w:rPr>
                <w:b/>
                <w:color w:val="FFFFFF"/>
                <w:sz w:val="18"/>
              </w:rPr>
              <w:t>Technology</w:t>
            </w:r>
          </w:p>
        </w:tc>
        <w:tc>
          <w:tcPr>
            <w:tcW w:type="dxa" w:w="3135"/>
            <w:shd w:fill="1F4E79"/>
          </w:tcPr>
          <w:p>
            <w:r>
              <w:rPr>
                <w:b/>
                <w:color w:val="FFFFFF"/>
                <w:sz w:val="18"/>
              </w:rPr>
              <w:t>Version</w:t>
            </w:r>
          </w:p>
        </w:tc>
        <w:tc>
          <w:tcPr>
            <w:tcW w:type="dxa" w:w="3135"/>
            <w:shd w:fill="1F4E79"/>
          </w:tcPr>
          <w:p>
            <w:r>
              <w:rPr>
                <w:b/>
                <w:color w:val="FFFFFF"/>
                <w:sz w:val="18"/>
              </w:rPr>
              <w:t>Purpose</w:t>
            </w:r>
          </w:p>
        </w:tc>
      </w:tr>
      <w:tr>
        <w:tc>
          <w:tcPr>
            <w:tcW w:type="dxa" w:w="3135"/>
          </w:tcPr>
          <w:p>
            <w:r>
              <w:rPr>
                <w:sz w:val="18"/>
              </w:rPr>
              <w:t>Supabase</w:t>
            </w:r>
          </w:p>
        </w:tc>
        <w:tc>
          <w:tcPr>
            <w:tcW w:type="dxa" w:w="3135"/>
          </w:tcPr>
          <w:p>
            <w:r>
              <w:rPr>
                <w:sz w:val="18"/>
              </w:rPr>
              <w:t>—</w:t>
            </w:r>
          </w:p>
        </w:tc>
        <w:tc>
          <w:tcPr>
            <w:tcW w:type="dxa" w:w="3135"/>
          </w:tcPr>
          <w:p>
            <w:r>
              <w:rPr>
                <w:sz w:val="18"/>
              </w:rPr>
              <w:t>Backend-as-a-Service (PostgreSQL + Auth + Storage)</w:t>
            </w:r>
          </w:p>
        </w:tc>
      </w:tr>
      <w:tr>
        <w:tc>
          <w:tcPr>
            <w:tcW w:type="dxa" w:w="3135"/>
            <w:shd w:fill="D6E4F0"/>
          </w:tcPr>
          <w:p>
            <w:r>
              <w:rPr>
                <w:sz w:val="18"/>
              </w:rPr>
              <w:t>PostgreSQL</w:t>
            </w:r>
          </w:p>
        </w:tc>
        <w:tc>
          <w:tcPr>
            <w:tcW w:type="dxa" w:w="3135"/>
            <w:shd w:fill="D6E4F0"/>
          </w:tcPr>
          <w:p>
            <w:r>
              <w:rPr>
                <w:sz w:val="18"/>
              </w:rPr>
              <w:t>15+</w:t>
            </w:r>
          </w:p>
        </w:tc>
        <w:tc>
          <w:tcPr>
            <w:tcW w:type="dxa" w:w="3135"/>
            <w:shd w:fill="D6E4F0"/>
          </w:tcPr>
          <w:p>
            <w:r>
              <w:rPr>
                <w:sz w:val="18"/>
              </w:rPr>
              <w:t>Relational database with JSONB support</w:t>
            </w:r>
          </w:p>
        </w:tc>
      </w:tr>
      <w:tr>
        <w:tc>
          <w:tcPr>
            <w:tcW w:type="dxa" w:w="3135"/>
          </w:tcPr>
          <w:p>
            <w:r>
              <w:rPr>
                <w:sz w:val="18"/>
              </w:rPr>
              <w:t>Google Cloud Build</w:t>
            </w:r>
          </w:p>
        </w:tc>
        <w:tc>
          <w:tcPr>
            <w:tcW w:type="dxa" w:w="3135"/>
          </w:tcPr>
          <w:p>
            <w:r>
              <w:rPr>
                <w:sz w:val="18"/>
              </w:rPr>
              <w:t>—</w:t>
            </w:r>
          </w:p>
        </w:tc>
        <w:tc>
          <w:tcPr>
            <w:tcW w:type="dxa" w:w="3135"/>
          </w:tcPr>
          <w:p>
            <w:r>
              <w:rPr>
                <w:sz w:val="18"/>
              </w:rPr>
              <w:t>CI/CD pipeline</w:t>
            </w:r>
          </w:p>
        </w:tc>
      </w:tr>
      <w:tr>
        <w:tc>
          <w:tcPr>
            <w:tcW w:type="dxa" w:w="3135"/>
            <w:shd w:fill="D6E4F0"/>
          </w:tcPr>
          <w:p>
            <w:r>
              <w:rPr>
                <w:sz w:val="18"/>
              </w:rPr>
              <w:t>Artifact Registry</w:t>
            </w:r>
          </w:p>
        </w:tc>
        <w:tc>
          <w:tcPr>
            <w:tcW w:type="dxa" w:w="3135"/>
            <w:shd w:fill="D6E4F0"/>
          </w:tcPr>
          <w:p>
            <w:r>
              <w:rPr>
                <w:sz w:val="18"/>
              </w:rPr>
              <w:t>—</w:t>
            </w:r>
          </w:p>
        </w:tc>
        <w:tc>
          <w:tcPr>
            <w:tcW w:type="dxa" w:w="3135"/>
            <w:shd w:fill="D6E4F0"/>
          </w:tcPr>
          <w:p>
            <w:r>
              <w:rPr>
                <w:sz w:val="18"/>
              </w:rPr>
              <w:t>Docker image registry</w:t>
            </w:r>
          </w:p>
        </w:tc>
      </w:tr>
    </w:tbl>
    <w:p>
      <w:r>
        <w:br w:type="page"/>
      </w:r>
    </w:p>
    <w:p>
      <w:pPr>
        <w:pStyle w:val="Heading1"/>
      </w:pPr>
      <w:r>
        <w:t>15. Future Improvements</w:t>
      </w:r>
    </w:p>
    <w:p>
      <w:pPr>
        <w:pStyle w:val="Heading2"/>
      </w:pPr>
      <w:r>
        <w:t>15.1 Model Enhancements</w:t>
      </w:r>
    </w:p>
    <w:tbl>
      <w:tblPr>
        <w:tblStyle w:val="TableGrid"/>
        <w:tblW w:type="auto" w:w="0"/>
        <w:jc w:val="center"/>
        <w:tblLook w:firstColumn="1" w:firstRow="1" w:lastColumn="0" w:lastRow="0" w:noHBand="0" w:noVBand="1" w:val="04A0"/>
      </w:tblPr>
      <w:tblGrid>
        <w:gridCol w:w="4703"/>
        <w:gridCol w:w="4703"/>
      </w:tblGrid>
      <w:tr>
        <w:tc>
          <w:tcPr>
            <w:tcW w:type="dxa" w:w="4703"/>
            <w:shd w:fill="1F4E79"/>
          </w:tcPr>
          <w:p>
            <w:r>
              <w:rPr>
                <w:b/>
                <w:color w:val="FFFFFF"/>
                <w:sz w:val="18"/>
              </w:rPr>
              <w:t>Enhancement</w:t>
            </w:r>
          </w:p>
        </w:tc>
        <w:tc>
          <w:tcPr>
            <w:tcW w:type="dxa" w:w="4703"/>
            <w:shd w:fill="1F4E79"/>
          </w:tcPr>
          <w:p>
            <w:r>
              <w:rPr>
                <w:b/>
                <w:color w:val="FFFFFF"/>
                <w:sz w:val="18"/>
              </w:rPr>
              <w:t>Description</w:t>
            </w:r>
          </w:p>
        </w:tc>
      </w:tr>
      <w:tr>
        <w:tc>
          <w:tcPr>
            <w:tcW w:type="dxa" w:w="4703"/>
          </w:tcPr>
          <w:p>
            <w:r>
              <w:rPr>
                <w:sz w:val="18"/>
              </w:rPr>
              <w:t>Additional Domains</w:t>
            </w:r>
          </w:p>
        </w:tc>
        <w:tc>
          <w:tcPr>
            <w:tcW w:type="dxa" w:w="4703"/>
          </w:tcPr>
          <w:p>
            <w:r>
              <w:rPr>
                <w:sz w:val="18"/>
              </w:rPr>
              <w:t>Extend to ECC 3-x, 4-x controls (Incident Management, Business Continuity)</w:t>
            </w:r>
          </w:p>
        </w:tc>
      </w:tr>
      <w:tr>
        <w:tc>
          <w:tcPr>
            <w:tcW w:type="dxa" w:w="4703"/>
            <w:shd w:fill="D6E4F0"/>
          </w:tcPr>
          <w:p>
            <w:r>
              <w:rPr>
                <w:sz w:val="18"/>
              </w:rPr>
              <w:t>Document Structure Awareness</w:t>
            </w:r>
          </w:p>
        </w:tc>
        <w:tc>
          <w:tcPr>
            <w:tcW w:type="dxa" w:w="4703"/>
            <w:shd w:fill="D6E4F0"/>
          </w:tcPr>
          <w:p>
            <w:r>
              <w:rPr>
                <w:sz w:val="18"/>
              </w:rPr>
              <w:t>Section-level gap attribution for precise localization</w:t>
            </w:r>
          </w:p>
        </w:tc>
      </w:tr>
      <w:tr>
        <w:tc>
          <w:tcPr>
            <w:tcW w:type="dxa" w:w="4703"/>
          </w:tcPr>
          <w:p>
            <w:r>
              <w:rPr>
                <w:sz w:val="18"/>
              </w:rPr>
              <w:t>Active Learning</w:t>
            </w:r>
          </w:p>
        </w:tc>
        <w:tc>
          <w:tcPr>
            <w:tcW w:type="dxa" w:w="4703"/>
          </w:tcPr>
          <w:p>
            <w:r>
              <w:rPr>
                <w:sz w:val="18"/>
              </w:rPr>
              <w:t>Flag uncertain predictions for human review and retraining</w:t>
            </w:r>
          </w:p>
        </w:tc>
      </w:tr>
      <w:tr>
        <w:tc>
          <w:tcPr>
            <w:tcW w:type="dxa" w:w="4703"/>
            <w:shd w:fill="D6E4F0"/>
          </w:tcPr>
          <w:p>
            <w:r>
              <w:rPr>
                <w:sz w:val="18"/>
              </w:rPr>
              <w:t>Model Distillation</w:t>
            </w:r>
          </w:p>
        </w:tc>
        <w:tc>
          <w:tcPr>
            <w:tcW w:type="dxa" w:w="4703"/>
            <w:shd w:fill="D6E4F0"/>
          </w:tcPr>
          <w:p>
            <w:r>
              <w:rPr>
                <w:sz w:val="18"/>
              </w:rPr>
              <w:t>Smaller model variant for edge/on-premise deployment</w:t>
            </w:r>
          </w:p>
        </w:tc>
      </w:tr>
      <w:tr>
        <w:tc>
          <w:tcPr>
            <w:tcW w:type="dxa" w:w="4703"/>
          </w:tcPr>
          <w:p>
            <w:r>
              <w:rPr>
                <w:sz w:val="18"/>
              </w:rPr>
              <w:t>Continuous Training</w:t>
            </w:r>
          </w:p>
        </w:tc>
        <w:tc>
          <w:tcPr>
            <w:tcW w:type="dxa" w:w="4703"/>
          </w:tcPr>
          <w:p>
            <w:r>
              <w:rPr>
                <w:sz w:val="18"/>
              </w:rPr>
              <w:t>Re-train on verified user predictions for domain adaptation</w:t>
            </w:r>
          </w:p>
        </w:tc>
      </w:tr>
    </w:tbl>
    <w:p>
      <w:pPr>
        <w:pStyle w:val="Heading2"/>
      </w:pPr>
      <w:r>
        <w:t>15.2 Platform Enhancements</w:t>
      </w:r>
    </w:p>
    <w:tbl>
      <w:tblPr>
        <w:tblStyle w:val="TableGrid"/>
        <w:tblW w:type="auto" w:w="0"/>
        <w:jc w:val="center"/>
        <w:tblLook w:firstColumn="1" w:firstRow="1" w:lastColumn="0" w:lastRow="0" w:noHBand="0" w:noVBand="1" w:val="04A0"/>
      </w:tblPr>
      <w:tblGrid>
        <w:gridCol w:w="4703"/>
        <w:gridCol w:w="4703"/>
      </w:tblGrid>
      <w:tr>
        <w:tc>
          <w:tcPr>
            <w:tcW w:type="dxa" w:w="4703"/>
            <w:shd w:fill="1F4E79"/>
          </w:tcPr>
          <w:p>
            <w:r>
              <w:rPr>
                <w:b/>
                <w:color w:val="FFFFFF"/>
                <w:sz w:val="18"/>
              </w:rPr>
              <w:t>Enhancement</w:t>
            </w:r>
          </w:p>
        </w:tc>
        <w:tc>
          <w:tcPr>
            <w:tcW w:type="dxa" w:w="4703"/>
            <w:shd w:fill="1F4E79"/>
          </w:tcPr>
          <w:p>
            <w:r>
              <w:rPr>
                <w:b/>
                <w:color w:val="FFFFFF"/>
                <w:sz w:val="18"/>
              </w:rPr>
              <w:t>Description</w:t>
            </w:r>
          </w:p>
        </w:tc>
      </w:tr>
      <w:tr>
        <w:tc>
          <w:tcPr>
            <w:tcW w:type="dxa" w:w="4703"/>
          </w:tcPr>
          <w:p>
            <w:r>
              <w:rPr>
                <w:sz w:val="18"/>
              </w:rPr>
              <w:t>SSO Integration</w:t>
            </w:r>
          </w:p>
        </w:tc>
        <w:tc>
          <w:tcPr>
            <w:tcW w:type="dxa" w:w="4703"/>
          </w:tcPr>
          <w:p>
            <w:r>
              <w:rPr>
                <w:sz w:val="18"/>
              </w:rPr>
              <w:t>Support SAML/OIDC for enterprise single sign-on</w:t>
            </w:r>
          </w:p>
        </w:tc>
      </w:tr>
      <w:tr>
        <w:tc>
          <w:tcPr>
            <w:tcW w:type="dxa" w:w="4703"/>
            <w:shd w:fill="D6E4F0"/>
          </w:tcPr>
          <w:p>
            <w:r>
              <w:rPr>
                <w:sz w:val="18"/>
              </w:rPr>
              <w:t>Audit Logging</w:t>
            </w:r>
          </w:p>
        </w:tc>
        <w:tc>
          <w:tcPr>
            <w:tcW w:type="dxa" w:w="4703"/>
            <w:shd w:fill="D6E4F0"/>
          </w:tcPr>
          <w:p>
            <w:r>
              <w:rPr>
                <w:sz w:val="18"/>
              </w:rPr>
              <w:t>Comprehensive audit trail for all user actions</w:t>
            </w:r>
          </w:p>
        </w:tc>
      </w:tr>
      <w:tr>
        <w:tc>
          <w:tcPr>
            <w:tcW w:type="dxa" w:w="4703"/>
          </w:tcPr>
          <w:p>
            <w:r>
              <w:rPr>
                <w:sz w:val="18"/>
              </w:rPr>
              <w:t>Notification System</w:t>
            </w:r>
          </w:p>
        </w:tc>
        <w:tc>
          <w:tcPr>
            <w:tcW w:type="dxa" w:w="4703"/>
          </w:tcPr>
          <w:p>
            <w:r>
              <w:rPr>
                <w:sz w:val="18"/>
              </w:rPr>
              <w:t>Email/SMS alerts for assessment deadlines and task assignments</w:t>
            </w:r>
          </w:p>
        </w:tc>
      </w:tr>
      <w:tr>
        <w:tc>
          <w:tcPr>
            <w:tcW w:type="dxa" w:w="4703"/>
            <w:shd w:fill="D6E4F0"/>
          </w:tcPr>
          <w:p>
            <w:r>
              <w:rPr>
                <w:sz w:val="18"/>
              </w:rPr>
              <w:t>Multi-tenant Support</w:t>
            </w:r>
          </w:p>
        </w:tc>
        <w:tc>
          <w:tcPr>
            <w:tcW w:type="dxa" w:w="4703"/>
            <w:shd w:fill="D6E4F0"/>
          </w:tcPr>
          <w:p>
            <w:r>
              <w:rPr>
                <w:sz w:val="18"/>
              </w:rPr>
              <w:t>Organization-level data isolation and team management</w:t>
            </w:r>
          </w:p>
        </w:tc>
      </w:tr>
      <w:tr>
        <w:tc>
          <w:tcPr>
            <w:tcW w:type="dxa" w:w="4703"/>
          </w:tcPr>
          <w:p>
            <w:r>
              <w:rPr>
                <w:sz w:val="18"/>
              </w:rPr>
              <w:t>API Rate Limiting</w:t>
            </w:r>
          </w:p>
        </w:tc>
        <w:tc>
          <w:tcPr>
            <w:tcW w:type="dxa" w:w="4703"/>
          </w:tcPr>
          <w:p>
            <w:r>
              <w:rPr>
                <w:sz w:val="18"/>
              </w:rPr>
              <w:t>Token-based rate limiting for production security</w:t>
            </w:r>
          </w:p>
        </w:tc>
      </w:tr>
      <w:tr>
        <w:tc>
          <w:tcPr>
            <w:tcW w:type="dxa" w:w="4703"/>
            <w:shd w:fill="D6E4F0"/>
          </w:tcPr>
          <w:p>
            <w:r>
              <w:rPr>
                <w:sz w:val="18"/>
              </w:rPr>
              <w:t>PDF Report Export</w:t>
            </w:r>
          </w:p>
        </w:tc>
        <w:tc>
          <w:tcPr>
            <w:tcW w:type="dxa" w:w="4703"/>
            <w:shd w:fill="D6E4F0"/>
          </w:tcPr>
          <w:p>
            <w:r>
              <w:rPr>
                <w:sz w:val="18"/>
              </w:rPr>
              <w:t>Generate formatted PDF compliance reports with charts</w:t>
            </w:r>
          </w:p>
        </w:tc>
      </w:tr>
    </w:tbl>
    <w:p/>
    <w:p>
      <w:pPr>
        <w:jc w:val="center"/>
      </w:pPr>
      <w:r>
        <w:rPr>
          <w:i/>
          <w:color w:val="999999"/>
          <w:sz w:val="24"/>
        </w:rPr>
        <w:t>— End of Report —</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