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5076" w14:textId="77777777" w:rsidR="00325728" w:rsidRDefault="0075390D" w:rsidP="0075390D">
      <w:pPr>
        <w:pStyle w:val="Heading1"/>
        <w:jc w:val="center"/>
        <w:rPr>
          <w:rFonts w:eastAsia="Microsoft GothicNeo Light" w:cs="Calibri Light"/>
        </w:rPr>
      </w:pPr>
      <w:r w:rsidRPr="0075390D">
        <w:rPr>
          <w:rFonts w:eastAsia="Microsoft GothicNeo Light" w:cs="Calibri Light"/>
        </w:rPr>
        <w:t>Remaining lifetime of degrading systems continuously monitored by degrading sensors</w:t>
      </w:r>
      <w:r>
        <w:rPr>
          <w:rFonts w:eastAsia="Microsoft GothicNeo Light" w:cs="Calibri Light"/>
        </w:rPr>
        <w:t>: Report.</w:t>
      </w:r>
    </w:p>
    <w:p w14:paraId="0F929DBB" w14:textId="77777777" w:rsidR="0075390D" w:rsidRDefault="0075390D" w:rsidP="0075390D"/>
    <w:p w14:paraId="06B9C0C4" w14:textId="77777777" w:rsidR="00FC77B9" w:rsidRPr="00721468" w:rsidRDefault="00FC77B9" w:rsidP="0075390D">
      <w:pPr>
        <w:rPr>
          <w:rFonts w:cs="Calibri"/>
          <w:i/>
          <w:iCs/>
          <w:sz w:val="24"/>
          <w:szCs w:val="24"/>
        </w:rPr>
      </w:pPr>
      <w:r w:rsidRPr="00721468">
        <w:rPr>
          <w:rFonts w:cs="Calibri"/>
          <w:i/>
          <w:iCs/>
          <w:sz w:val="24"/>
          <w:szCs w:val="24"/>
        </w:rPr>
        <w:t>Step 1: Data simulation for the degradation process</w:t>
      </w:r>
    </w:p>
    <w:p w14:paraId="1F24CAAA" w14:textId="77777777" w:rsidR="00FC77B9" w:rsidRPr="00A52302" w:rsidRDefault="00FC77B9" w:rsidP="0075390D">
      <w:pPr>
        <w:rPr>
          <w:rFonts w:cs="Calibri"/>
        </w:rPr>
      </w:pPr>
      <w:r w:rsidRPr="00A52302">
        <w:rPr>
          <w:rFonts w:cs="Calibri"/>
        </w:rPr>
        <w:t>The authors consider a degrading system being continuously monitored by a degrading sensor, where the degradation processes of the system and the sensor that follow a Wiener process are assumed to be independent of each other. The following equations represent the degradation process of system and sensor.</w:t>
      </w:r>
    </w:p>
    <w:p w14:paraId="617F9CB8" w14:textId="77777777" w:rsidR="00FC77B9" w:rsidRPr="00A52302" w:rsidRDefault="00FC77B9" w:rsidP="0075390D">
      <w:pPr>
        <w:rPr>
          <w:rFonts w:cs="Calibri"/>
        </w:rPr>
      </w:pPr>
      <w:r w:rsidRPr="00A52302">
        <w:rPr>
          <w:rFonts w:ascii="Cambria Math" w:hAnsi="Cambria Math" w:cs="Cambria Math"/>
        </w:rPr>
        <w:t>𝑋</w:t>
      </w:r>
      <w:r w:rsidRPr="00A52302">
        <w:rPr>
          <w:rFonts w:cs="Calibri"/>
        </w:rPr>
        <w:t>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 xml:space="preserve">) = </w:t>
      </w:r>
      <w:r w:rsidRPr="00A52302">
        <w:rPr>
          <w:rFonts w:ascii="Cambria Math" w:hAnsi="Cambria Math" w:cs="Cambria Math"/>
        </w:rPr>
        <w:t>𝛼𝑡</w:t>
      </w:r>
      <w:r w:rsidRPr="00A52302">
        <w:rPr>
          <w:rFonts w:cs="Calibri"/>
        </w:rPr>
        <w:t xml:space="preserve"> + </w:t>
      </w:r>
      <w:r w:rsidRPr="00A52302">
        <w:rPr>
          <w:rFonts w:ascii="Cambria Math" w:hAnsi="Cambria Math" w:cs="Cambria Math"/>
        </w:rPr>
        <w:t>𝜎𝐵</w:t>
      </w:r>
      <w:r w:rsidRPr="00A52302">
        <w:rPr>
          <w:rFonts w:cs="Calibri"/>
        </w:rPr>
        <w:t>1(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>) ----- (1)</w:t>
      </w:r>
    </w:p>
    <w:p w14:paraId="77AC2B30" w14:textId="77777777" w:rsidR="00FC77B9" w:rsidRPr="00A52302" w:rsidRDefault="00FC77B9" w:rsidP="0075390D">
      <w:pPr>
        <w:rPr>
          <w:rFonts w:cs="Calibri"/>
        </w:rPr>
      </w:pPr>
      <w:r w:rsidRPr="00A52302">
        <w:rPr>
          <w:rFonts w:ascii="Cambria Math" w:hAnsi="Cambria Math" w:cs="Cambria Math"/>
        </w:rPr>
        <w:t>𝑆</w:t>
      </w:r>
      <w:r w:rsidRPr="00A52302">
        <w:rPr>
          <w:rFonts w:cs="Calibri"/>
        </w:rPr>
        <w:t>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 xml:space="preserve">) = </w:t>
      </w:r>
      <w:r w:rsidRPr="00A52302">
        <w:rPr>
          <w:rFonts w:ascii="Cambria Math" w:hAnsi="Cambria Math" w:cs="Cambria Math"/>
        </w:rPr>
        <w:t>𝛽𝑡</w:t>
      </w:r>
      <w:r w:rsidRPr="00A52302">
        <w:rPr>
          <w:rFonts w:cs="Calibri"/>
        </w:rPr>
        <w:t xml:space="preserve"> + </w:t>
      </w:r>
      <w:r w:rsidRPr="00A52302">
        <w:rPr>
          <w:rFonts w:ascii="Cambria Math" w:hAnsi="Cambria Math" w:cs="Cambria Math"/>
        </w:rPr>
        <w:t>𝜂𝐵</w:t>
      </w:r>
      <w:r w:rsidRPr="00A52302">
        <w:rPr>
          <w:rFonts w:cs="Calibri"/>
        </w:rPr>
        <w:t>2(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>) -------(2)</w:t>
      </w:r>
    </w:p>
    <w:p w14:paraId="2301C34E" w14:textId="77777777" w:rsidR="00A52302" w:rsidRPr="00A52302" w:rsidRDefault="00FC77B9" w:rsidP="0075390D">
      <w:pPr>
        <w:rPr>
          <w:rFonts w:cs="Calibri"/>
        </w:rPr>
      </w:pPr>
      <w:r w:rsidRPr="00A52302">
        <w:rPr>
          <w:rFonts w:cs="Calibri"/>
        </w:rPr>
        <w:t xml:space="preserve">Here, </w:t>
      </w:r>
      <w:r w:rsidRPr="00A52302">
        <w:rPr>
          <w:rFonts w:ascii="Cambria Math" w:hAnsi="Cambria Math" w:cs="Cambria Math"/>
        </w:rPr>
        <w:t>𝛼</w:t>
      </w:r>
      <w:r w:rsidRPr="00A52302">
        <w:rPr>
          <w:rFonts w:cs="Calibri"/>
        </w:rPr>
        <w:t xml:space="preserve">, </w:t>
      </w:r>
      <w:r w:rsidRPr="00A52302">
        <w:rPr>
          <w:rFonts w:ascii="Cambria Math" w:hAnsi="Cambria Math" w:cs="Cambria Math"/>
        </w:rPr>
        <w:t>𝛽</w:t>
      </w:r>
      <w:r w:rsidRPr="00A52302">
        <w:rPr>
          <w:rFonts w:cs="Calibri"/>
        </w:rPr>
        <w:t xml:space="preserve"> are drift parameters and </w:t>
      </w:r>
      <w:r w:rsidRPr="00A52302">
        <w:rPr>
          <w:rFonts w:ascii="Cambria Math" w:hAnsi="Cambria Math" w:cs="Cambria Math"/>
        </w:rPr>
        <w:t>𝜎</w:t>
      </w:r>
      <w:r w:rsidRPr="00A52302">
        <w:rPr>
          <w:rFonts w:cs="Calibri"/>
        </w:rPr>
        <w:t xml:space="preserve">, </w:t>
      </w:r>
      <w:r w:rsidRPr="00A52302">
        <w:rPr>
          <w:rFonts w:ascii="Cambria Math" w:hAnsi="Cambria Math" w:cs="Cambria Math"/>
        </w:rPr>
        <w:t>𝜂</w:t>
      </w:r>
      <w:r w:rsidRPr="00A52302">
        <w:rPr>
          <w:rFonts w:cs="Calibri"/>
        </w:rPr>
        <w:t xml:space="preserve"> are diffusion parameters. B1 and B2 are standard Brownian motion representing the stochastic dynamics of the degradation process.</w:t>
      </w:r>
      <w:r w:rsidR="00A52302" w:rsidRPr="00A52302">
        <w:rPr>
          <w:rFonts w:cs="Calibri"/>
        </w:rPr>
        <w:t xml:space="preserve"> The observed degradation data which we get from the sensor contains the sum of the sensor degradation and the system degradation. Hence, at a time </w:t>
      </w:r>
      <w:r w:rsidR="00A52302" w:rsidRPr="00A52302">
        <w:rPr>
          <w:rFonts w:ascii="Cambria Math" w:hAnsi="Cambria Math" w:cs="Cambria Math"/>
        </w:rPr>
        <w:t>𝑡</w:t>
      </w:r>
      <w:r w:rsidR="00A52302" w:rsidRPr="00A52302">
        <w:rPr>
          <w:rFonts w:cs="Calibri"/>
        </w:rPr>
        <w:t xml:space="preserve"> the resultant degradation measurement </w:t>
      </w:r>
      <w:r w:rsidR="00A52302" w:rsidRPr="00A52302">
        <w:rPr>
          <w:rFonts w:ascii="Cambria Math" w:hAnsi="Cambria Math" w:cs="Cambria Math"/>
        </w:rPr>
        <w:t>𝑌</w:t>
      </w:r>
      <w:r w:rsidR="00A52302" w:rsidRPr="00A52302">
        <w:rPr>
          <w:rFonts w:cs="Calibri"/>
        </w:rPr>
        <w:t xml:space="preserve"> (</w:t>
      </w:r>
      <w:r w:rsidR="00A52302" w:rsidRPr="00A52302">
        <w:rPr>
          <w:rFonts w:ascii="Cambria Math" w:hAnsi="Cambria Math" w:cs="Cambria Math"/>
        </w:rPr>
        <w:t>𝑡</w:t>
      </w:r>
      <w:r w:rsidR="00A52302" w:rsidRPr="00A52302">
        <w:rPr>
          <w:rFonts w:cs="Calibri"/>
        </w:rPr>
        <w:t>) obtained from the degrading (monitoring) sensor can be written as:</w:t>
      </w:r>
    </w:p>
    <w:p w14:paraId="15AE4C59" w14:textId="77777777" w:rsidR="00FC77B9" w:rsidRPr="00A52302" w:rsidRDefault="00A52302" w:rsidP="0075390D">
      <w:pPr>
        <w:rPr>
          <w:rFonts w:cs="Calibri"/>
        </w:rPr>
      </w:pPr>
      <w:r w:rsidRPr="00A52302">
        <w:rPr>
          <w:rFonts w:ascii="Cambria Math" w:hAnsi="Cambria Math" w:cs="Cambria Math"/>
        </w:rPr>
        <w:t>𝑌</w:t>
      </w:r>
      <w:r w:rsidRPr="00A52302">
        <w:rPr>
          <w:rFonts w:cs="Calibri"/>
        </w:rPr>
        <w:t xml:space="preserve"> 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 xml:space="preserve">) = </w:t>
      </w:r>
      <w:r w:rsidRPr="00A52302">
        <w:rPr>
          <w:rFonts w:ascii="Cambria Math" w:hAnsi="Cambria Math" w:cs="Cambria Math"/>
        </w:rPr>
        <w:t>𝑋</w:t>
      </w:r>
      <w:r w:rsidRPr="00A52302">
        <w:rPr>
          <w:rFonts w:cs="Calibri"/>
        </w:rPr>
        <w:t>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 xml:space="preserve">) + </w:t>
      </w:r>
      <w:r w:rsidRPr="00A52302">
        <w:rPr>
          <w:rFonts w:ascii="Cambria Math" w:hAnsi="Cambria Math" w:cs="Cambria Math"/>
        </w:rPr>
        <w:t>𝑆</w:t>
      </w:r>
      <w:r w:rsidRPr="00A52302">
        <w:rPr>
          <w:rFonts w:cs="Calibri"/>
        </w:rPr>
        <w:t>(</w:t>
      </w:r>
      <w:r w:rsidRPr="00A52302">
        <w:rPr>
          <w:rFonts w:ascii="Cambria Math" w:hAnsi="Cambria Math" w:cs="Cambria Math"/>
        </w:rPr>
        <w:t>𝑡</w:t>
      </w:r>
      <w:r w:rsidRPr="00A52302">
        <w:rPr>
          <w:rFonts w:cs="Calibri"/>
        </w:rPr>
        <w:t xml:space="preserve">) + </w:t>
      </w:r>
      <w:r w:rsidRPr="00A52302">
        <w:rPr>
          <w:rFonts w:ascii="Cambria Math" w:hAnsi="Cambria Math" w:cs="Cambria Math"/>
        </w:rPr>
        <w:t>𝜖</w:t>
      </w:r>
      <w:r w:rsidRPr="00A52302">
        <w:rPr>
          <w:rFonts w:cs="Calibri"/>
        </w:rPr>
        <w:t xml:space="preserve"> ------(3)</w:t>
      </w:r>
    </w:p>
    <w:p w14:paraId="5AB3B0F9" w14:textId="77777777" w:rsidR="00A52302" w:rsidRPr="00A52302" w:rsidRDefault="00A52302" w:rsidP="0075390D">
      <w:pPr>
        <w:rPr>
          <w:rFonts w:cs="Calibri"/>
        </w:rPr>
      </w:pPr>
      <w:r w:rsidRPr="00A52302">
        <w:rPr>
          <w:rFonts w:cs="Calibri"/>
        </w:rPr>
        <w:t xml:space="preserve">where </w:t>
      </w:r>
      <w:r w:rsidRPr="00A52302">
        <w:rPr>
          <w:rFonts w:ascii="Cambria Math" w:hAnsi="Cambria Math" w:cs="Cambria Math"/>
        </w:rPr>
        <w:t>𝜖</w:t>
      </w:r>
      <w:r w:rsidRPr="00A52302">
        <w:rPr>
          <w:rFonts w:cs="Calibri"/>
        </w:rPr>
        <w:t xml:space="preserve"> is the measurement noise, following a Gaussian distribution with </w:t>
      </w:r>
      <w:r w:rsidRPr="00A52302">
        <w:rPr>
          <w:rFonts w:ascii="Cambria Math" w:hAnsi="Cambria Math" w:cs="Cambria Math"/>
        </w:rPr>
        <w:t>𝑁</w:t>
      </w:r>
      <w:r w:rsidRPr="00A52302">
        <w:rPr>
          <w:rFonts w:cs="Calibri"/>
        </w:rPr>
        <w:t xml:space="preserve"> (0, </w:t>
      </w:r>
      <w:r w:rsidRPr="00A52302">
        <w:rPr>
          <w:rFonts w:ascii="Cambria Math" w:hAnsi="Cambria Math" w:cs="Cambria Math"/>
        </w:rPr>
        <w:t>𝜎</w:t>
      </w:r>
      <w:r w:rsidRPr="00A52302">
        <w:rPr>
          <w:rFonts w:cs="Calibri"/>
          <w:vertAlign w:val="superscript"/>
        </w:rPr>
        <w:t>2</w:t>
      </w:r>
      <w:r w:rsidRPr="00A52302">
        <w:rPr>
          <w:rFonts w:ascii="Cambria Math" w:hAnsi="Cambria Math" w:cs="Cambria Math"/>
          <w:vertAlign w:val="subscript"/>
        </w:rPr>
        <w:t>𝜖</w:t>
      </w:r>
      <w:r w:rsidRPr="00A52302">
        <w:rPr>
          <w:rFonts w:cs="Calibri"/>
        </w:rPr>
        <w:t>).</w:t>
      </w:r>
    </w:p>
    <w:p w14:paraId="3A99149A" w14:textId="77777777" w:rsidR="00A52302" w:rsidRPr="00A52302" w:rsidRDefault="00A52302" w:rsidP="0075390D">
      <w:pPr>
        <w:rPr>
          <w:rFonts w:cs="Calibri"/>
        </w:rPr>
      </w:pPr>
      <w:r w:rsidRPr="00A52302">
        <w:rPr>
          <w:rFonts w:cs="Calibri"/>
        </w:rPr>
        <w:t>Figure 1 shows the simulated X(t), S(t) and Y(t). We first presented the figure from paper and then presented the graph we have produced.</w:t>
      </w:r>
    </w:p>
    <w:p w14:paraId="1DB8311D" w14:textId="77777777" w:rsidR="00955EFA" w:rsidRPr="00A52302" w:rsidRDefault="00955EFA" w:rsidP="0075390D">
      <w:pPr>
        <w:rPr>
          <w:rFonts w:cs="Calibri"/>
          <w:b/>
          <w:bCs/>
        </w:rPr>
      </w:pPr>
      <w:r w:rsidRPr="00A52302">
        <w:rPr>
          <w:rFonts w:cs="Calibri"/>
          <w:b/>
          <w:bCs/>
        </w:rPr>
        <w:t xml:space="preserve">Figure 1: System and sensor degradation and resultant observation including measurement error, using </w:t>
      </w:r>
      <w:r w:rsidRPr="00A52302">
        <w:rPr>
          <w:rFonts w:ascii="Cambria Math" w:hAnsi="Cambria Math" w:cs="Cambria Math"/>
          <w:b/>
          <w:bCs/>
        </w:rPr>
        <w:t>𝛼</w:t>
      </w:r>
      <w:r w:rsidRPr="00A52302">
        <w:rPr>
          <w:rFonts w:cs="Calibri"/>
          <w:b/>
          <w:bCs/>
        </w:rPr>
        <w:t xml:space="preserve"> = 10, </w:t>
      </w:r>
      <w:r w:rsidRPr="00A52302">
        <w:rPr>
          <w:rFonts w:ascii="Cambria Math" w:hAnsi="Cambria Math" w:cs="Cambria Math"/>
          <w:b/>
          <w:bCs/>
        </w:rPr>
        <w:t>𝜎</w:t>
      </w:r>
      <w:r w:rsidRPr="00A52302">
        <w:rPr>
          <w:rFonts w:cs="Calibri"/>
          <w:b/>
          <w:bCs/>
        </w:rPr>
        <w:t xml:space="preserve"> = 5, </w:t>
      </w:r>
      <w:r w:rsidRPr="00A52302">
        <w:rPr>
          <w:rFonts w:ascii="Cambria Math" w:hAnsi="Cambria Math" w:cs="Cambria Math"/>
          <w:b/>
          <w:bCs/>
        </w:rPr>
        <w:t>𝛽</w:t>
      </w:r>
      <w:r w:rsidRPr="00A52302">
        <w:rPr>
          <w:rFonts w:cs="Calibri"/>
          <w:b/>
          <w:bCs/>
        </w:rPr>
        <w:t xml:space="preserve"> = 5, </w:t>
      </w:r>
      <w:r w:rsidRPr="00A52302">
        <w:rPr>
          <w:rFonts w:ascii="Cambria Math" w:hAnsi="Cambria Math" w:cs="Cambria Math"/>
          <w:b/>
          <w:bCs/>
        </w:rPr>
        <w:t>𝜂</w:t>
      </w:r>
      <w:r w:rsidRPr="00A52302">
        <w:rPr>
          <w:rFonts w:cs="Calibri"/>
          <w:b/>
          <w:bCs/>
        </w:rPr>
        <w:t xml:space="preserve"> = 3, </w:t>
      </w:r>
      <w:r w:rsidRPr="00A52302">
        <w:rPr>
          <w:rFonts w:ascii="Cambria Math" w:hAnsi="Cambria Math" w:cs="Cambria Math"/>
          <w:b/>
          <w:bCs/>
        </w:rPr>
        <w:t>𝜎𝜖</w:t>
      </w:r>
      <w:r w:rsidRPr="00A52302">
        <w:rPr>
          <w:rFonts w:cs="Calibri"/>
          <w:b/>
          <w:bCs/>
        </w:rPr>
        <w:t xml:space="preserve"> = 0.45.</w:t>
      </w:r>
    </w:p>
    <w:p w14:paraId="3E40DEDB" w14:textId="77777777" w:rsidR="00955EFA" w:rsidRPr="00A52302" w:rsidRDefault="00955EFA" w:rsidP="00955EFA">
      <w:pPr>
        <w:jc w:val="center"/>
        <w:rPr>
          <w:b/>
          <w:bCs/>
          <w:i/>
          <w:iCs/>
        </w:rPr>
      </w:pPr>
      <w:r w:rsidRPr="00A52302">
        <w:rPr>
          <w:b/>
          <w:bCs/>
          <w:i/>
          <w:iCs/>
        </w:rPr>
        <w:t>According to paper</w:t>
      </w:r>
    </w:p>
    <w:p w14:paraId="59B24FAC" w14:textId="77777777" w:rsidR="0075390D" w:rsidRDefault="00A52302" w:rsidP="00A52302">
      <w:pPr>
        <w:jc w:val="center"/>
      </w:pPr>
      <w:r>
        <w:pict w14:anchorId="34CE11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5pt;height:194.5pt">
            <v:imagedata r:id="rId4" o:title=""/>
          </v:shape>
        </w:pict>
      </w:r>
    </w:p>
    <w:p w14:paraId="28A76AB4" w14:textId="77777777" w:rsidR="00955EFA" w:rsidRPr="00A52302" w:rsidRDefault="00955EFA" w:rsidP="00955EFA">
      <w:pPr>
        <w:jc w:val="center"/>
        <w:rPr>
          <w:b/>
          <w:bCs/>
          <w:i/>
          <w:iCs/>
          <w:sz w:val="24"/>
          <w:szCs w:val="24"/>
        </w:rPr>
      </w:pPr>
      <w:r w:rsidRPr="00A52302">
        <w:rPr>
          <w:b/>
          <w:bCs/>
          <w:i/>
          <w:iCs/>
          <w:sz w:val="24"/>
          <w:szCs w:val="24"/>
        </w:rPr>
        <w:lastRenderedPageBreak/>
        <w:t>Our implementation</w:t>
      </w:r>
    </w:p>
    <w:p w14:paraId="39B5407A" w14:textId="77777777" w:rsidR="00955EFA" w:rsidRDefault="00A52302" w:rsidP="00955EFA">
      <w:pPr>
        <w:jc w:val="center"/>
      </w:pPr>
      <w:r>
        <w:pict w14:anchorId="608B7CA4">
          <v:shape id="_x0000_i1026" type="#_x0000_t75" style="width:373pt;height:276.5pt">
            <v:imagedata r:id="rId5" o:title=""/>
          </v:shape>
        </w:pict>
      </w:r>
    </w:p>
    <w:p w14:paraId="79774DED" w14:textId="77777777" w:rsidR="00494C61" w:rsidRDefault="00494C61" w:rsidP="00955EFA">
      <w:pPr>
        <w:jc w:val="center"/>
      </w:pPr>
    </w:p>
    <w:p w14:paraId="70F5737B" w14:textId="77777777" w:rsidR="00494C61" w:rsidRDefault="00A52302" w:rsidP="00955EFA">
      <w:pPr>
        <w:jc w:val="center"/>
      </w:pPr>
      <w:r>
        <w:pict w14:anchorId="62397884">
          <v:shape id="_x0000_i1027" type="#_x0000_t75" style="width:373pt;height:283.5pt">
            <v:imagedata r:id="rId6" o:title=""/>
          </v:shape>
        </w:pict>
      </w:r>
    </w:p>
    <w:p w14:paraId="135C3597" w14:textId="77777777" w:rsidR="00A52302" w:rsidRDefault="00A52302" w:rsidP="00A52302">
      <w:r>
        <w:lastRenderedPageBreak/>
        <w:t>Regarding calibration data, the authors</w:t>
      </w:r>
      <w:r w:rsidRPr="00A52302">
        <w:t xml:space="preserve"> assume there are 21 calibration points with the first one being at time 0 and with the interval </w:t>
      </w:r>
      <w:r w:rsidRPr="00A52302">
        <w:rPr>
          <w:rFonts w:ascii="Cambria Math" w:hAnsi="Cambria Math" w:cs="Cambria Math"/>
        </w:rPr>
        <w:t>𝛥𝜏</w:t>
      </w:r>
      <w:r w:rsidRPr="00A52302">
        <w:t xml:space="preserve"> = 0.1</w:t>
      </w:r>
      <w:r>
        <w:t xml:space="preserve">, which gives </w:t>
      </w:r>
      <w:r w:rsidRPr="00A52302">
        <w:t>21 data points from the simulated underlying system degradation at every 1000 measurement points</w:t>
      </w:r>
      <w:r>
        <w:t>.</w:t>
      </w:r>
    </w:p>
    <w:p w14:paraId="538097BA" w14:textId="77777777" w:rsidR="00A52302" w:rsidRDefault="00A52302" w:rsidP="00A52302">
      <w:pPr>
        <w:rPr>
          <w:i/>
          <w:iCs/>
          <w:sz w:val="24"/>
          <w:szCs w:val="24"/>
        </w:rPr>
      </w:pPr>
      <w:r w:rsidRPr="00721468">
        <w:rPr>
          <w:i/>
          <w:iCs/>
          <w:sz w:val="24"/>
          <w:szCs w:val="24"/>
        </w:rPr>
        <w:t xml:space="preserve">Step 2: </w:t>
      </w:r>
      <w:r w:rsidR="00721468" w:rsidRPr="00721468">
        <w:rPr>
          <w:i/>
          <w:iCs/>
          <w:sz w:val="24"/>
          <w:szCs w:val="24"/>
        </w:rPr>
        <w:t>Parameter estimation of the degradation process.</w:t>
      </w:r>
    </w:p>
    <w:p w14:paraId="0749AB6B" w14:textId="77777777" w:rsidR="00721468" w:rsidRPr="00721468" w:rsidRDefault="00721468" w:rsidP="00A52302">
      <w:r>
        <w:t>T</w:t>
      </w:r>
      <w:r w:rsidRPr="00721468">
        <w:t xml:space="preserve">he parameters to be estimated are </w:t>
      </w:r>
      <w:r w:rsidRPr="00721468">
        <w:rPr>
          <w:rFonts w:ascii="Cambria Math" w:hAnsi="Cambria Math" w:cs="Cambria Math"/>
        </w:rPr>
        <w:t>𝛼</w:t>
      </w:r>
      <w:r w:rsidRPr="00721468">
        <w:t xml:space="preserve">, </w:t>
      </w:r>
      <w:r w:rsidRPr="00721468">
        <w:rPr>
          <w:rFonts w:ascii="Cambria Math" w:hAnsi="Cambria Math" w:cs="Cambria Math"/>
        </w:rPr>
        <w:t>𝛽</w:t>
      </w:r>
      <w:r w:rsidRPr="00721468">
        <w:t xml:space="preserve">, </w:t>
      </w:r>
      <w:r w:rsidRPr="00721468">
        <w:rPr>
          <w:rFonts w:ascii="Cambria Math" w:hAnsi="Cambria Math" w:cs="Cambria Math"/>
        </w:rPr>
        <w:t>𝜎</w:t>
      </w:r>
      <w:r w:rsidRPr="00721468">
        <w:t xml:space="preserve">, </w:t>
      </w:r>
      <w:r w:rsidRPr="00721468">
        <w:rPr>
          <w:rFonts w:ascii="Cambria Math" w:hAnsi="Cambria Math" w:cs="Cambria Math"/>
        </w:rPr>
        <w:t>𝜂</w:t>
      </w:r>
      <w:r w:rsidRPr="00721468">
        <w:t xml:space="preserve">, and </w:t>
      </w:r>
      <w:r w:rsidRPr="00721468">
        <w:rPr>
          <w:rFonts w:ascii="Cambria Math" w:hAnsi="Cambria Math" w:cs="Cambria Math"/>
        </w:rPr>
        <w:t>𝜎𝜖</w:t>
      </w:r>
      <w:r w:rsidRPr="00721468">
        <w:t xml:space="preserve">. </w:t>
      </w:r>
      <w:r>
        <w:t>The author</w:t>
      </w:r>
      <w:r w:rsidRPr="00721468">
        <w:t xml:space="preserve"> employs the MAP estimation to estimate the system degradation parameters </w:t>
      </w:r>
      <w:r w:rsidRPr="00721468">
        <w:rPr>
          <w:rFonts w:ascii="Cambria Math" w:hAnsi="Cambria Math" w:cs="Cambria Math"/>
        </w:rPr>
        <w:t>𝛼</w:t>
      </w:r>
      <w:r w:rsidRPr="00721468">
        <w:t xml:space="preserve"> and </w:t>
      </w:r>
      <w:r w:rsidRPr="00721468">
        <w:rPr>
          <w:rFonts w:ascii="Cambria Math" w:hAnsi="Cambria Math" w:cs="Cambria Math"/>
        </w:rPr>
        <w:t>𝜎</w:t>
      </w:r>
      <w:r w:rsidRPr="00721468">
        <w:t xml:space="preserve"> based on the calibration data, and the MLE is used to estimate the remaining parameters.</w:t>
      </w:r>
    </w:p>
    <w:p w14:paraId="3041CA1D" w14:textId="77777777" w:rsidR="00494C61" w:rsidRDefault="00A52302" w:rsidP="00A52302">
      <w:r w:rsidRPr="00A52302">
        <w:t>Table 1 show</w:t>
      </w:r>
      <w:r>
        <w:t>s</w:t>
      </w:r>
      <w:r w:rsidRPr="00A52302">
        <w:t xml:space="preserve"> the effectiveness of the proposed estimation approach</w:t>
      </w:r>
      <w:r w:rsidR="00721468">
        <w:t xml:space="preserve"> for system degradation parameters</w:t>
      </w:r>
      <w:r>
        <w:t>. Here we have presented true value,</w:t>
      </w:r>
      <w:r w:rsidR="00721468">
        <w:t xml:space="preserve"> the author’s estimated value and the value estimated from our implementation. Our value is very close to the true value which shows successful implementation of the paper.</w:t>
      </w:r>
      <w:r>
        <w:t xml:space="preserve"> </w:t>
      </w:r>
    </w:p>
    <w:p w14:paraId="66F394BF" w14:textId="77777777" w:rsidR="00494C61" w:rsidRDefault="00494C61" w:rsidP="00955EFA">
      <w:pPr>
        <w:jc w:val="center"/>
      </w:pPr>
      <w:r>
        <w:t xml:space="preserve">Table 1: </w:t>
      </w:r>
      <w:r w:rsidRPr="00494C61">
        <w:t>True values vs. estimated values for system degradation parameters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00000" w14:paraId="3112206A" w14:textId="77777777">
        <w:tc>
          <w:tcPr>
            <w:tcW w:w="2394" w:type="dxa"/>
            <w:shd w:val="clear" w:color="auto" w:fill="auto"/>
          </w:tcPr>
          <w:p w14:paraId="299E57E7" w14:textId="77777777" w:rsidR="00494C61" w:rsidRDefault="00494C61">
            <w:pPr>
              <w:spacing w:after="0" w:line="240" w:lineRule="auto"/>
              <w:jc w:val="center"/>
            </w:pPr>
            <w:r>
              <w:t>Parameter Name</w:t>
            </w:r>
          </w:p>
        </w:tc>
        <w:tc>
          <w:tcPr>
            <w:tcW w:w="2394" w:type="dxa"/>
            <w:shd w:val="clear" w:color="auto" w:fill="auto"/>
          </w:tcPr>
          <w:p w14:paraId="3A9EFDB4" w14:textId="77777777" w:rsidR="00494C61" w:rsidRDefault="00494C61">
            <w:pPr>
              <w:spacing w:after="0" w:line="240" w:lineRule="auto"/>
              <w:jc w:val="center"/>
            </w:pPr>
            <w:r>
              <w:t>True Value</w:t>
            </w:r>
          </w:p>
        </w:tc>
        <w:tc>
          <w:tcPr>
            <w:tcW w:w="2394" w:type="dxa"/>
            <w:shd w:val="clear" w:color="auto" w:fill="auto"/>
          </w:tcPr>
          <w:p w14:paraId="0077B27E" w14:textId="77777777" w:rsidR="00494C61" w:rsidRDefault="00494C61">
            <w:pPr>
              <w:spacing w:after="0" w:line="240" w:lineRule="auto"/>
              <w:jc w:val="center"/>
            </w:pPr>
            <w:r>
              <w:t>Estimated Value (According to Paper)</w:t>
            </w:r>
          </w:p>
        </w:tc>
        <w:tc>
          <w:tcPr>
            <w:tcW w:w="2394" w:type="dxa"/>
            <w:shd w:val="clear" w:color="auto" w:fill="auto"/>
          </w:tcPr>
          <w:p w14:paraId="0B0745EC" w14:textId="77777777" w:rsidR="00494C61" w:rsidRDefault="00494C61">
            <w:pPr>
              <w:spacing w:after="0" w:line="240" w:lineRule="auto"/>
              <w:jc w:val="center"/>
            </w:pPr>
            <w:r>
              <w:t>Estimated Value (Our Implementation)</w:t>
            </w:r>
          </w:p>
        </w:tc>
      </w:tr>
      <w:tr w:rsidR="00000000" w14:paraId="42D59652" w14:textId="77777777">
        <w:tc>
          <w:tcPr>
            <w:tcW w:w="2394" w:type="dxa"/>
            <w:shd w:val="clear" w:color="auto" w:fill="auto"/>
          </w:tcPr>
          <w:p w14:paraId="1F7251E6" w14:textId="77777777" w:rsidR="00494C61" w:rsidRDefault="00494C61">
            <w:pPr>
              <w:spacing w:after="0" w:line="240" w:lineRule="auto"/>
              <w:jc w:val="center"/>
            </w:pPr>
            <w:r>
              <w:rPr>
                <w:rFonts w:cs="Calibri"/>
              </w:rPr>
              <w:t>α</w:t>
            </w:r>
          </w:p>
        </w:tc>
        <w:tc>
          <w:tcPr>
            <w:tcW w:w="2394" w:type="dxa"/>
            <w:shd w:val="clear" w:color="auto" w:fill="auto"/>
          </w:tcPr>
          <w:p w14:paraId="7FBC960B" w14:textId="77777777" w:rsidR="00494C61" w:rsidRDefault="00494C61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394" w:type="dxa"/>
            <w:shd w:val="clear" w:color="auto" w:fill="auto"/>
          </w:tcPr>
          <w:p w14:paraId="00D51002" w14:textId="77777777" w:rsidR="00494C61" w:rsidRDefault="00494C61">
            <w:pPr>
              <w:spacing w:after="0" w:line="240" w:lineRule="auto"/>
              <w:jc w:val="center"/>
            </w:pPr>
            <w:r>
              <w:t>9.98</w:t>
            </w:r>
          </w:p>
        </w:tc>
        <w:tc>
          <w:tcPr>
            <w:tcW w:w="2394" w:type="dxa"/>
            <w:shd w:val="clear" w:color="auto" w:fill="auto"/>
          </w:tcPr>
          <w:p w14:paraId="08D3DD18" w14:textId="77777777" w:rsidR="00494C61" w:rsidRDefault="00494C61">
            <w:pPr>
              <w:spacing w:after="0" w:line="240" w:lineRule="auto"/>
              <w:jc w:val="center"/>
            </w:pPr>
            <w:r>
              <w:t>9.9</w:t>
            </w:r>
          </w:p>
        </w:tc>
      </w:tr>
      <w:tr w:rsidR="00000000" w14:paraId="29B90322" w14:textId="77777777">
        <w:tc>
          <w:tcPr>
            <w:tcW w:w="2394" w:type="dxa"/>
            <w:shd w:val="clear" w:color="auto" w:fill="auto"/>
          </w:tcPr>
          <w:p w14:paraId="16F49A66" w14:textId="77777777" w:rsidR="00494C61" w:rsidRDefault="00494C61">
            <w:pPr>
              <w:spacing w:after="0" w:line="240" w:lineRule="auto"/>
              <w:jc w:val="center"/>
            </w:pPr>
            <w:r>
              <w:rPr>
                <w:rFonts w:cs="Calibri"/>
              </w:rPr>
              <w:t>σ</w:t>
            </w:r>
          </w:p>
        </w:tc>
        <w:tc>
          <w:tcPr>
            <w:tcW w:w="2394" w:type="dxa"/>
            <w:shd w:val="clear" w:color="auto" w:fill="auto"/>
          </w:tcPr>
          <w:p w14:paraId="40D40BAE" w14:textId="77777777" w:rsidR="00494C61" w:rsidRDefault="00494C61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394" w:type="dxa"/>
            <w:shd w:val="clear" w:color="auto" w:fill="auto"/>
          </w:tcPr>
          <w:p w14:paraId="21D0D6C6" w14:textId="77777777" w:rsidR="00494C61" w:rsidRDefault="00494C61">
            <w:pPr>
              <w:spacing w:after="0" w:line="240" w:lineRule="auto"/>
              <w:jc w:val="center"/>
            </w:pPr>
            <w:r>
              <w:t>4.3</w:t>
            </w:r>
          </w:p>
        </w:tc>
        <w:tc>
          <w:tcPr>
            <w:tcW w:w="2394" w:type="dxa"/>
            <w:shd w:val="clear" w:color="auto" w:fill="auto"/>
          </w:tcPr>
          <w:p w14:paraId="63CC251F" w14:textId="77777777" w:rsidR="00494C61" w:rsidRDefault="00494C61">
            <w:pPr>
              <w:spacing w:after="0" w:line="240" w:lineRule="auto"/>
              <w:jc w:val="center"/>
            </w:pPr>
            <w:r>
              <w:t>4.9</w:t>
            </w:r>
          </w:p>
        </w:tc>
      </w:tr>
    </w:tbl>
    <w:p w14:paraId="39BA0645" w14:textId="77777777" w:rsidR="00494C61" w:rsidRDefault="00494C61" w:rsidP="00955EFA">
      <w:pPr>
        <w:jc w:val="center"/>
      </w:pPr>
    </w:p>
    <w:p w14:paraId="308F5385" w14:textId="77777777" w:rsidR="00721468" w:rsidRPr="00721468" w:rsidRDefault="00721468" w:rsidP="00721468">
      <w:pPr>
        <w:rPr>
          <w:rFonts w:cs="Calibri"/>
        </w:rPr>
      </w:pPr>
      <w:r w:rsidRPr="00721468">
        <w:t xml:space="preserve">Fig. </w:t>
      </w:r>
      <w:r>
        <w:t>2</w:t>
      </w:r>
      <w:r w:rsidRPr="00721468">
        <w:t xml:space="preserve"> depicts the estimated values of </w:t>
      </w:r>
      <w:r w:rsidRPr="00721468">
        <w:rPr>
          <w:rFonts w:ascii="Cambria Math" w:hAnsi="Cambria Math" w:cs="Cambria Math"/>
        </w:rPr>
        <w:t>𝛼</w:t>
      </w:r>
      <w:r w:rsidRPr="00721468">
        <w:t xml:space="preserve"> + </w:t>
      </w:r>
      <w:r w:rsidRPr="00721468">
        <w:rPr>
          <w:rFonts w:ascii="Cambria Math" w:hAnsi="Cambria Math" w:cs="Cambria Math"/>
        </w:rPr>
        <w:t>𝛽</w:t>
      </w:r>
      <w:r w:rsidRPr="00721468">
        <w:t xml:space="preserve"> between 10 000th and 11 000th monitoring point or 10th and 11th calibration point.</w:t>
      </w:r>
      <w:r>
        <w:t xml:space="preserve"> Like before, </w:t>
      </w:r>
      <w:r w:rsidRPr="00721468">
        <w:rPr>
          <w:rFonts w:cs="Calibri"/>
        </w:rPr>
        <w:t>we first presented the figure from paper and then presented the graph we have produced.</w:t>
      </w:r>
    </w:p>
    <w:p w14:paraId="0583CF9D" w14:textId="77777777" w:rsidR="007A1CFF" w:rsidRPr="00721468" w:rsidRDefault="007A1CFF" w:rsidP="00721468">
      <w:pPr>
        <w:rPr>
          <w:rFonts w:cs="Calibri"/>
          <w:b/>
          <w:bCs/>
        </w:rPr>
      </w:pPr>
      <w:r w:rsidRPr="00721468">
        <w:rPr>
          <w:rFonts w:cs="Calibri"/>
          <w:b/>
          <w:bCs/>
        </w:rPr>
        <w:t xml:space="preserve">Figure 2: Estimated </w:t>
      </w:r>
      <w:r w:rsidRPr="00721468">
        <w:rPr>
          <w:rFonts w:ascii="Cambria Math" w:hAnsi="Cambria Math" w:cs="Cambria Math"/>
          <w:b/>
          <w:bCs/>
        </w:rPr>
        <w:t>𝜔</w:t>
      </w:r>
      <w:r w:rsidRPr="00721468">
        <w:rPr>
          <w:rFonts w:cs="Calibri"/>
          <w:b/>
          <w:bCs/>
        </w:rPr>
        <w:t xml:space="preserve"> = </w:t>
      </w:r>
      <w:r w:rsidRPr="00721468">
        <w:rPr>
          <w:rFonts w:ascii="Cambria Math" w:hAnsi="Cambria Math" w:cs="Cambria Math"/>
          <w:b/>
          <w:bCs/>
        </w:rPr>
        <w:t>𝛼</w:t>
      </w:r>
      <w:r w:rsidRPr="00721468">
        <w:rPr>
          <w:rFonts w:cs="Calibri"/>
          <w:b/>
          <w:bCs/>
        </w:rPr>
        <w:t xml:space="preserve"> + </w:t>
      </w:r>
      <w:r w:rsidRPr="00721468">
        <w:rPr>
          <w:rFonts w:ascii="Cambria Math" w:hAnsi="Cambria Math" w:cs="Cambria Math"/>
          <w:b/>
          <w:bCs/>
        </w:rPr>
        <w:t>𝛽</w:t>
      </w:r>
      <w:r w:rsidRPr="00721468">
        <w:rPr>
          <w:rFonts w:cs="Calibri"/>
          <w:b/>
          <w:bCs/>
        </w:rPr>
        <w:t xml:space="preserve"> vs the number of data points between 10 000 and 11 000 monitoring points (here 0 in the X axis corresponds to the 10 000th monitoring point).</w:t>
      </w:r>
    </w:p>
    <w:p w14:paraId="2CC079A7" w14:textId="77777777" w:rsidR="007A1CFF" w:rsidRPr="00721468" w:rsidRDefault="007A1CFF" w:rsidP="007A1CFF">
      <w:pPr>
        <w:jc w:val="center"/>
        <w:rPr>
          <w:b/>
          <w:bCs/>
          <w:i/>
          <w:iCs/>
        </w:rPr>
      </w:pPr>
      <w:r w:rsidRPr="00721468">
        <w:rPr>
          <w:b/>
          <w:bCs/>
          <w:i/>
          <w:iCs/>
        </w:rPr>
        <w:t>According to paper</w:t>
      </w:r>
    </w:p>
    <w:p w14:paraId="6F07B74F" w14:textId="77777777" w:rsidR="007A1CFF" w:rsidRDefault="00721468" w:rsidP="00955EFA">
      <w:pPr>
        <w:jc w:val="center"/>
        <w:rPr>
          <w:rFonts w:cs="Calibri"/>
        </w:rPr>
      </w:pPr>
      <w:r>
        <w:rPr>
          <w:rFonts w:cs="Calibri"/>
        </w:rPr>
        <w:pict w14:anchorId="51D15118">
          <v:shape id="_x0000_i1028" type="#_x0000_t75" style="width:354pt;height:237pt">
            <v:imagedata r:id="rId7" o:title=""/>
          </v:shape>
        </w:pict>
      </w:r>
    </w:p>
    <w:p w14:paraId="16104205" w14:textId="77777777" w:rsidR="007A1CFF" w:rsidRPr="001E5832" w:rsidRDefault="007A1CFF" w:rsidP="007A1CFF">
      <w:pPr>
        <w:jc w:val="center"/>
        <w:rPr>
          <w:b/>
          <w:bCs/>
          <w:i/>
          <w:iCs/>
          <w:sz w:val="24"/>
          <w:szCs w:val="24"/>
        </w:rPr>
      </w:pPr>
      <w:r w:rsidRPr="001E5832">
        <w:rPr>
          <w:b/>
          <w:bCs/>
          <w:i/>
          <w:iCs/>
          <w:sz w:val="24"/>
          <w:szCs w:val="24"/>
        </w:rPr>
        <w:lastRenderedPageBreak/>
        <w:t>Our implementation</w:t>
      </w:r>
    </w:p>
    <w:p w14:paraId="08C17816" w14:textId="77777777" w:rsidR="007A1CFF" w:rsidRDefault="001E5832" w:rsidP="00955EFA">
      <w:pPr>
        <w:jc w:val="center"/>
        <w:rPr>
          <w:rFonts w:cs="Calibri"/>
        </w:rPr>
      </w:pPr>
      <w:r>
        <w:rPr>
          <w:rFonts w:cs="Calibri"/>
        </w:rPr>
        <w:pict w14:anchorId="6620EA32">
          <v:shape id="_x0000_i1029" type="#_x0000_t75" style="width:400.5pt;height:269.5pt">
            <v:imagedata r:id="rId8" o:title="" croptop="6353f" cropbottom="3459f" cropleft="3953f" cropright="5073f"/>
          </v:shape>
        </w:pict>
      </w:r>
    </w:p>
    <w:p w14:paraId="0128954D" w14:textId="77777777" w:rsidR="007A1CFF" w:rsidRPr="007A1CFF" w:rsidRDefault="007A1CFF" w:rsidP="00955EFA">
      <w:pPr>
        <w:jc w:val="center"/>
        <w:rPr>
          <w:rFonts w:cs="Calibri"/>
        </w:rPr>
      </w:pPr>
    </w:p>
    <w:p w14:paraId="0CF44C05" w14:textId="77777777" w:rsidR="00494C61" w:rsidRDefault="001E5832" w:rsidP="001E5832">
      <w:r>
        <w:t xml:space="preserve">The true value, estimated value for sensor degradation parameters, that are estimated using MLE are presented in Table 2. In our case, value of </w:t>
      </w:r>
      <w:r w:rsidRPr="001E5832">
        <w:rPr>
          <w:rFonts w:cs="Calibri"/>
        </w:rPr>
        <w:t>η</w:t>
      </w:r>
      <w:r>
        <w:rPr>
          <w:rFonts w:cs="Calibri"/>
        </w:rPr>
        <w:t xml:space="preserve"> is a little off, which we assumed is caused by the randomness of Brownian motion.</w:t>
      </w:r>
    </w:p>
    <w:p w14:paraId="13151345" w14:textId="77777777" w:rsidR="00494C61" w:rsidRDefault="00494C61" w:rsidP="00955EFA">
      <w:pPr>
        <w:jc w:val="center"/>
      </w:pPr>
      <w:r>
        <w:t xml:space="preserve">Table 2: </w:t>
      </w:r>
      <w:r w:rsidRPr="00494C61">
        <w:t>True values vs. estimated values for the sensor degradation parameters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00000" w14:paraId="65AD2E9E" w14:textId="77777777">
        <w:tc>
          <w:tcPr>
            <w:tcW w:w="2394" w:type="dxa"/>
            <w:shd w:val="clear" w:color="auto" w:fill="auto"/>
          </w:tcPr>
          <w:p w14:paraId="2A90E691" w14:textId="77777777" w:rsidR="007A1CFF" w:rsidRDefault="007A1CFF">
            <w:pPr>
              <w:spacing w:after="0" w:line="240" w:lineRule="auto"/>
              <w:jc w:val="center"/>
            </w:pPr>
            <w:r>
              <w:t>Parameter Name</w:t>
            </w:r>
          </w:p>
        </w:tc>
        <w:tc>
          <w:tcPr>
            <w:tcW w:w="2394" w:type="dxa"/>
            <w:shd w:val="clear" w:color="auto" w:fill="auto"/>
          </w:tcPr>
          <w:p w14:paraId="13EA161E" w14:textId="77777777" w:rsidR="007A1CFF" w:rsidRDefault="007A1CFF">
            <w:pPr>
              <w:spacing w:after="0" w:line="240" w:lineRule="auto"/>
              <w:jc w:val="center"/>
            </w:pPr>
            <w:r>
              <w:t>True Value</w:t>
            </w:r>
          </w:p>
        </w:tc>
        <w:tc>
          <w:tcPr>
            <w:tcW w:w="2394" w:type="dxa"/>
            <w:shd w:val="clear" w:color="auto" w:fill="auto"/>
          </w:tcPr>
          <w:p w14:paraId="165F3908" w14:textId="77777777" w:rsidR="007A1CFF" w:rsidRDefault="007A1CFF">
            <w:pPr>
              <w:spacing w:after="0" w:line="240" w:lineRule="auto"/>
              <w:jc w:val="center"/>
            </w:pPr>
            <w:r>
              <w:t>Estimated Value (According to Paper)</w:t>
            </w:r>
          </w:p>
        </w:tc>
        <w:tc>
          <w:tcPr>
            <w:tcW w:w="2394" w:type="dxa"/>
            <w:shd w:val="clear" w:color="auto" w:fill="auto"/>
          </w:tcPr>
          <w:p w14:paraId="5E1BA59C" w14:textId="77777777" w:rsidR="007A1CFF" w:rsidRDefault="007A1CFF">
            <w:pPr>
              <w:spacing w:after="0" w:line="240" w:lineRule="auto"/>
              <w:jc w:val="center"/>
            </w:pPr>
            <w:r>
              <w:t>Estimated Value (Our Implementation)</w:t>
            </w:r>
          </w:p>
        </w:tc>
      </w:tr>
      <w:tr w:rsidR="00000000" w14:paraId="408FB596" w14:textId="77777777">
        <w:tc>
          <w:tcPr>
            <w:tcW w:w="2394" w:type="dxa"/>
            <w:shd w:val="clear" w:color="auto" w:fill="auto"/>
          </w:tcPr>
          <w:p w14:paraId="3FE25CEF" w14:textId="77777777" w:rsidR="00494C61" w:rsidRDefault="007A1CFF">
            <w:pPr>
              <w:spacing w:after="0" w:line="240" w:lineRule="auto"/>
              <w:jc w:val="center"/>
            </w:pPr>
            <w:r>
              <w:rPr>
                <w:rFonts w:cs="Calibri"/>
              </w:rPr>
              <w:t>β</w:t>
            </w:r>
          </w:p>
        </w:tc>
        <w:tc>
          <w:tcPr>
            <w:tcW w:w="2394" w:type="dxa"/>
            <w:shd w:val="clear" w:color="auto" w:fill="auto"/>
          </w:tcPr>
          <w:p w14:paraId="6A140820" w14:textId="77777777" w:rsidR="00494C61" w:rsidRDefault="007A1CFF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394" w:type="dxa"/>
            <w:shd w:val="clear" w:color="auto" w:fill="auto"/>
          </w:tcPr>
          <w:p w14:paraId="1D88A285" w14:textId="77777777" w:rsidR="00494C61" w:rsidRDefault="007A1CFF">
            <w:pPr>
              <w:spacing w:after="0" w:line="240" w:lineRule="auto"/>
              <w:jc w:val="center"/>
            </w:pPr>
            <w:r>
              <w:t>5.28</w:t>
            </w:r>
          </w:p>
        </w:tc>
        <w:tc>
          <w:tcPr>
            <w:tcW w:w="2394" w:type="dxa"/>
            <w:shd w:val="clear" w:color="auto" w:fill="auto"/>
          </w:tcPr>
          <w:p w14:paraId="1DCF9B90" w14:textId="77777777" w:rsidR="00494C61" w:rsidRDefault="007A1CFF">
            <w:pPr>
              <w:spacing w:after="0" w:line="240" w:lineRule="auto"/>
              <w:jc w:val="center"/>
            </w:pPr>
            <w:r>
              <w:t>4.59</w:t>
            </w:r>
          </w:p>
        </w:tc>
      </w:tr>
      <w:tr w:rsidR="00000000" w14:paraId="18805090" w14:textId="77777777">
        <w:tc>
          <w:tcPr>
            <w:tcW w:w="2394" w:type="dxa"/>
            <w:shd w:val="clear" w:color="auto" w:fill="auto"/>
          </w:tcPr>
          <w:p w14:paraId="6435FFE6" w14:textId="77777777" w:rsidR="00494C61" w:rsidRDefault="007A1CFF">
            <w:pPr>
              <w:spacing w:after="0" w:line="240" w:lineRule="auto"/>
              <w:jc w:val="center"/>
            </w:pPr>
            <w:r>
              <w:rPr>
                <w:rFonts w:cs="Calibri"/>
              </w:rPr>
              <w:t>η</w:t>
            </w:r>
          </w:p>
        </w:tc>
        <w:tc>
          <w:tcPr>
            <w:tcW w:w="2394" w:type="dxa"/>
            <w:shd w:val="clear" w:color="auto" w:fill="auto"/>
          </w:tcPr>
          <w:p w14:paraId="06A7148B" w14:textId="77777777" w:rsidR="00494C61" w:rsidRDefault="007A1CFF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394" w:type="dxa"/>
            <w:shd w:val="clear" w:color="auto" w:fill="auto"/>
          </w:tcPr>
          <w:p w14:paraId="52CBC0E2" w14:textId="77777777" w:rsidR="00494C61" w:rsidRDefault="007A1CFF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394" w:type="dxa"/>
            <w:shd w:val="clear" w:color="auto" w:fill="auto"/>
          </w:tcPr>
          <w:p w14:paraId="6DB37444" w14:textId="77777777" w:rsidR="00494C61" w:rsidRDefault="007A1CF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5.85</w:t>
            </w:r>
          </w:p>
        </w:tc>
      </w:tr>
      <w:tr w:rsidR="00000000" w14:paraId="07AA9E96" w14:textId="77777777">
        <w:tc>
          <w:tcPr>
            <w:tcW w:w="2394" w:type="dxa"/>
            <w:shd w:val="clear" w:color="auto" w:fill="auto"/>
          </w:tcPr>
          <w:p w14:paraId="0D9F6188" w14:textId="77777777" w:rsidR="007A1CFF" w:rsidRDefault="007A1CFF">
            <w:pPr>
              <w:spacing w:after="0" w:line="240" w:lineRule="auto"/>
              <w:jc w:val="center"/>
            </w:pPr>
            <w:r>
              <w:rPr>
                <w:rFonts w:cs="Calibri"/>
              </w:rPr>
              <w:t>σ</w:t>
            </w:r>
            <w:r>
              <w:rPr>
                <w:rFonts w:cs="Calibri"/>
                <w:vertAlign w:val="subscript"/>
              </w:rPr>
              <w:t>ϵ</w:t>
            </w:r>
          </w:p>
        </w:tc>
        <w:tc>
          <w:tcPr>
            <w:tcW w:w="2394" w:type="dxa"/>
            <w:shd w:val="clear" w:color="auto" w:fill="auto"/>
          </w:tcPr>
          <w:p w14:paraId="366D613E" w14:textId="77777777" w:rsidR="007A1CFF" w:rsidRDefault="007A1CFF">
            <w:pPr>
              <w:spacing w:after="0" w:line="240" w:lineRule="auto"/>
              <w:jc w:val="center"/>
            </w:pPr>
            <w:r>
              <w:t>0.45</w:t>
            </w:r>
          </w:p>
        </w:tc>
        <w:tc>
          <w:tcPr>
            <w:tcW w:w="2394" w:type="dxa"/>
            <w:shd w:val="clear" w:color="auto" w:fill="auto"/>
          </w:tcPr>
          <w:p w14:paraId="1D386244" w14:textId="77777777" w:rsidR="007A1CFF" w:rsidRDefault="007A1CFF">
            <w:pPr>
              <w:spacing w:after="0" w:line="240" w:lineRule="auto"/>
              <w:jc w:val="center"/>
            </w:pPr>
            <w:r>
              <w:t>0.3</w:t>
            </w:r>
          </w:p>
        </w:tc>
        <w:tc>
          <w:tcPr>
            <w:tcW w:w="2394" w:type="dxa"/>
            <w:shd w:val="clear" w:color="auto" w:fill="auto"/>
          </w:tcPr>
          <w:p w14:paraId="171E7CE8" w14:textId="77777777" w:rsidR="007A1CFF" w:rsidRDefault="007A1CFF">
            <w:pPr>
              <w:spacing w:after="0" w:line="240" w:lineRule="auto"/>
              <w:jc w:val="center"/>
            </w:pPr>
            <w:r>
              <w:t>0.46</w:t>
            </w:r>
          </w:p>
        </w:tc>
      </w:tr>
    </w:tbl>
    <w:p w14:paraId="37928CDA" w14:textId="77777777" w:rsidR="00494C61" w:rsidRDefault="00494C61" w:rsidP="00955EFA">
      <w:pPr>
        <w:jc w:val="center"/>
      </w:pPr>
    </w:p>
    <w:p w14:paraId="0C324F0E" w14:textId="77777777" w:rsidR="001E5832" w:rsidRDefault="001E5832" w:rsidP="001E5832"/>
    <w:p w14:paraId="010F86FC" w14:textId="77777777" w:rsidR="001E5832" w:rsidRDefault="001E5832" w:rsidP="001E5832">
      <w:pPr>
        <w:rPr>
          <w:i/>
          <w:iCs/>
          <w:sz w:val="24"/>
          <w:szCs w:val="24"/>
        </w:rPr>
      </w:pPr>
      <w:r w:rsidRPr="001E5832">
        <w:rPr>
          <w:i/>
          <w:iCs/>
          <w:sz w:val="24"/>
          <w:szCs w:val="24"/>
        </w:rPr>
        <w:t>Step 3: State estimation and RUL evaluation</w:t>
      </w:r>
    </w:p>
    <w:p w14:paraId="4BBA1C2E" w14:textId="77777777" w:rsidR="001E5832" w:rsidRPr="001E5832" w:rsidRDefault="00A0051E" w:rsidP="001E5832">
      <w:r w:rsidRPr="00A0051E">
        <w:t>This section demonstrates the numerical example of the system state estimation using Kalman filter.</w:t>
      </w:r>
      <w:r>
        <w:t xml:space="preserve"> </w:t>
      </w:r>
      <w:r w:rsidRPr="00A0051E">
        <w:t xml:space="preserve">Fig. </w:t>
      </w:r>
      <w:r>
        <w:t>3</w:t>
      </w:r>
      <w:r w:rsidRPr="00A0051E">
        <w:t xml:space="preserve"> compares the degradation obtained from simulated data and the state estimation using the Kalman filter.</w:t>
      </w:r>
      <w:r>
        <w:t xml:space="preserve"> </w:t>
      </w:r>
      <w:r>
        <w:rPr>
          <w:rFonts w:cs="Calibri"/>
        </w:rPr>
        <w:t>The</w:t>
      </w:r>
      <w:r w:rsidRPr="00721468">
        <w:rPr>
          <w:rFonts w:cs="Calibri"/>
        </w:rPr>
        <w:t xml:space="preserve"> first figure </w:t>
      </w:r>
      <w:r>
        <w:rPr>
          <w:rFonts w:cs="Calibri"/>
        </w:rPr>
        <w:t xml:space="preserve">is </w:t>
      </w:r>
      <w:r w:rsidRPr="00721468">
        <w:rPr>
          <w:rFonts w:cs="Calibri"/>
        </w:rPr>
        <w:t xml:space="preserve">from </w:t>
      </w:r>
      <w:r>
        <w:rPr>
          <w:rFonts w:cs="Calibri"/>
        </w:rPr>
        <w:t xml:space="preserve">the </w:t>
      </w:r>
      <w:r w:rsidRPr="00721468">
        <w:rPr>
          <w:rFonts w:cs="Calibri"/>
        </w:rPr>
        <w:t xml:space="preserve">paper and </w:t>
      </w:r>
      <w:r>
        <w:rPr>
          <w:rFonts w:cs="Calibri"/>
        </w:rPr>
        <w:t xml:space="preserve">the second one is </w:t>
      </w:r>
      <w:r w:rsidRPr="00721468">
        <w:rPr>
          <w:rFonts w:cs="Calibri"/>
        </w:rPr>
        <w:t>the graph we have produced.</w:t>
      </w:r>
    </w:p>
    <w:p w14:paraId="3DD7F81D" w14:textId="77777777" w:rsidR="00A0051E" w:rsidRDefault="00A0051E" w:rsidP="00A0051E">
      <w:pPr>
        <w:rPr>
          <w:b/>
          <w:bCs/>
        </w:rPr>
      </w:pPr>
    </w:p>
    <w:p w14:paraId="215648F4" w14:textId="77777777" w:rsidR="00A0051E" w:rsidRDefault="00A0051E" w:rsidP="00A0051E">
      <w:pPr>
        <w:rPr>
          <w:b/>
          <w:bCs/>
        </w:rPr>
      </w:pPr>
    </w:p>
    <w:p w14:paraId="06397902" w14:textId="77777777" w:rsidR="00A0051E" w:rsidRDefault="00A0051E" w:rsidP="00A0051E">
      <w:pPr>
        <w:rPr>
          <w:b/>
          <w:bCs/>
        </w:rPr>
      </w:pPr>
    </w:p>
    <w:p w14:paraId="65E3F653" w14:textId="77777777" w:rsidR="007A1CFF" w:rsidRPr="00A0051E" w:rsidRDefault="007A1CFF" w:rsidP="00A0051E">
      <w:pPr>
        <w:rPr>
          <w:b/>
          <w:bCs/>
        </w:rPr>
      </w:pPr>
      <w:r w:rsidRPr="00A0051E">
        <w:rPr>
          <w:b/>
          <w:bCs/>
        </w:rPr>
        <w:lastRenderedPageBreak/>
        <w:t xml:space="preserve">Figure 3: </w:t>
      </w:r>
      <w:r w:rsidR="00F7656F" w:rsidRPr="00A0051E">
        <w:rPr>
          <w:b/>
          <w:bCs/>
        </w:rPr>
        <w:t xml:space="preserve">Comparison of state estimation using Kalman filter and actual </w:t>
      </w:r>
      <w:r w:rsidR="001E5832" w:rsidRPr="00A0051E">
        <w:rPr>
          <w:b/>
          <w:bCs/>
        </w:rPr>
        <w:t>degradation.</w:t>
      </w:r>
    </w:p>
    <w:p w14:paraId="756DBB9F" w14:textId="77777777" w:rsidR="00F7656F" w:rsidRPr="00A0051E" w:rsidRDefault="00F7656F" w:rsidP="00955EFA">
      <w:pPr>
        <w:jc w:val="center"/>
        <w:rPr>
          <w:b/>
          <w:bCs/>
          <w:i/>
          <w:iCs/>
        </w:rPr>
      </w:pPr>
      <w:r w:rsidRPr="00A0051E">
        <w:rPr>
          <w:b/>
          <w:bCs/>
          <w:i/>
          <w:iCs/>
        </w:rPr>
        <w:t>According to Paper</w:t>
      </w:r>
    </w:p>
    <w:p w14:paraId="0DC3AB11" w14:textId="77777777" w:rsidR="00F7656F" w:rsidRDefault="00A0051E" w:rsidP="00A0051E">
      <w:pPr>
        <w:jc w:val="center"/>
      </w:pPr>
      <w:r>
        <w:pict w14:anchorId="17C57042">
          <v:shape id="_x0000_i1030" type="#_x0000_t75" style="width:307.5pt;height:195.5pt">
            <v:imagedata r:id="rId9" o:title=""/>
          </v:shape>
        </w:pict>
      </w:r>
    </w:p>
    <w:p w14:paraId="268658A9" w14:textId="77777777" w:rsidR="00F7656F" w:rsidRPr="00A0051E" w:rsidRDefault="00F7656F" w:rsidP="00955EFA">
      <w:pPr>
        <w:jc w:val="center"/>
        <w:rPr>
          <w:b/>
          <w:bCs/>
          <w:i/>
          <w:iCs/>
        </w:rPr>
      </w:pPr>
      <w:r w:rsidRPr="00A0051E">
        <w:rPr>
          <w:b/>
          <w:bCs/>
          <w:i/>
          <w:iCs/>
        </w:rPr>
        <w:t>Our implementation</w:t>
      </w:r>
    </w:p>
    <w:p w14:paraId="0B0408B0" w14:textId="77777777" w:rsidR="00F7656F" w:rsidRPr="0075390D" w:rsidRDefault="00A0051E" w:rsidP="00955EFA">
      <w:pPr>
        <w:jc w:val="center"/>
      </w:pPr>
      <w:r>
        <w:pict w14:anchorId="0C7063A1">
          <v:shape id="_x0000_i1031" type="#_x0000_t75" style="width:378.5pt;height:369pt">
            <v:imagedata r:id="rId10" o:title="" croptop="6660f" cropbottom="3994f" cropleft="4206f" cropright="4983f"/>
          </v:shape>
        </w:pict>
      </w:r>
    </w:p>
    <w:sectPr w:rsidR="00F7656F" w:rsidRPr="0075390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GothicNeo Light">
    <w:altName w:val="Malgun Gothic"/>
    <w:charset w:val="81"/>
    <w:family w:val="swiss"/>
    <w:pitch w:val="variable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390D"/>
    <w:rsid w:val="001C6EA2"/>
    <w:rsid w:val="001E5832"/>
    <w:rsid w:val="00325728"/>
    <w:rsid w:val="00494C61"/>
    <w:rsid w:val="00721468"/>
    <w:rsid w:val="0075390D"/>
    <w:rsid w:val="007A1CFF"/>
    <w:rsid w:val="00955EFA"/>
    <w:rsid w:val="00A0051E"/>
    <w:rsid w:val="00A52302"/>
    <w:rsid w:val="00AE603E"/>
    <w:rsid w:val="00F7656F"/>
    <w:rsid w:val="00FC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B4D1D8"/>
  <w14:defaultImageDpi w14:val="0"/>
  <w15:docId w15:val="{38A313B0-033E-4A95-A653-6448F1B24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390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5390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494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578</Words>
  <Characters>3297</Characters>
  <Application>Microsoft Office Word</Application>
  <DocSecurity>0</DocSecurity>
  <Lines>27</Lines>
  <Paragraphs>7</Paragraphs>
  <ScaleCrop>false</ScaleCrop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8801857222527</dc:creator>
  <cp:keywords/>
  <dc:description/>
  <cp:lastModifiedBy>8801857222527</cp:lastModifiedBy>
  <cp:revision>2</cp:revision>
  <dcterms:created xsi:type="dcterms:W3CDTF">2023-08-08T05:07:00Z</dcterms:created>
  <dcterms:modified xsi:type="dcterms:W3CDTF">2023-08-08T05:07:00Z</dcterms:modified>
</cp:coreProperties>
</file>