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Paragraph Outline Sample: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 Sentence: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Children’s exposure to a variety of content through multiple media and technological devices makes being a parent today much more difficult than it was a generation ago.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Details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many advances in technology and society may provide children with more activities and also sources of unwanted distraction.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Details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addition to every-day distractions, parents must also be aware of the appropriateness of the content that is found in the media and how their children are affected by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Details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Children can be exposed to other dangerous situations during their daily lives and/or through the media.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Concluding Sentence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Concluding Sentence: Technology and media can have a heavy impact on children’s lives, and therefore, on the roles of parents.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