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Auditoría Completa GA4 — Defensor del Contribuyente</w:t>
      </w:r>
    </w:p>
    <w:p>
      <w:r>
        <w:rPr>
          <w:b/>
        </w:rPr>
        <w:t xml:space="preserve">Fecha: </w:t>
      </w:r>
      <w:r>
        <w:t>19-08-2026 (segunda corrida, reemplaza la versión del 18-08-2026)</w:t>
        <w:br/>
      </w:r>
      <w:r>
        <w:rPr>
          <w:b/>
        </w:rPr>
        <w:t xml:space="preserve">Fuente: </w:t>
      </w:r>
      <w:r>
        <w:t>servidor MCP oficial de Google Analytics, conectado de forma nativa en esta corrida.</w:t>
        <w:br/>
      </w:r>
      <w:r>
        <w:rPr>
          <w:b/>
        </w:rPr>
        <w:t xml:space="preserve">Periodo de datos: </w:t>
      </w:r>
      <w:r>
        <w:t>últimos 30 días.</w:t>
      </w:r>
    </w:p>
    <w:p>
      <w:pPr>
        <w:pStyle w:val="Heading1"/>
      </w:pPr>
      <w:r>
        <w:t>Resumen ejecutivo</w:t>
      </w:r>
    </w:p>
    <w:p>
      <w:r>
        <w:t>Se repitió la auditoría GA4 completa y se agregó el cruce pedido: tráfico y conversiones reales para cada una de las 14 URL de la auditoría técnica de campañas. Los hallazgos estructurales de la primera corrida se mantienen sin cambios (2 propiedades GA4 sin relacionar, ninguna en diagnostico., el evento de conversión de Fiscalización Tributaria sigue sin marcarse). Lo nuevo: de las 14 URL, 13 tienen datos GA4 disponibles y 1 (diagnostico.) no tiene ninguna propiedad asociada. Esas 13 URL sumaron 1364 vistas de página, 1275 sesiones y 41 conversiones en 30 días — el 100% de esas conversiones concentradas en solo 2 de las 14 páginas. Varias de las 14 URL de campaña tienen tráfico real casi nulo en el último mes.</w:t>
      </w:r>
    </w:p>
    <w:p>
      <w:pPr>
        <w:pStyle w:val="Heading1"/>
      </w:pPr>
      <w:r>
        <w:t>Hallazgos críticos (confirmados en esta segunda corrida)</w:t>
      </w:r>
    </w:p>
    <w:p>
      <w:r>
        <w:rPr>
          <w:b/>
          <w:color w:val="C00000"/>
        </w:rPr>
        <w:t>[CRÍTICO] Dos propiedades GA4 sin relacionar</w:t>
      </w:r>
    </w:p>
    <w:p>
      <w:r>
        <w:t>properties/487864971 y properties/484039052, sin rollup ni relación entre ambas.</w:t>
      </w:r>
    </w:p>
    <w:p>
      <w:r>
        <w:rPr>
          <w:b/>
          <w:color w:val="C00000"/>
        </w:rPr>
        <w:t>[CRÍTICO] servicios.defensordelcontribuyente.cl sigue sin un solo evento personalizado</w:t>
      </w:r>
    </w:p>
    <w:p>
      <w:r>
        <w:t>Solo eventos automáticos de GA4.</w:t>
      </w:r>
    </w:p>
    <w:p>
      <w:r>
        <w:rPr>
          <w:b/>
          <w:color w:val="C55A00"/>
        </w:rPr>
        <w:t>[ALTO] form_submit_fiscalizacion_tributaria_cit sigue sin marcarse como conversión</w:t>
      </w:r>
    </w:p>
    <w:p>
      <w:r>
        <w:t>19 eventos en 30 días, 0 conversiones — sin cambios entre la primera y la segunda corrida.</w:t>
      </w:r>
    </w:p>
    <w:p>
      <w:r>
        <w:rPr>
          <w:b/>
          <w:color w:val="006A4D"/>
        </w:rPr>
        <w:t>[NUEVO] Varias de las 14 URL de campaña tienen tráfico real casi nulo en 30 días</w:t>
      </w:r>
    </w:p>
    <w:p>
      <w:r>
        <w:t>Ej: preguntas-frecuentes-prescripcion-tributaria (3 vistas), servicios./convenios-condonaciones (5 vistas/1 sesión), servicios./blog/perdonazo-tributario-2022 (1 vista). Confirmar si siguen activas en campañas pagadas.</w:t>
      </w:r>
    </w:p>
    <w:p>
      <w:pPr>
        <w:pStyle w:val="Heading1"/>
      </w:pPr>
      <w:r>
        <w:t>Detalle GA4 por las 14 URL de campaña</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w:t>
            </w:r>
          </w:p>
        </w:tc>
        <w:tc>
          <w:tcPr>
            <w:tcW w:type="dxa" w:w="1440"/>
          </w:tcPr>
          <w:p>
            <w:r>
              <w:t>Categoría</w:t>
            </w:r>
          </w:p>
        </w:tc>
        <w:tc>
          <w:tcPr>
            <w:tcW w:type="dxa" w:w="1440"/>
          </w:tcPr>
          <w:p>
            <w:r>
              <w:t>URL</w:t>
            </w:r>
          </w:p>
        </w:tc>
        <w:tc>
          <w:tcPr>
            <w:tcW w:type="dxa" w:w="1440"/>
          </w:tcPr>
          <w:p>
            <w:r>
              <w:t>Vistas (30d)</w:t>
            </w:r>
          </w:p>
        </w:tc>
        <w:tc>
          <w:tcPr>
            <w:tcW w:type="dxa" w:w="1440"/>
          </w:tcPr>
          <w:p>
            <w:r>
              <w:t>Sesiones (30d)</w:t>
            </w:r>
          </w:p>
        </w:tc>
        <w:tc>
          <w:tcPr>
            <w:tcW w:type="dxa" w:w="1440"/>
          </w:tcPr>
          <w:p>
            <w:r>
              <w:t>Conversiones (30d)</w:t>
            </w:r>
          </w:p>
        </w:tc>
      </w:tr>
      <w:tr>
        <w:tc>
          <w:tcPr>
            <w:tcW w:type="dxa" w:w="1440"/>
          </w:tcPr>
          <w:p>
            <w:r>
              <w:t>1</w:t>
            </w:r>
          </w:p>
        </w:tc>
        <w:tc>
          <w:tcPr>
            <w:tcW w:type="dxa" w:w="1440"/>
          </w:tcPr>
          <w:p>
            <w:r>
              <w:t>Servicio — campaña Ads</w:t>
            </w:r>
          </w:p>
        </w:tc>
        <w:tc>
          <w:tcPr>
            <w:tcW w:type="dxa" w:w="1440"/>
          </w:tcPr>
          <w:p>
            <w:r>
              <w:t>defensordelcontribuyente.cl/cobranza-fiscal/</w:t>
            </w:r>
          </w:p>
        </w:tc>
        <w:tc>
          <w:tcPr>
            <w:tcW w:type="dxa" w:w="1440"/>
          </w:tcPr>
          <w:p>
            <w:r>
              <w:t>413</w:t>
            </w:r>
          </w:p>
        </w:tc>
        <w:tc>
          <w:tcPr>
            <w:tcW w:type="dxa" w:w="1440"/>
          </w:tcPr>
          <w:p>
            <w:r>
              <w:t>383</w:t>
            </w:r>
          </w:p>
        </w:tc>
        <w:tc>
          <w:tcPr>
            <w:tcW w:type="dxa" w:w="1440"/>
          </w:tcPr>
          <w:p>
            <w:r>
              <w:t>27</w:t>
            </w:r>
          </w:p>
        </w:tc>
      </w:tr>
      <w:tr>
        <w:tc>
          <w:tcPr>
            <w:tcW w:type="dxa" w:w="1440"/>
          </w:tcPr>
          <w:p>
            <w:r>
              <w:t>2</w:t>
            </w:r>
          </w:p>
        </w:tc>
        <w:tc>
          <w:tcPr>
            <w:tcW w:type="dxa" w:w="1440"/>
          </w:tcPr>
          <w:p>
            <w:r>
              <w:t>Servicio — campaña Ads</w:t>
            </w:r>
          </w:p>
        </w:tc>
        <w:tc>
          <w:tcPr>
            <w:tcW w:type="dxa" w:w="1440"/>
          </w:tcPr>
          <w:p>
            <w:r>
              <w:t>defensordelcontribuyente.cl/prescripcion-tributaria/</w:t>
            </w:r>
          </w:p>
        </w:tc>
        <w:tc>
          <w:tcPr>
            <w:tcW w:type="dxa" w:w="1440"/>
          </w:tcPr>
          <w:p>
            <w:r>
              <w:t>445</w:t>
            </w:r>
          </w:p>
        </w:tc>
        <w:tc>
          <w:tcPr>
            <w:tcW w:type="dxa" w:w="1440"/>
          </w:tcPr>
          <w:p>
            <w:r>
              <w:t>410</w:t>
            </w:r>
          </w:p>
        </w:tc>
        <w:tc>
          <w:tcPr>
            <w:tcW w:type="dxa" w:w="1440"/>
          </w:tcPr>
          <w:p>
            <w:r>
              <w:t>14</w:t>
            </w:r>
          </w:p>
        </w:tc>
      </w:tr>
      <w:tr>
        <w:tc>
          <w:tcPr>
            <w:tcW w:type="dxa" w:w="1440"/>
          </w:tcPr>
          <w:p>
            <w:r>
              <w:t>3</w:t>
            </w:r>
          </w:p>
        </w:tc>
        <w:tc>
          <w:tcPr>
            <w:tcW w:type="dxa" w:w="1440"/>
          </w:tcPr>
          <w:p>
            <w:r>
              <w:t>Servicio — campaña Ads</w:t>
            </w:r>
          </w:p>
        </w:tc>
        <w:tc>
          <w:tcPr>
            <w:tcW w:type="dxa" w:w="1440"/>
          </w:tcPr>
          <w:p>
            <w:r>
              <w:t>defensordelcontribuyente.cl/fiscalizacion-tributaria-citaciones-sii/</w:t>
            </w:r>
          </w:p>
        </w:tc>
        <w:tc>
          <w:tcPr>
            <w:tcW w:type="dxa" w:w="1440"/>
          </w:tcPr>
          <w:p>
            <w:r>
              <w:t>294</w:t>
            </w:r>
          </w:p>
        </w:tc>
        <w:tc>
          <w:tcPr>
            <w:tcW w:type="dxa" w:w="1440"/>
          </w:tcPr>
          <w:p>
            <w:r>
              <w:t>288</w:t>
            </w:r>
          </w:p>
        </w:tc>
        <w:tc>
          <w:tcPr>
            <w:tcW w:type="dxa" w:w="1440"/>
          </w:tcPr>
          <w:p>
            <w:r>
              <w:t>0</w:t>
            </w:r>
          </w:p>
        </w:tc>
      </w:tr>
      <w:tr>
        <w:tc>
          <w:tcPr>
            <w:tcW w:type="dxa" w:w="1440"/>
          </w:tcPr>
          <w:p>
            <w:r>
              <w:t>4</w:t>
            </w:r>
          </w:p>
        </w:tc>
        <w:tc>
          <w:tcPr>
            <w:tcW w:type="dxa" w:w="1440"/>
          </w:tcPr>
          <w:p>
            <w:r>
              <w:t>Servicio — campaña Ads (servicios.)</w:t>
            </w:r>
          </w:p>
        </w:tc>
        <w:tc>
          <w:tcPr>
            <w:tcW w:type="dxa" w:w="1440"/>
          </w:tcPr>
          <w:p>
            <w:r>
              <w:t>servicios.defensordelcontribuyente.cl/convenios-condonaciones/</w:t>
            </w:r>
          </w:p>
        </w:tc>
        <w:tc>
          <w:tcPr>
            <w:tcW w:type="dxa" w:w="1440"/>
          </w:tcPr>
          <w:p>
            <w:r>
              <w:t>5</w:t>
            </w:r>
          </w:p>
        </w:tc>
        <w:tc>
          <w:tcPr>
            <w:tcW w:type="dxa" w:w="1440"/>
          </w:tcPr>
          <w:p>
            <w:r>
              <w:t>1</w:t>
            </w:r>
          </w:p>
        </w:tc>
        <w:tc>
          <w:tcPr>
            <w:tcW w:type="dxa" w:w="1440"/>
          </w:tcPr>
          <w:p>
            <w:r>
              <w:t>0</w:t>
            </w:r>
          </w:p>
        </w:tc>
      </w:tr>
      <w:tr>
        <w:tc>
          <w:tcPr>
            <w:tcW w:type="dxa" w:w="1440"/>
          </w:tcPr>
          <w:p>
            <w:r>
              <w:t>5</w:t>
            </w:r>
          </w:p>
        </w:tc>
        <w:tc>
          <w:tcPr>
            <w:tcW w:type="dxa" w:w="1440"/>
          </w:tcPr>
          <w:p>
            <w:r>
              <w:t>FAQ</w:t>
            </w:r>
          </w:p>
        </w:tc>
        <w:tc>
          <w:tcPr>
            <w:tcW w:type="dxa" w:w="1440"/>
          </w:tcPr>
          <w:p>
            <w:r>
              <w:t>defensordelcontribuyente.cl/preguntas-frecuentes-prescripcion-tributaria/</w:t>
            </w:r>
          </w:p>
        </w:tc>
        <w:tc>
          <w:tcPr>
            <w:tcW w:type="dxa" w:w="1440"/>
          </w:tcPr>
          <w:p>
            <w:r>
              <w:t>3</w:t>
            </w:r>
          </w:p>
        </w:tc>
        <w:tc>
          <w:tcPr>
            <w:tcW w:type="dxa" w:w="1440"/>
          </w:tcPr>
          <w:p>
            <w:r>
              <w:t>2</w:t>
            </w:r>
          </w:p>
        </w:tc>
        <w:tc>
          <w:tcPr>
            <w:tcW w:type="dxa" w:w="1440"/>
          </w:tcPr>
          <w:p>
            <w:r>
              <w:t>0</w:t>
            </w:r>
          </w:p>
        </w:tc>
      </w:tr>
      <w:tr>
        <w:tc>
          <w:tcPr>
            <w:tcW w:type="dxa" w:w="1440"/>
          </w:tcPr>
          <w:p>
            <w:r>
              <w:t>6</w:t>
            </w:r>
          </w:p>
        </w:tc>
        <w:tc>
          <w:tcPr>
            <w:tcW w:type="dxa" w:w="1440"/>
          </w:tcPr>
          <w:p>
            <w:r>
              <w:t>FAQ</w:t>
            </w:r>
          </w:p>
        </w:tc>
        <w:tc>
          <w:tcPr>
            <w:tcW w:type="dxa" w:w="1440"/>
          </w:tcPr>
          <w:p>
            <w:r>
              <w:t>defensordelcontribuyente.cl/preguntas-frecuentes-cobranza-fiscal/</w:t>
            </w:r>
          </w:p>
        </w:tc>
        <w:tc>
          <w:tcPr>
            <w:tcW w:type="dxa" w:w="1440"/>
          </w:tcPr>
          <w:p>
            <w:r>
              <w:t>15</w:t>
            </w:r>
          </w:p>
        </w:tc>
        <w:tc>
          <w:tcPr>
            <w:tcW w:type="dxa" w:w="1440"/>
          </w:tcPr>
          <w:p>
            <w:r>
              <w:t>13</w:t>
            </w:r>
          </w:p>
        </w:tc>
        <w:tc>
          <w:tcPr>
            <w:tcW w:type="dxa" w:w="1440"/>
          </w:tcPr>
          <w:p>
            <w:r>
              <w:t>0</w:t>
            </w:r>
          </w:p>
        </w:tc>
      </w:tr>
      <w:tr>
        <w:tc>
          <w:tcPr>
            <w:tcW w:type="dxa" w:w="1440"/>
          </w:tcPr>
          <w:p>
            <w:r>
              <w:t>7</w:t>
            </w:r>
          </w:p>
        </w:tc>
        <w:tc>
          <w:tcPr>
            <w:tcW w:type="dxa" w:w="1440"/>
          </w:tcPr>
          <w:p>
            <w:r>
              <w:t>FAQ (servicios.)</w:t>
            </w:r>
          </w:p>
        </w:tc>
        <w:tc>
          <w:tcPr>
            <w:tcW w:type="dxa" w:w="1440"/>
          </w:tcPr>
          <w:p>
            <w:r>
              <w:t>servicios.defensordelcontribuyente.cl/faq-convenios-condonaciones/</w:t>
            </w:r>
          </w:p>
        </w:tc>
        <w:tc>
          <w:tcPr>
            <w:tcW w:type="dxa" w:w="1440"/>
          </w:tcPr>
          <w:p>
            <w:r>
              <w:t>2</w:t>
            </w:r>
          </w:p>
        </w:tc>
        <w:tc>
          <w:tcPr>
            <w:tcW w:type="dxa" w:w="1440"/>
          </w:tcPr>
          <w:p>
            <w:r>
              <w:t>1</w:t>
            </w:r>
          </w:p>
        </w:tc>
        <w:tc>
          <w:tcPr>
            <w:tcW w:type="dxa" w:w="1440"/>
          </w:tcPr>
          <w:p>
            <w:r>
              <w:t>0</w:t>
            </w:r>
          </w:p>
        </w:tc>
      </w:tr>
      <w:tr>
        <w:tc>
          <w:tcPr>
            <w:tcW w:type="dxa" w:w="1440"/>
          </w:tcPr>
          <w:p>
            <w:r>
              <w:t>8</w:t>
            </w:r>
          </w:p>
        </w:tc>
        <w:tc>
          <w:tcPr>
            <w:tcW w:type="dxa" w:w="1440"/>
          </w:tcPr>
          <w:p>
            <w:r>
              <w:t>Casos de éxito</w:t>
            </w:r>
          </w:p>
        </w:tc>
        <w:tc>
          <w:tcPr>
            <w:tcW w:type="dxa" w:w="1440"/>
          </w:tcPr>
          <w:p>
            <w:r>
              <w:t>defensordelcontribuyente.cl/casos-exito-tributario/</w:t>
            </w:r>
          </w:p>
        </w:tc>
        <w:tc>
          <w:tcPr>
            <w:tcW w:type="dxa" w:w="1440"/>
          </w:tcPr>
          <w:p>
            <w:r>
              <w:t>0</w:t>
            </w:r>
          </w:p>
        </w:tc>
        <w:tc>
          <w:tcPr>
            <w:tcW w:type="dxa" w:w="1440"/>
          </w:tcPr>
          <w:p>
            <w:r>
              <w:t>0</w:t>
            </w:r>
          </w:p>
        </w:tc>
        <w:tc>
          <w:tcPr>
            <w:tcW w:type="dxa" w:w="1440"/>
          </w:tcPr>
          <w:p>
            <w:r>
              <w:t>0</w:t>
            </w:r>
          </w:p>
        </w:tc>
      </w:tr>
      <w:tr>
        <w:tc>
          <w:tcPr>
            <w:tcW w:type="dxa" w:w="1440"/>
          </w:tcPr>
          <w:p>
            <w:r>
              <w:t>9</w:t>
            </w:r>
          </w:p>
        </w:tc>
        <w:tc>
          <w:tcPr>
            <w:tcW w:type="dxa" w:w="1440"/>
          </w:tcPr>
          <w:p>
            <w:r>
              <w:t>Casos de éxito</w:t>
            </w:r>
          </w:p>
        </w:tc>
        <w:tc>
          <w:tcPr>
            <w:tcW w:type="dxa" w:w="1440"/>
          </w:tcPr>
          <w:p>
            <w:r>
              <w:t>defensordelcontribuyente.cl/casos-de-exito/</w:t>
            </w:r>
          </w:p>
        </w:tc>
        <w:tc>
          <w:tcPr>
            <w:tcW w:type="dxa" w:w="1440"/>
          </w:tcPr>
          <w:p>
            <w:r>
              <w:t>35</w:t>
            </w:r>
          </w:p>
        </w:tc>
        <w:tc>
          <w:tcPr>
            <w:tcW w:type="dxa" w:w="1440"/>
          </w:tcPr>
          <w:p>
            <w:r>
              <w:t>31</w:t>
            </w:r>
          </w:p>
        </w:tc>
        <w:tc>
          <w:tcPr>
            <w:tcW w:type="dxa" w:w="1440"/>
          </w:tcPr>
          <w:p>
            <w:r>
              <w:t>0</w:t>
            </w:r>
          </w:p>
        </w:tc>
      </w:tr>
      <w:tr>
        <w:tc>
          <w:tcPr>
            <w:tcW w:type="dxa" w:w="1440"/>
          </w:tcPr>
          <w:p>
            <w:r>
              <w:t>10</w:t>
            </w:r>
          </w:p>
        </w:tc>
        <w:tc>
          <w:tcPr>
            <w:tcW w:type="dxa" w:w="1440"/>
          </w:tcPr>
          <w:p>
            <w:r>
              <w:t>Blog</w:t>
            </w:r>
          </w:p>
        </w:tc>
        <w:tc>
          <w:tcPr>
            <w:tcW w:type="dxa" w:w="1440"/>
          </w:tcPr>
          <w:p>
            <w:r>
              <w:t>defensordelcontribuyente.cl/blog/prescriben-deudas-fiscales-chile/</w:t>
            </w:r>
          </w:p>
        </w:tc>
        <w:tc>
          <w:tcPr>
            <w:tcW w:type="dxa" w:w="1440"/>
          </w:tcPr>
          <w:p>
            <w:r>
              <w:t>146</w:t>
            </w:r>
          </w:p>
        </w:tc>
        <w:tc>
          <w:tcPr>
            <w:tcW w:type="dxa" w:w="1440"/>
          </w:tcPr>
          <w:p>
            <w:r>
              <w:t>143</w:t>
            </w:r>
          </w:p>
        </w:tc>
        <w:tc>
          <w:tcPr>
            <w:tcW w:type="dxa" w:w="1440"/>
          </w:tcPr>
          <w:p>
            <w:r>
              <w:t>0</w:t>
            </w:r>
          </w:p>
        </w:tc>
      </w:tr>
      <w:tr>
        <w:tc>
          <w:tcPr>
            <w:tcW w:type="dxa" w:w="1440"/>
          </w:tcPr>
          <w:p>
            <w:r>
              <w:t>11</w:t>
            </w:r>
          </w:p>
        </w:tc>
        <w:tc>
          <w:tcPr>
            <w:tcW w:type="dxa" w:w="1440"/>
          </w:tcPr>
          <w:p>
            <w:r>
              <w:t>Blog (servicios.)</w:t>
            </w:r>
          </w:p>
        </w:tc>
        <w:tc>
          <w:tcPr>
            <w:tcW w:type="dxa" w:w="1440"/>
          </w:tcPr>
          <w:p>
            <w:r>
              <w:t>servicios.defensordelcontribuyente.cl/blog/ml-deudas-fiscales-cobranza-tesoreria/</w:t>
            </w:r>
          </w:p>
        </w:tc>
        <w:tc>
          <w:tcPr>
            <w:tcW w:type="dxa" w:w="1440"/>
          </w:tcPr>
          <w:p>
            <w:r>
              <w:t>2</w:t>
            </w:r>
          </w:p>
        </w:tc>
        <w:tc>
          <w:tcPr>
            <w:tcW w:type="dxa" w:w="1440"/>
          </w:tcPr>
          <w:p>
            <w:r>
              <w:t>1</w:t>
            </w:r>
          </w:p>
        </w:tc>
        <w:tc>
          <w:tcPr>
            <w:tcW w:type="dxa" w:w="1440"/>
          </w:tcPr>
          <w:p>
            <w:r>
              <w:t>0</w:t>
            </w:r>
          </w:p>
        </w:tc>
      </w:tr>
      <w:tr>
        <w:tc>
          <w:tcPr>
            <w:tcW w:type="dxa" w:w="1440"/>
          </w:tcPr>
          <w:p>
            <w:r>
              <w:t>12</w:t>
            </w:r>
          </w:p>
        </w:tc>
        <w:tc>
          <w:tcPr>
            <w:tcW w:type="dxa" w:w="1440"/>
          </w:tcPr>
          <w:p>
            <w:r>
              <w:t>Blog (servicios.)</w:t>
            </w:r>
          </w:p>
        </w:tc>
        <w:tc>
          <w:tcPr>
            <w:tcW w:type="dxa" w:w="1440"/>
          </w:tcPr>
          <w:p>
            <w:r>
              <w:t>servicios.defensordelcontribuyente.cl/blog/ml-condonaciones-convenios/</w:t>
            </w:r>
          </w:p>
        </w:tc>
        <w:tc>
          <w:tcPr>
            <w:tcW w:type="dxa" w:w="1440"/>
          </w:tcPr>
          <w:p>
            <w:r>
              <w:t>3</w:t>
            </w:r>
          </w:p>
        </w:tc>
        <w:tc>
          <w:tcPr>
            <w:tcW w:type="dxa" w:w="1440"/>
          </w:tcPr>
          <w:p>
            <w:r>
              <w:t>1</w:t>
            </w:r>
          </w:p>
        </w:tc>
        <w:tc>
          <w:tcPr>
            <w:tcW w:type="dxa" w:w="1440"/>
          </w:tcPr>
          <w:p>
            <w:r>
              <w:t>0</w:t>
            </w:r>
          </w:p>
        </w:tc>
      </w:tr>
      <w:tr>
        <w:tc>
          <w:tcPr>
            <w:tcW w:type="dxa" w:w="1440"/>
          </w:tcPr>
          <w:p>
            <w:r>
              <w:t>13</w:t>
            </w:r>
          </w:p>
        </w:tc>
        <w:tc>
          <w:tcPr>
            <w:tcW w:type="dxa" w:w="1440"/>
          </w:tcPr>
          <w:p>
            <w:r>
              <w:t>Blog (servicios.)</w:t>
            </w:r>
          </w:p>
        </w:tc>
        <w:tc>
          <w:tcPr>
            <w:tcW w:type="dxa" w:w="1440"/>
          </w:tcPr>
          <w:p>
            <w:r>
              <w:t>servicios.defensordelcontribuyente.cl/blog/perdonazo-tributario-2022/</w:t>
            </w:r>
          </w:p>
        </w:tc>
        <w:tc>
          <w:tcPr>
            <w:tcW w:type="dxa" w:w="1440"/>
          </w:tcPr>
          <w:p>
            <w:r>
              <w:t>1</w:t>
            </w:r>
          </w:p>
        </w:tc>
        <w:tc>
          <w:tcPr>
            <w:tcW w:type="dxa" w:w="1440"/>
          </w:tcPr>
          <w:p>
            <w:r>
              <w:t>1</w:t>
            </w:r>
          </w:p>
        </w:tc>
        <w:tc>
          <w:tcPr>
            <w:tcW w:type="dxa" w:w="1440"/>
          </w:tcPr>
          <w:p>
            <w:r>
              <w:t>0</w:t>
            </w:r>
          </w:p>
        </w:tc>
      </w:tr>
      <w:tr>
        <w:tc>
          <w:tcPr>
            <w:tcW w:type="dxa" w:w="1440"/>
          </w:tcPr>
          <w:p>
            <w:r>
              <w:t>14</w:t>
            </w:r>
          </w:p>
        </w:tc>
        <w:tc>
          <w:tcPr>
            <w:tcW w:type="dxa" w:w="1440"/>
          </w:tcPr>
          <w:p>
            <w:r>
              <w:t>Herramienta de diagnóstico</w:t>
            </w:r>
          </w:p>
        </w:tc>
        <w:tc>
          <w:tcPr>
            <w:tcW w:type="dxa" w:w="1440"/>
          </w:tcPr>
          <w:p>
            <w:r>
              <w:t>diagnostico.defensordelcontribuyente.cldiagnostico.defensordelcontribuyente.cl/</w:t>
            </w:r>
          </w:p>
        </w:tc>
        <w:tc>
          <w:tcPr>
            <w:tcW w:type="dxa" w:w="1440"/>
          </w:tcPr>
          <w:p>
            <w:r>
              <w:t>—</w:t>
            </w:r>
          </w:p>
        </w:tc>
        <w:tc>
          <w:tcPr>
            <w:tcW w:type="dxa" w:w="1440"/>
          </w:tcPr>
          <w:p>
            <w:r>
              <w:t>—</w:t>
            </w:r>
          </w:p>
        </w:tc>
        <w:tc>
          <w:tcPr>
            <w:tcW w:type="dxa" w:w="1440"/>
          </w:tcPr>
          <w:p>
            <w:r>
              <w:t>sin propiedad GA4</w:t>
            </w:r>
          </w:p>
        </w:tc>
      </w:tr>
    </w:tbl>
    <w:p/>
    <w:p>
      <w:r>
        <w:t>Totales (13 URL con propiedad GA4): 1364 vistas · 1275 sesiones · 41 conversiones.</w:t>
      </w:r>
    </w:p>
    <w:p/>
    <w:p>
      <w:pPr>
        <w:pStyle w:val="Heading1"/>
      </w:pPr>
      <w:r>
        <w:t>Propiedad: defensordelcontribuyente.cl</w:t>
      </w:r>
    </w:p>
    <w:p>
      <w:pPr>
        <w:pStyle w:val="IntenseQuote"/>
      </w:pPr>
      <w:r>
        <w:t>properties/487864971</w:t>
      </w:r>
    </w:p>
    <w:tbl>
      <w:tblPr>
        <w:tblStyle w:val="LightGrid-Accent1"/>
        <w:tblW w:type="auto" w:w="0"/>
        <w:tblLook w:firstColumn="1" w:firstRow="1" w:lastColumn="0" w:lastRow="0" w:noHBand="0" w:noVBand="1" w:val="04A0"/>
      </w:tblPr>
      <w:tblGrid>
        <w:gridCol w:w="4320"/>
        <w:gridCol w:w="4320"/>
      </w:tblGrid>
      <w:tr>
        <w:tc>
          <w:tcPr>
            <w:tcW w:type="dxa" w:w="4320"/>
          </w:tcPr>
          <w:p>
            <w:r>
              <w:t>Campo</w:t>
            </w:r>
          </w:p>
        </w:tc>
        <w:tc>
          <w:tcPr>
            <w:tcW w:type="dxa" w:w="4320"/>
          </w:tcPr>
          <w:p>
            <w:r>
              <w:t>Valor</w:t>
            </w:r>
          </w:p>
        </w:tc>
      </w:tr>
      <w:tr>
        <w:tc>
          <w:tcPr>
            <w:tcW w:type="dxa" w:w="4320"/>
          </w:tcPr>
          <w:p>
            <w:r>
              <w:t>Creada</w:t>
            </w:r>
          </w:p>
        </w:tc>
        <w:tc>
          <w:tcPr>
            <w:tcW w:type="dxa" w:w="4320"/>
          </w:tcPr>
          <w:p>
            <w:r>
              <w:t>2025-05-02</w:t>
            </w:r>
          </w:p>
        </w:tc>
      </w:tr>
      <w:tr>
        <w:tc>
          <w:tcPr>
            <w:tcW w:type="dxa" w:w="4320"/>
          </w:tcPr>
          <w:p>
            <w:r>
              <w:t>Zona horaria</w:t>
            </w:r>
          </w:p>
        </w:tc>
        <w:tc>
          <w:tcPr>
            <w:tcW w:type="dxa" w:w="4320"/>
          </w:tcPr>
          <w:p>
            <w:r>
              <w:t>America/Santiago</w:t>
            </w:r>
          </w:p>
        </w:tc>
      </w:tr>
      <w:tr>
        <w:tc>
          <w:tcPr>
            <w:tcW w:type="dxa" w:w="4320"/>
          </w:tcPr>
          <w:p>
            <w:r>
              <w:t>Moneda</w:t>
            </w:r>
          </w:p>
        </w:tc>
        <w:tc>
          <w:tcPr>
            <w:tcW w:type="dxa" w:w="4320"/>
          </w:tcPr>
          <w:p>
            <w:r>
              <w:t>CLP</w:t>
            </w:r>
          </w:p>
        </w:tc>
      </w:tr>
      <w:tr>
        <w:tc>
          <w:tcPr>
            <w:tcW w:type="dxa" w:w="4320"/>
          </w:tcPr>
          <w:p>
            <w:r>
              <w:t>Categoría de industria</w:t>
            </w:r>
          </w:p>
        </w:tc>
        <w:tc>
          <w:tcPr>
            <w:tcW w:type="dxa" w:w="4320"/>
          </w:tcPr>
          <w:p>
            <w:r>
              <w:t>OTHER</w:t>
            </w:r>
          </w:p>
        </w:tc>
      </w:tr>
      <w:tr>
        <w:tc>
          <w:tcPr>
            <w:tcW w:type="dxa" w:w="4320"/>
          </w:tcPr>
          <w:p>
            <w:r>
              <w:t>Vínculo Google Ads</w:t>
            </w:r>
          </w:p>
        </w:tc>
        <w:tc>
          <w:tcPr>
            <w:tcW w:type="dxa" w:w="4320"/>
          </w:tcPr>
          <w:p>
            <w:r>
              <w:t>Sí — customer_id 8985279729, creado 2025-05-05</w:t>
            </w:r>
          </w:p>
        </w:tc>
      </w:tr>
    </w:tbl>
    <w:p/>
    <w:p>
      <w:pPr>
        <w:pStyle w:val="IntenseQuote"/>
      </w:pPr>
      <w:r>
        <w:t>Tráfico por canal — últimos 30 días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Canal</w:t>
            </w:r>
          </w:p>
        </w:tc>
        <w:tc>
          <w:tcPr>
            <w:tcW w:type="dxa" w:w="1440"/>
          </w:tcPr>
          <w:p>
            <w:r>
              <w:t>Sesiones</w:t>
            </w:r>
          </w:p>
        </w:tc>
        <w:tc>
          <w:tcPr>
            <w:tcW w:type="dxa" w:w="1440"/>
          </w:tcPr>
          <w:p>
            <w:r>
              <w:t>Usuarios</w:t>
            </w:r>
          </w:p>
        </w:tc>
        <w:tc>
          <w:tcPr>
            <w:tcW w:type="dxa" w:w="1440"/>
          </w:tcPr>
          <w:p>
            <w:r>
              <w:t>Tasa interacción</w:t>
            </w:r>
          </w:p>
        </w:tc>
        <w:tc>
          <w:tcPr>
            <w:tcW w:type="dxa" w:w="1440"/>
          </w:tcPr>
          <w:p>
            <w:r>
              <w:t>Duración media (s)</w:t>
            </w:r>
          </w:p>
        </w:tc>
        <w:tc>
          <w:tcPr>
            <w:tcW w:type="dxa" w:w="1440"/>
          </w:tcPr>
          <w:p>
            <w:r>
              <w:t>Tasa rebote</w:t>
            </w:r>
          </w:p>
        </w:tc>
      </w:tr>
      <w:tr>
        <w:tc>
          <w:tcPr>
            <w:tcW w:type="dxa" w:w="1440"/>
          </w:tcPr>
          <w:p>
            <w:r>
              <w:t>Paid Search</w:t>
            </w:r>
          </w:p>
        </w:tc>
        <w:tc>
          <w:tcPr>
            <w:tcW w:type="dxa" w:w="1440"/>
          </w:tcPr>
          <w:p>
            <w:r>
              <w:t>1221</w:t>
            </w:r>
          </w:p>
        </w:tc>
        <w:tc>
          <w:tcPr>
            <w:tcW w:type="dxa" w:w="1440"/>
          </w:tcPr>
          <w:p>
            <w:r>
              <w:t>1082</w:t>
            </w:r>
          </w:p>
        </w:tc>
        <w:tc>
          <w:tcPr>
            <w:tcW w:type="dxa" w:w="1440"/>
          </w:tcPr>
          <w:p>
            <w:r>
              <w:t>54.6%</w:t>
            </w:r>
          </w:p>
        </w:tc>
        <w:tc>
          <w:tcPr>
            <w:tcW w:type="dxa" w:w="1440"/>
          </w:tcPr>
          <w:p>
            <w:r>
              <w:t>128</w:t>
            </w:r>
          </w:p>
        </w:tc>
        <w:tc>
          <w:tcPr>
            <w:tcW w:type="dxa" w:w="1440"/>
          </w:tcPr>
          <w:p>
            <w:r>
              <w:t>45.4%</w:t>
            </w:r>
          </w:p>
        </w:tc>
      </w:tr>
      <w:tr>
        <w:tc>
          <w:tcPr>
            <w:tcW w:type="dxa" w:w="1440"/>
          </w:tcPr>
          <w:p>
            <w:r>
              <w:t>Organic Search</w:t>
            </w:r>
          </w:p>
        </w:tc>
        <w:tc>
          <w:tcPr>
            <w:tcW w:type="dxa" w:w="1440"/>
          </w:tcPr>
          <w:p>
            <w:r>
              <w:t>536</w:t>
            </w:r>
          </w:p>
        </w:tc>
        <w:tc>
          <w:tcPr>
            <w:tcW w:type="dxa" w:w="1440"/>
          </w:tcPr>
          <w:p>
            <w:r>
              <w:t>461</w:t>
            </w:r>
          </w:p>
        </w:tc>
        <w:tc>
          <w:tcPr>
            <w:tcW w:type="dxa" w:w="1440"/>
          </w:tcPr>
          <w:p>
            <w:r>
              <w:t>57.6%</w:t>
            </w:r>
          </w:p>
        </w:tc>
        <w:tc>
          <w:tcPr>
            <w:tcW w:type="dxa" w:w="1440"/>
          </w:tcPr>
          <w:p>
            <w:r>
              <w:t>173</w:t>
            </w:r>
          </w:p>
        </w:tc>
        <w:tc>
          <w:tcPr>
            <w:tcW w:type="dxa" w:w="1440"/>
          </w:tcPr>
          <w:p>
            <w:r>
              <w:t>42.4%</w:t>
            </w:r>
          </w:p>
        </w:tc>
      </w:tr>
      <w:tr>
        <w:tc>
          <w:tcPr>
            <w:tcW w:type="dxa" w:w="1440"/>
          </w:tcPr>
          <w:p>
            <w:r>
              <w:t>Direct</w:t>
            </w:r>
          </w:p>
        </w:tc>
        <w:tc>
          <w:tcPr>
            <w:tcW w:type="dxa" w:w="1440"/>
          </w:tcPr>
          <w:p>
            <w:r>
              <w:t>197</w:t>
            </w:r>
          </w:p>
        </w:tc>
        <w:tc>
          <w:tcPr>
            <w:tcW w:type="dxa" w:w="1440"/>
          </w:tcPr>
          <w:p>
            <w:r>
              <w:t>163</w:t>
            </w:r>
          </w:p>
        </w:tc>
        <w:tc>
          <w:tcPr>
            <w:tcW w:type="dxa" w:w="1440"/>
          </w:tcPr>
          <w:p>
            <w:r>
              <w:t>27.9%</w:t>
            </w:r>
          </w:p>
        </w:tc>
        <w:tc>
          <w:tcPr>
            <w:tcW w:type="dxa" w:w="1440"/>
          </w:tcPr>
          <w:p>
            <w:r>
              <w:t>97</w:t>
            </w:r>
          </w:p>
        </w:tc>
        <w:tc>
          <w:tcPr>
            <w:tcW w:type="dxa" w:w="1440"/>
          </w:tcPr>
          <w:p>
            <w:r>
              <w:t>72.1%</w:t>
            </w:r>
          </w:p>
        </w:tc>
      </w:tr>
      <w:tr>
        <w:tc>
          <w:tcPr>
            <w:tcW w:type="dxa" w:w="1440"/>
          </w:tcPr>
          <w:p>
            <w:r>
              <w:t>Referral</w:t>
            </w:r>
          </w:p>
        </w:tc>
        <w:tc>
          <w:tcPr>
            <w:tcW w:type="dxa" w:w="1440"/>
          </w:tcPr>
          <w:p>
            <w:r>
              <w:t>24</w:t>
            </w:r>
          </w:p>
        </w:tc>
        <w:tc>
          <w:tcPr>
            <w:tcW w:type="dxa" w:w="1440"/>
          </w:tcPr>
          <w:p>
            <w:r>
              <w:t>19</w:t>
            </w:r>
          </w:p>
        </w:tc>
        <w:tc>
          <w:tcPr>
            <w:tcW w:type="dxa" w:w="1440"/>
          </w:tcPr>
          <w:p>
            <w:r>
              <w:t>54.2%</w:t>
            </w:r>
          </w:p>
        </w:tc>
        <w:tc>
          <w:tcPr>
            <w:tcW w:type="dxa" w:w="1440"/>
          </w:tcPr>
          <w:p>
            <w:r>
              <w:t>197</w:t>
            </w:r>
          </w:p>
        </w:tc>
        <w:tc>
          <w:tcPr>
            <w:tcW w:type="dxa" w:w="1440"/>
          </w:tcPr>
          <w:p>
            <w:r>
              <w:t>45.8%</w:t>
            </w:r>
          </w:p>
        </w:tc>
      </w:tr>
      <w:tr>
        <w:tc>
          <w:tcPr>
            <w:tcW w:type="dxa" w:w="1440"/>
          </w:tcPr>
          <w:p>
            <w:r>
              <w:t>Organic Social</w:t>
            </w:r>
          </w:p>
        </w:tc>
        <w:tc>
          <w:tcPr>
            <w:tcW w:type="dxa" w:w="1440"/>
          </w:tcPr>
          <w:p>
            <w:r>
              <w:t>18</w:t>
            </w:r>
          </w:p>
        </w:tc>
        <w:tc>
          <w:tcPr>
            <w:tcW w:type="dxa" w:w="1440"/>
          </w:tcPr>
          <w:p>
            <w:r>
              <w:t>17</w:t>
            </w:r>
          </w:p>
        </w:tc>
        <w:tc>
          <w:tcPr>
            <w:tcW w:type="dxa" w:w="1440"/>
          </w:tcPr>
          <w:p>
            <w:r>
              <w:t>77.8%</w:t>
            </w:r>
          </w:p>
        </w:tc>
        <w:tc>
          <w:tcPr>
            <w:tcW w:type="dxa" w:w="1440"/>
          </w:tcPr>
          <w:p>
            <w:r>
              <w:t>35</w:t>
            </w:r>
          </w:p>
        </w:tc>
        <w:tc>
          <w:tcPr>
            <w:tcW w:type="dxa" w:w="1440"/>
          </w:tcPr>
          <w:p>
            <w:r>
              <w:t>22.2%</w:t>
            </w:r>
          </w:p>
        </w:tc>
      </w:tr>
      <w:tr>
        <w:tc>
          <w:tcPr>
            <w:tcW w:type="dxa" w:w="1440"/>
          </w:tcPr>
          <w:p>
            <w:r>
              <w:t>AI Assistant</w:t>
            </w:r>
          </w:p>
        </w:tc>
        <w:tc>
          <w:tcPr>
            <w:tcW w:type="dxa" w:w="1440"/>
          </w:tcPr>
          <w:p>
            <w:r>
              <w:t>9</w:t>
            </w:r>
          </w:p>
        </w:tc>
        <w:tc>
          <w:tcPr>
            <w:tcW w:type="dxa" w:w="1440"/>
          </w:tcPr>
          <w:p>
            <w:r>
              <w:t>6</w:t>
            </w:r>
          </w:p>
        </w:tc>
        <w:tc>
          <w:tcPr>
            <w:tcW w:type="dxa" w:w="1440"/>
          </w:tcPr>
          <w:p>
            <w:r>
              <w:t>33.3%</w:t>
            </w:r>
          </w:p>
        </w:tc>
        <w:tc>
          <w:tcPr>
            <w:tcW w:type="dxa" w:w="1440"/>
          </w:tcPr>
          <w:p>
            <w:r>
              <w:t>6</w:t>
            </w:r>
          </w:p>
        </w:tc>
        <w:tc>
          <w:tcPr>
            <w:tcW w:type="dxa" w:w="1440"/>
          </w:tcPr>
          <w:p>
            <w:r>
              <w:t>66.7%</w:t>
            </w:r>
          </w:p>
        </w:tc>
      </w:tr>
      <w:tr>
        <w:tc>
          <w:tcPr>
            <w:tcW w:type="dxa" w:w="1440"/>
          </w:tcPr>
          <w:p>
            <w:r>
              <w:t>Cross-network</w:t>
            </w:r>
          </w:p>
        </w:tc>
        <w:tc>
          <w:tcPr>
            <w:tcW w:type="dxa" w:w="1440"/>
          </w:tcPr>
          <w:p>
            <w:r>
              <w:t>8</w:t>
            </w:r>
          </w:p>
        </w:tc>
        <w:tc>
          <w:tcPr>
            <w:tcW w:type="dxa" w:w="1440"/>
          </w:tcPr>
          <w:p>
            <w:r>
              <w:t>8</w:t>
            </w:r>
          </w:p>
        </w:tc>
        <w:tc>
          <w:tcPr>
            <w:tcW w:type="dxa" w:w="1440"/>
          </w:tcPr>
          <w:p>
            <w:r>
              <w:t>87.5%</w:t>
            </w:r>
          </w:p>
        </w:tc>
        <w:tc>
          <w:tcPr>
            <w:tcW w:type="dxa" w:w="1440"/>
          </w:tcPr>
          <w:p>
            <w:r>
              <w:t>93</w:t>
            </w:r>
          </w:p>
        </w:tc>
        <w:tc>
          <w:tcPr>
            <w:tcW w:type="dxa" w:w="1440"/>
          </w:tcPr>
          <w:p>
            <w:r>
              <w:t>12.5%</w:t>
            </w:r>
          </w:p>
        </w:tc>
      </w:tr>
      <w:tr>
        <w:tc>
          <w:tcPr>
            <w:tcW w:type="dxa" w:w="1440"/>
          </w:tcPr>
          <w:p>
            <w:r>
              <w:t>Display</w:t>
            </w:r>
          </w:p>
        </w:tc>
        <w:tc>
          <w:tcPr>
            <w:tcW w:type="dxa" w:w="1440"/>
          </w:tcPr>
          <w:p>
            <w:r>
              <w:t>5</w:t>
            </w:r>
          </w:p>
        </w:tc>
        <w:tc>
          <w:tcPr>
            <w:tcW w:type="dxa" w:w="1440"/>
          </w:tcPr>
          <w:p>
            <w:r>
              <w:t>2</w:t>
            </w:r>
          </w:p>
        </w:tc>
        <w:tc>
          <w:tcPr>
            <w:tcW w:type="dxa" w:w="1440"/>
          </w:tcPr>
          <w:p>
            <w:r>
              <w:t>80.0%</w:t>
            </w:r>
          </w:p>
        </w:tc>
        <w:tc>
          <w:tcPr>
            <w:tcW w:type="dxa" w:w="1440"/>
          </w:tcPr>
          <w:p>
            <w:r>
              <w:t>691</w:t>
            </w:r>
          </w:p>
        </w:tc>
        <w:tc>
          <w:tcPr>
            <w:tcW w:type="dxa" w:w="1440"/>
          </w:tcPr>
          <w:p>
            <w:r>
              <w:t>20.0%</w:t>
            </w:r>
          </w:p>
        </w:tc>
      </w:tr>
      <w:tr>
        <w:tc>
          <w:tcPr>
            <w:tcW w:type="dxa" w:w="1440"/>
          </w:tcPr>
          <w:p>
            <w:r>
              <w:t>Organic Video</w:t>
            </w:r>
          </w:p>
        </w:tc>
        <w:tc>
          <w:tcPr>
            <w:tcW w:type="dxa" w:w="1440"/>
          </w:tcPr>
          <w:p>
            <w:r>
              <w:t>1</w:t>
            </w:r>
          </w:p>
        </w:tc>
        <w:tc>
          <w:tcPr>
            <w:tcW w:type="dxa" w:w="1440"/>
          </w:tcPr>
          <w:p>
            <w:r>
              <w:t>1</w:t>
            </w:r>
          </w:p>
        </w:tc>
        <w:tc>
          <w:tcPr>
            <w:tcW w:type="dxa" w:w="1440"/>
          </w:tcPr>
          <w:p>
            <w:r>
              <w:t>100.0%</w:t>
            </w:r>
          </w:p>
        </w:tc>
        <w:tc>
          <w:tcPr>
            <w:tcW w:type="dxa" w:w="1440"/>
          </w:tcPr>
          <w:p>
            <w:r>
              <w:t>149</w:t>
            </w:r>
          </w:p>
        </w:tc>
        <w:tc>
          <w:tcPr>
            <w:tcW w:type="dxa" w:w="1440"/>
          </w:tcPr>
          <w:p>
            <w:r>
              <w:t>0.0%</w:t>
            </w:r>
          </w:p>
        </w:tc>
      </w:tr>
    </w:tbl>
    <w:p/>
    <w:p>
      <w:pPr>
        <w:pStyle w:val="IntenseQuote"/>
      </w:pPr>
      <w:r>
        <w:t>Eventos — últimos 30 días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Evento</w:t>
            </w:r>
          </w:p>
        </w:tc>
        <w:tc>
          <w:tcPr>
            <w:tcW w:type="dxa" w:w="2880"/>
          </w:tcPr>
          <w:p>
            <w:r>
              <w:t>Cantidad</w:t>
            </w:r>
          </w:p>
        </w:tc>
        <w:tc>
          <w:tcPr>
            <w:tcW w:type="dxa" w:w="2880"/>
          </w:tcPr>
          <w:p>
            <w:r>
              <w:t>Marcado como conversión</w:t>
            </w:r>
          </w:p>
        </w:tc>
      </w:tr>
      <w:tr>
        <w:tc>
          <w:tcPr>
            <w:tcW w:type="dxa" w:w="2880"/>
          </w:tcPr>
          <w:p>
            <w:r>
              <w:t>page_view</w:t>
            </w:r>
          </w:p>
        </w:tc>
        <w:tc>
          <w:tcPr>
            <w:tcW w:type="dxa" w:w="2880"/>
          </w:tcPr>
          <w:p>
            <w:r>
              <w:t>2526</w:t>
            </w:r>
          </w:p>
        </w:tc>
        <w:tc>
          <w:tcPr>
            <w:tcW w:type="dxa" w:w="2880"/>
          </w:tcPr>
          <w:p>
            <w:r>
              <w:t>No</w:t>
            </w:r>
          </w:p>
        </w:tc>
      </w:tr>
      <w:tr>
        <w:tc>
          <w:tcPr>
            <w:tcW w:type="dxa" w:w="2880"/>
          </w:tcPr>
          <w:p>
            <w:r>
              <w:t>session_start</w:t>
            </w:r>
          </w:p>
        </w:tc>
        <w:tc>
          <w:tcPr>
            <w:tcW w:type="dxa" w:w="2880"/>
          </w:tcPr>
          <w:p>
            <w:r>
              <w:t>2022</w:t>
            </w:r>
          </w:p>
        </w:tc>
        <w:tc>
          <w:tcPr>
            <w:tcW w:type="dxa" w:w="2880"/>
          </w:tcPr>
          <w:p>
            <w:r>
              <w:t>No</w:t>
            </w:r>
          </w:p>
        </w:tc>
      </w:tr>
      <w:tr>
        <w:tc>
          <w:tcPr>
            <w:tcW w:type="dxa" w:w="2880"/>
          </w:tcPr>
          <w:p>
            <w:r>
              <w:t>first_visit</w:t>
            </w:r>
          </w:p>
        </w:tc>
        <w:tc>
          <w:tcPr>
            <w:tcW w:type="dxa" w:w="2880"/>
          </w:tcPr>
          <w:p>
            <w:r>
              <w:t>1703</w:t>
            </w:r>
          </w:p>
        </w:tc>
        <w:tc>
          <w:tcPr>
            <w:tcW w:type="dxa" w:w="2880"/>
          </w:tcPr>
          <w:p>
            <w:r>
              <w:t>No</w:t>
            </w:r>
          </w:p>
        </w:tc>
      </w:tr>
      <w:tr>
        <w:tc>
          <w:tcPr>
            <w:tcW w:type="dxa" w:w="2880"/>
          </w:tcPr>
          <w:p>
            <w:r>
              <w:t>user_engagement</w:t>
            </w:r>
          </w:p>
        </w:tc>
        <w:tc>
          <w:tcPr>
            <w:tcW w:type="dxa" w:w="2880"/>
          </w:tcPr>
          <w:p>
            <w:r>
              <w:t>1497</w:t>
            </w:r>
          </w:p>
        </w:tc>
        <w:tc>
          <w:tcPr>
            <w:tcW w:type="dxa" w:w="2880"/>
          </w:tcPr>
          <w:p>
            <w:r>
              <w:t>No</w:t>
            </w:r>
          </w:p>
        </w:tc>
      </w:tr>
      <w:tr>
        <w:tc>
          <w:tcPr>
            <w:tcW w:type="dxa" w:w="2880"/>
          </w:tcPr>
          <w:p>
            <w:r>
              <w:t>scroll</w:t>
            </w:r>
          </w:p>
        </w:tc>
        <w:tc>
          <w:tcPr>
            <w:tcW w:type="dxa" w:w="2880"/>
          </w:tcPr>
          <w:p>
            <w:r>
              <w:t>605</w:t>
            </w:r>
          </w:p>
        </w:tc>
        <w:tc>
          <w:tcPr>
            <w:tcW w:type="dxa" w:w="2880"/>
          </w:tcPr>
          <w:p>
            <w:r>
              <w:t>No</w:t>
            </w:r>
          </w:p>
        </w:tc>
      </w:tr>
      <w:tr>
        <w:tc>
          <w:tcPr>
            <w:tcW w:type="dxa" w:w="2880"/>
          </w:tcPr>
          <w:p>
            <w:r>
              <w:t>form_start</w:t>
            </w:r>
          </w:p>
        </w:tc>
        <w:tc>
          <w:tcPr>
            <w:tcW w:type="dxa" w:w="2880"/>
          </w:tcPr>
          <w:p>
            <w:r>
              <w:t>141</w:t>
            </w:r>
          </w:p>
        </w:tc>
        <w:tc>
          <w:tcPr>
            <w:tcW w:type="dxa" w:w="2880"/>
          </w:tcPr>
          <w:p>
            <w:r>
              <w:t>No</w:t>
            </w:r>
          </w:p>
        </w:tc>
      </w:tr>
      <w:tr>
        <w:tc>
          <w:tcPr>
            <w:tcW w:type="dxa" w:w="2880"/>
          </w:tcPr>
          <w:p>
            <w:r>
              <w:t>click</w:t>
            </w:r>
          </w:p>
        </w:tc>
        <w:tc>
          <w:tcPr>
            <w:tcW w:type="dxa" w:w="2880"/>
          </w:tcPr>
          <w:p>
            <w:r>
              <w:t>33</w:t>
            </w:r>
          </w:p>
        </w:tc>
        <w:tc>
          <w:tcPr>
            <w:tcW w:type="dxa" w:w="2880"/>
          </w:tcPr>
          <w:p>
            <w:r>
              <w:t>No</w:t>
            </w:r>
          </w:p>
        </w:tc>
      </w:tr>
      <w:tr>
        <w:tc>
          <w:tcPr>
            <w:tcW w:type="dxa" w:w="2880"/>
          </w:tcPr>
          <w:p>
            <w:r>
              <w:t>form_submit_cobranza_fiscal</w:t>
            </w:r>
          </w:p>
        </w:tc>
        <w:tc>
          <w:tcPr>
            <w:tcW w:type="dxa" w:w="2880"/>
          </w:tcPr>
          <w:p>
            <w:r>
              <w:t>27</w:t>
            </w:r>
          </w:p>
        </w:tc>
        <w:tc>
          <w:tcPr>
            <w:tcW w:type="dxa" w:w="2880"/>
          </w:tcPr>
          <w:p>
            <w:r>
              <w:t>Sí (27)</w:t>
            </w:r>
          </w:p>
        </w:tc>
      </w:tr>
      <w:tr>
        <w:tc>
          <w:tcPr>
            <w:tcW w:type="dxa" w:w="2880"/>
          </w:tcPr>
          <w:p>
            <w:r>
              <w:t>form_submit_fiscalizacion_tributaria_cit</w:t>
            </w:r>
          </w:p>
        </w:tc>
        <w:tc>
          <w:tcPr>
            <w:tcW w:type="dxa" w:w="2880"/>
          </w:tcPr>
          <w:p>
            <w:r>
              <w:t>19</w:t>
            </w:r>
          </w:p>
        </w:tc>
        <w:tc>
          <w:tcPr>
            <w:tcW w:type="dxa" w:w="2880"/>
          </w:tcPr>
          <w:p>
            <w:r>
              <w:t>No</w:t>
            </w:r>
          </w:p>
        </w:tc>
      </w:tr>
      <w:tr>
        <w:tc>
          <w:tcPr>
            <w:tcW w:type="dxa" w:w="2880"/>
          </w:tcPr>
          <w:p>
            <w:r>
              <w:t>form_submit_prescripcion</w:t>
            </w:r>
          </w:p>
        </w:tc>
        <w:tc>
          <w:tcPr>
            <w:tcW w:type="dxa" w:w="2880"/>
          </w:tcPr>
          <w:p>
            <w:r>
              <w:t>15</w:t>
            </w:r>
          </w:p>
        </w:tc>
        <w:tc>
          <w:tcPr>
            <w:tcW w:type="dxa" w:w="2880"/>
          </w:tcPr>
          <w:p>
            <w:r>
              <w:t>Sí (15)</w:t>
            </w:r>
          </w:p>
        </w:tc>
      </w:tr>
      <w:tr>
        <w:tc>
          <w:tcPr>
            <w:tcW w:type="dxa" w:w="2880"/>
          </w:tcPr>
          <w:p>
            <w:r>
              <w:t>file_download</w:t>
            </w:r>
          </w:p>
        </w:tc>
        <w:tc>
          <w:tcPr>
            <w:tcW w:type="dxa" w:w="2880"/>
          </w:tcPr>
          <w:p>
            <w:r>
              <w:t>13</w:t>
            </w:r>
          </w:p>
        </w:tc>
        <w:tc>
          <w:tcPr>
            <w:tcW w:type="dxa" w:w="2880"/>
          </w:tcPr>
          <w:p>
            <w:r>
              <w:t>No</w:t>
            </w:r>
          </w:p>
        </w:tc>
      </w:tr>
    </w:tbl>
    <w:p/>
    <w:p>
      <w:pPr>
        <w:pStyle w:val="Heading1"/>
      </w:pPr>
      <w:r>
        <w:t>Propiedad: servicios.defensordelcontribuyente.cl</w:t>
      </w:r>
    </w:p>
    <w:p>
      <w:pPr>
        <w:pStyle w:val="IntenseQuote"/>
      </w:pPr>
      <w:r>
        <w:t>properties/484039052</w:t>
      </w:r>
    </w:p>
    <w:tbl>
      <w:tblPr>
        <w:tblStyle w:val="LightGrid-Accent1"/>
        <w:tblW w:type="auto" w:w="0"/>
        <w:tblLook w:firstColumn="1" w:firstRow="1" w:lastColumn="0" w:lastRow="0" w:noHBand="0" w:noVBand="1" w:val="04A0"/>
      </w:tblPr>
      <w:tblGrid>
        <w:gridCol w:w="4320"/>
        <w:gridCol w:w="4320"/>
      </w:tblGrid>
      <w:tr>
        <w:tc>
          <w:tcPr>
            <w:tcW w:type="dxa" w:w="4320"/>
          </w:tcPr>
          <w:p>
            <w:r>
              <w:t>Campo</w:t>
            </w:r>
          </w:p>
        </w:tc>
        <w:tc>
          <w:tcPr>
            <w:tcW w:type="dxa" w:w="4320"/>
          </w:tcPr>
          <w:p>
            <w:r>
              <w:t>Valor</w:t>
            </w:r>
          </w:p>
        </w:tc>
      </w:tr>
      <w:tr>
        <w:tc>
          <w:tcPr>
            <w:tcW w:type="dxa" w:w="4320"/>
          </w:tcPr>
          <w:p>
            <w:r>
              <w:t>Creada</w:t>
            </w:r>
          </w:p>
        </w:tc>
        <w:tc>
          <w:tcPr>
            <w:tcW w:type="dxa" w:w="4320"/>
          </w:tcPr>
          <w:p>
            <w:r>
              <w:t>2025-04-01</w:t>
            </w:r>
          </w:p>
        </w:tc>
      </w:tr>
      <w:tr>
        <w:tc>
          <w:tcPr>
            <w:tcW w:type="dxa" w:w="4320"/>
          </w:tcPr>
          <w:p>
            <w:r>
              <w:t>Zona horaria</w:t>
            </w:r>
          </w:p>
        </w:tc>
        <w:tc>
          <w:tcPr>
            <w:tcW w:type="dxa" w:w="4320"/>
          </w:tcPr>
          <w:p>
            <w:r>
              <w:t>America/Santiago</w:t>
            </w:r>
          </w:p>
        </w:tc>
      </w:tr>
      <w:tr>
        <w:tc>
          <w:tcPr>
            <w:tcW w:type="dxa" w:w="4320"/>
          </w:tcPr>
          <w:p>
            <w:r>
              <w:t>Moneda</w:t>
            </w:r>
          </w:p>
        </w:tc>
        <w:tc>
          <w:tcPr>
            <w:tcW w:type="dxa" w:w="4320"/>
          </w:tcPr>
          <w:p>
            <w:r>
              <w:t>USD</w:t>
            </w:r>
          </w:p>
        </w:tc>
      </w:tr>
      <w:tr>
        <w:tc>
          <w:tcPr>
            <w:tcW w:type="dxa" w:w="4320"/>
          </w:tcPr>
          <w:p>
            <w:r>
              <w:t>Categoría de industria</w:t>
            </w:r>
          </w:p>
        </w:tc>
        <w:tc>
          <w:tcPr>
            <w:tcW w:type="dxa" w:w="4320"/>
          </w:tcPr>
          <w:p>
            <w:r>
              <w:t>INDUSTRY_CATEGORY_UNSPECIFIED</w:t>
            </w:r>
          </w:p>
        </w:tc>
      </w:tr>
      <w:tr>
        <w:tc>
          <w:tcPr>
            <w:tcW w:type="dxa" w:w="4320"/>
          </w:tcPr>
          <w:p>
            <w:r>
              <w:t>Vínculo Google Ads</w:t>
            </w:r>
          </w:p>
        </w:tc>
        <w:tc>
          <w:tcPr>
            <w:tcW w:type="dxa" w:w="4320"/>
          </w:tcPr>
          <w:p>
            <w:r>
              <w:t>Sí — customer_id 8985279729, creado 2025-05-07</w:t>
            </w:r>
          </w:p>
        </w:tc>
      </w:tr>
    </w:tbl>
    <w:p/>
    <w:p>
      <w:pPr>
        <w:pStyle w:val="IntenseQuote"/>
      </w:pPr>
      <w:r>
        <w:t>Tráfico por canal — últimos 30 días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Canal</w:t>
            </w:r>
          </w:p>
        </w:tc>
        <w:tc>
          <w:tcPr>
            <w:tcW w:type="dxa" w:w="1440"/>
          </w:tcPr>
          <w:p>
            <w:r>
              <w:t>Sesiones</w:t>
            </w:r>
          </w:p>
        </w:tc>
        <w:tc>
          <w:tcPr>
            <w:tcW w:type="dxa" w:w="1440"/>
          </w:tcPr>
          <w:p>
            <w:r>
              <w:t>Usuarios</w:t>
            </w:r>
          </w:p>
        </w:tc>
        <w:tc>
          <w:tcPr>
            <w:tcW w:type="dxa" w:w="1440"/>
          </w:tcPr>
          <w:p>
            <w:r>
              <w:t>Tasa interacción</w:t>
            </w:r>
          </w:p>
        </w:tc>
        <w:tc>
          <w:tcPr>
            <w:tcW w:type="dxa" w:w="1440"/>
          </w:tcPr>
          <w:p>
            <w:r>
              <w:t>Duración media (s)</w:t>
            </w:r>
          </w:p>
        </w:tc>
        <w:tc>
          <w:tcPr>
            <w:tcW w:type="dxa" w:w="1440"/>
          </w:tcPr>
          <w:p>
            <w:r>
              <w:t>Tasa rebote</w:t>
            </w:r>
          </w:p>
        </w:tc>
      </w:tr>
      <w:tr>
        <w:tc>
          <w:tcPr>
            <w:tcW w:type="dxa" w:w="1440"/>
          </w:tcPr>
          <w:p>
            <w:r>
              <w:t>Direct</w:t>
            </w:r>
          </w:p>
        </w:tc>
        <w:tc>
          <w:tcPr>
            <w:tcW w:type="dxa" w:w="1440"/>
          </w:tcPr>
          <w:p>
            <w:r>
              <w:t>11</w:t>
            </w:r>
          </w:p>
        </w:tc>
        <w:tc>
          <w:tcPr>
            <w:tcW w:type="dxa" w:w="1440"/>
          </w:tcPr>
          <w:p>
            <w:r>
              <w:t>7</w:t>
            </w:r>
          </w:p>
        </w:tc>
        <w:tc>
          <w:tcPr>
            <w:tcW w:type="dxa" w:w="1440"/>
          </w:tcPr>
          <w:p>
            <w:r>
              <w:t>45.5%</w:t>
            </w:r>
          </w:p>
        </w:tc>
        <w:tc>
          <w:tcPr>
            <w:tcW w:type="dxa" w:w="1440"/>
          </w:tcPr>
          <w:p>
            <w:r>
              <w:t>259</w:t>
            </w:r>
          </w:p>
        </w:tc>
        <w:tc>
          <w:tcPr>
            <w:tcW w:type="dxa" w:w="1440"/>
          </w:tcPr>
          <w:p>
            <w:r>
              <w:t>54.5%</w:t>
            </w:r>
          </w:p>
        </w:tc>
      </w:tr>
      <w:tr>
        <w:tc>
          <w:tcPr>
            <w:tcW w:type="dxa" w:w="1440"/>
          </w:tcPr>
          <w:p>
            <w:r>
              <w:t>Paid Search</w:t>
            </w:r>
          </w:p>
        </w:tc>
        <w:tc>
          <w:tcPr>
            <w:tcW w:type="dxa" w:w="1440"/>
          </w:tcPr>
          <w:p>
            <w:r>
              <w:t>1</w:t>
            </w:r>
          </w:p>
        </w:tc>
        <w:tc>
          <w:tcPr>
            <w:tcW w:type="dxa" w:w="1440"/>
          </w:tcPr>
          <w:p>
            <w:r>
              <w:t>1</w:t>
            </w:r>
          </w:p>
        </w:tc>
        <w:tc>
          <w:tcPr>
            <w:tcW w:type="dxa" w:w="1440"/>
          </w:tcPr>
          <w:p>
            <w:r>
              <w:t>100.0%</w:t>
            </w:r>
          </w:p>
        </w:tc>
        <w:tc>
          <w:tcPr>
            <w:tcW w:type="dxa" w:w="1440"/>
          </w:tcPr>
          <w:p>
            <w:r>
              <w:t>15</w:t>
            </w:r>
          </w:p>
        </w:tc>
        <w:tc>
          <w:tcPr>
            <w:tcW w:type="dxa" w:w="1440"/>
          </w:tcPr>
          <w:p>
            <w:r>
              <w:t>0.0%</w:t>
            </w:r>
          </w:p>
        </w:tc>
      </w:tr>
    </w:tbl>
    <w:p/>
    <w:p>
      <w:pPr>
        <w:pStyle w:val="IntenseQuote"/>
      </w:pPr>
      <w:r>
        <w:t>Eventos — últimos 30 días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Evento</w:t>
            </w:r>
          </w:p>
        </w:tc>
        <w:tc>
          <w:tcPr>
            <w:tcW w:type="dxa" w:w="2880"/>
          </w:tcPr>
          <w:p>
            <w:r>
              <w:t>Cantidad</w:t>
            </w:r>
          </w:p>
        </w:tc>
        <w:tc>
          <w:tcPr>
            <w:tcW w:type="dxa" w:w="2880"/>
          </w:tcPr>
          <w:p>
            <w:r>
              <w:t>Marcado como conversión</w:t>
            </w:r>
          </w:p>
        </w:tc>
      </w:tr>
      <w:tr>
        <w:tc>
          <w:tcPr>
            <w:tcW w:type="dxa" w:w="2880"/>
          </w:tcPr>
          <w:p>
            <w:r>
              <w:t>page_view</w:t>
            </w:r>
          </w:p>
        </w:tc>
        <w:tc>
          <w:tcPr>
            <w:tcW w:type="dxa" w:w="2880"/>
          </w:tcPr>
          <w:p>
            <w:r>
              <w:t>32</w:t>
            </w:r>
          </w:p>
        </w:tc>
        <w:tc>
          <w:tcPr>
            <w:tcW w:type="dxa" w:w="2880"/>
          </w:tcPr>
          <w:p>
            <w:r>
              <w:t>No</w:t>
            </w:r>
          </w:p>
        </w:tc>
      </w:tr>
      <w:tr>
        <w:tc>
          <w:tcPr>
            <w:tcW w:type="dxa" w:w="2880"/>
          </w:tcPr>
          <w:p>
            <w:r>
              <w:t>user_engagement</w:t>
            </w:r>
          </w:p>
        </w:tc>
        <w:tc>
          <w:tcPr>
            <w:tcW w:type="dxa" w:w="2880"/>
          </w:tcPr>
          <w:p>
            <w:r>
              <w:t>28</w:t>
            </w:r>
          </w:p>
        </w:tc>
        <w:tc>
          <w:tcPr>
            <w:tcW w:type="dxa" w:w="2880"/>
          </w:tcPr>
          <w:p>
            <w:r>
              <w:t>No</w:t>
            </w:r>
          </w:p>
        </w:tc>
      </w:tr>
      <w:tr>
        <w:tc>
          <w:tcPr>
            <w:tcW w:type="dxa" w:w="2880"/>
          </w:tcPr>
          <w:p>
            <w:r>
              <w:t>scroll</w:t>
            </w:r>
          </w:p>
        </w:tc>
        <w:tc>
          <w:tcPr>
            <w:tcW w:type="dxa" w:w="2880"/>
          </w:tcPr>
          <w:p>
            <w:r>
              <w:t>16</w:t>
            </w:r>
          </w:p>
        </w:tc>
        <w:tc>
          <w:tcPr>
            <w:tcW w:type="dxa" w:w="2880"/>
          </w:tcPr>
          <w:p>
            <w:r>
              <w:t>No</w:t>
            </w:r>
          </w:p>
        </w:tc>
      </w:tr>
      <w:tr>
        <w:tc>
          <w:tcPr>
            <w:tcW w:type="dxa" w:w="2880"/>
          </w:tcPr>
          <w:p>
            <w:r>
              <w:t>session_start</w:t>
            </w:r>
          </w:p>
        </w:tc>
        <w:tc>
          <w:tcPr>
            <w:tcW w:type="dxa" w:w="2880"/>
          </w:tcPr>
          <w:p>
            <w:r>
              <w:t>12</w:t>
            </w:r>
          </w:p>
        </w:tc>
        <w:tc>
          <w:tcPr>
            <w:tcW w:type="dxa" w:w="2880"/>
          </w:tcPr>
          <w:p>
            <w:r>
              <w:t>No</w:t>
            </w:r>
          </w:p>
        </w:tc>
      </w:tr>
      <w:tr>
        <w:tc>
          <w:tcPr>
            <w:tcW w:type="dxa" w:w="2880"/>
          </w:tcPr>
          <w:p>
            <w:r>
              <w:t>first_visit</w:t>
            </w:r>
          </w:p>
        </w:tc>
        <w:tc>
          <w:tcPr>
            <w:tcW w:type="dxa" w:w="2880"/>
          </w:tcPr>
          <w:p>
            <w:r>
              <w:t>8</w:t>
            </w:r>
          </w:p>
        </w:tc>
        <w:tc>
          <w:tcPr>
            <w:tcW w:type="dxa" w:w="2880"/>
          </w:tcPr>
          <w:p>
            <w:r>
              <w:t>No</w:t>
            </w:r>
          </w:p>
        </w:tc>
      </w:tr>
    </w:tbl>
    <w:p/>
    <w:p>
      <w:pPr>
        <w:pStyle w:val="Heading1"/>
      </w:pPr>
      <w:r>
        <w:t>Priorización de acciones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Prioridad</w:t>
            </w:r>
          </w:p>
        </w:tc>
        <w:tc>
          <w:tcPr>
            <w:tcW w:type="dxa" w:w="2880"/>
          </w:tcPr>
          <w:p>
            <w:r>
              <w:t>Acción</w:t>
            </w:r>
          </w:p>
        </w:tc>
        <w:tc>
          <w:tcPr>
            <w:tcW w:type="dxa" w:w="2880"/>
          </w:tcPr>
          <w:p>
            <w:r>
              <w:t>Por qué</w:t>
            </w:r>
          </w:p>
        </w:tc>
      </w:tr>
      <w:tr>
        <w:tc>
          <w:tcPr>
            <w:tcW w:type="dxa" w:w="2880"/>
          </w:tcPr>
          <w:p>
            <w:r>
              <w:t>1</w:t>
            </w:r>
          </w:p>
        </w:tc>
        <w:tc>
          <w:tcPr>
            <w:tcW w:type="dxa" w:w="2880"/>
          </w:tcPr>
          <w:p>
            <w:r>
              <w:t>Marcar form_submit_fiscalizacion_tributaria_cit como evento clave/conversión en GA4</w:t>
            </w:r>
          </w:p>
        </w:tc>
        <w:tc>
          <w:tcPr>
            <w:tcW w:type="dxa" w:w="2880"/>
          </w:tcPr>
          <w:p>
            <w:r>
              <w:t>Confirmado en 2 corridas: 19 conversiones reales del mes no se cuentan</w:t>
            </w:r>
          </w:p>
        </w:tc>
      </w:tr>
      <w:tr>
        <w:tc>
          <w:tcPr>
            <w:tcW w:type="dxa" w:w="2880"/>
          </w:tcPr>
          <w:p>
            <w:r>
              <w:t>2</w:t>
            </w:r>
          </w:p>
        </w:tc>
        <w:tc>
          <w:tcPr>
            <w:tcW w:type="dxa" w:w="2880"/>
          </w:tcPr>
          <w:p>
            <w:r>
              <w:t>Confirmar con marketing si las URL de campaña con trafico casi nulo siguen activas</w:t>
            </w:r>
          </w:p>
        </w:tc>
        <w:tc>
          <w:tcPr>
            <w:tcW w:type="dxa" w:w="2880"/>
          </w:tcPr>
          <w:p>
            <w:r>
              <w:t>3+ de las 14 URL tienen 1-5 vistas en 30 dias</w:t>
            </w:r>
          </w:p>
        </w:tc>
      </w:tr>
      <w:tr>
        <w:tc>
          <w:tcPr>
            <w:tcW w:type="dxa" w:w="2880"/>
          </w:tcPr>
          <w:p>
            <w:r>
              <w:t>3</w:t>
            </w:r>
          </w:p>
        </w:tc>
        <w:tc>
          <w:tcPr>
            <w:tcW w:type="dxa" w:w="2880"/>
          </w:tcPr>
          <w:p>
            <w:r>
              <w:t>Instrumentar GTM + GA4 en diagnostico.defensordelcontribuyente.cl</w:t>
            </w:r>
          </w:p>
        </w:tc>
        <w:tc>
          <w:tcPr>
            <w:tcW w:type="dxa" w:w="2880"/>
          </w:tcPr>
          <w:p>
            <w:r>
              <w:t>No existe propiedad GA4 para este subdominio</w:t>
            </w:r>
          </w:p>
        </w:tc>
      </w:tr>
      <w:tr>
        <w:tc>
          <w:tcPr>
            <w:tcW w:type="dxa" w:w="2880"/>
          </w:tcPr>
          <w:p>
            <w:r>
              <w:t>4</w:t>
            </w:r>
          </w:p>
        </w:tc>
        <w:tc>
          <w:tcPr>
            <w:tcW w:type="dxa" w:w="2880"/>
          </w:tcPr>
          <w:p>
            <w:r>
              <w:t>Instrumentar eventos personalizados en servicios.defensordelcontribuyente.cl</w:t>
            </w:r>
          </w:p>
        </w:tc>
        <w:tc>
          <w:tcPr>
            <w:tcW w:type="dxa" w:w="2880"/>
          </w:tcPr>
          <w:p>
            <w:r>
              <w:t>Cero eventos propios pese a formularios reales</w:t>
            </w:r>
          </w:p>
        </w:tc>
      </w:tr>
      <w:tr>
        <w:tc>
          <w:tcPr>
            <w:tcW w:type="dxa" w:w="2880"/>
          </w:tcPr>
          <w:p>
            <w:r>
              <w:t>5</w:t>
            </w:r>
          </w:p>
        </w:tc>
        <w:tc>
          <w:tcPr>
            <w:tcW w:type="dxa" w:w="2880"/>
          </w:tcPr>
          <w:p>
            <w:r>
              <w:t>Corregir moneda de la propiedad servicios. (USD -&gt; CLP)</w:t>
            </w:r>
          </w:p>
        </w:tc>
        <w:tc>
          <w:tcPr>
            <w:tcW w:type="dxa" w:w="2880"/>
          </w:tcPr>
          <w:p>
            <w:r>
              <w:t>Configuracion inconsistente con el resto de la cuenta</w:t>
            </w:r>
          </w:p>
        </w:tc>
      </w:tr>
    </w:tbl>
    <w:p/>
    <w:p>
      <w:pPr>
        <w:pStyle w:val="Heading1"/>
      </w:pPr>
      <w:r>
        <w:t>Metodología y limitaciones</w:t>
      </w:r>
    </w:p>
    <w:p>
      <w:pPr>
        <w:pStyle w:val="ListBullet"/>
      </w:pPr>
      <w:r>
        <w:t>Segunda corrida de esta auditoria (18 y 19-08-2026). En la primera, la sesion no logro cargar el servidor MCP y se uso un cliente manual. En esta segunda corrida el servidor cargo de forma nativa.</w:t>
      </w:r>
    </w:p>
    <w:p>
      <w:pPr>
        <w:pStyle w:val="ListBullet"/>
      </w:pPr>
      <w:r>
        <w:t>Periodo de datos: ultimos 30 dias. Los numeros pueden variar levemente entre corridas por el rolling window de fechas relativas.</w:t>
      </w:r>
    </w:p>
    <w:p>
      <w:pPr>
        <w:pStyle w:val="ListBullet"/>
      </w:pPr>
      <w:r>
        <w:t>El cruce con las 14 URL de campana usa exactamente las mismas URL de la Auditoria Tecnica de 14 URL (17-08-2026).</w:t>
      </w:r>
    </w:p>
    <w:p>
      <w:pPr>
        <w:pStyle w:val="ListBullet"/>
      </w:pPr>
      <w:r>
        <w:t>No se pudo auditar diagnostico.defensordelcontribuyente.cl via GA4 porque no existe una propiedad asociada.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