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Correlación — Auditoría Técnica WordPress × Auditorías de Marketing 360°</w:t>
      </w:r>
    </w:p>
    <w:p>
      <w:r>
        <w:rPr>
          <w:b/>
        </w:rPr>
        <w:t>Empresa/cliente:</w:t>
      </w:r>
      <w:r>
        <w:t xml:space="preserve"> Defensor del Contribuyente (defensordelcontribuyente.cl)</w:t>
      </w:r>
    </w:p>
    <w:p>
      <w:r>
        <w:rPr>
          <w:b/>
        </w:rPr>
        <w:t>Fecha de emisión:</w:t>
      </w:r>
      <w:r>
        <w:t xml:space="preserve"> 19 de agosto de 2026</w:t>
      </w:r>
    </w:p>
    <w:p>
      <w:r>
        <w:rPr>
          <w:b/>
        </w:rPr>
        <w:t>Versión:</w:t>
      </w:r>
      <w:r>
        <w:t xml:space="preserve"> v1.0</w:t>
      </w:r>
    </w:p>
    <w:p>
      <w:r>
        <w:rPr>
          <w:b/>
        </w:rPr>
        <w:t>Naturaleza:</w:t>
      </w:r>
      <w:r>
        <w:t xml:space="preserve"> documento complementario — generado con la skill `auditoria-consolidada-marketing-360` en modo correlación (no compara contra el Informe 360 de la agencia; cruza una auditoría técnica nueva de WordPress contra las auditorías de marketing ya vigentes en este repositorio).</w:t>
      </w:r>
    </w:p>
    <w:p>
      <w:pPr>
        <w:pStyle w:val="Heading2"/>
      </w:pPr>
      <w:r>
        <w:t>1. Resumen ejecutivo</w:t>
      </w:r>
    </w:p>
    <w:p>
      <w:r>
        <w:t xml:space="preserve">La auditoría técnica de WordPress (DOC-19) no contradice ninguno de los hallazgos ya documentados en SEO (DOC-01) y Landing/Meta Ads (DOC-02) — al contrario, </w:t>
      </w:r>
      <w:r>
        <w:rPr>
          <w:b/>
        </w:rPr>
        <w:t>confirma con evidencia del propio panel de administración</w:t>
      </w:r>
      <w:r>
        <w:t xml:space="preserve"> varios de ellos (versiones exactas de Elementor, ausencia de plugin dedicado de tracking) y agrega </w:t>
      </w:r>
      <w:r>
        <w:rPr>
          <w:b/>
        </w:rPr>
        <w:t>cuatro hallazgos completamente nuevos</w:t>
      </w:r>
      <w:r>
        <w:t xml:space="preserve"> que ninguna auditoría anterior había cubierto porque ninguna tuvo acceso al panel de plugins ni al contenido completo del blog: (1) no hay evidencia de backup activo, (2) canibalización SEO real en 7 posts publicados del blog, (3) un bug de título SEO en producción, y (4) una licencia vencida en el plugin que ejecuta código personalizado en todo el sitio.</w:t>
      </w:r>
    </w:p>
    <w:p>
      <w:r>
        <w:t xml:space="preserve">El hallazgo de mayor impacto práctico es el de backup: </w:t>
      </w:r>
      <w:r>
        <w:rPr>
          <w:b/>
        </w:rPr>
        <w:t>el punto 5 del "Orden de prioridad sugerido" del README (Actualización de plataforma) no debería ejecutarse hasta resolver el WPR-1</w:t>
      </w:r>
      <w:r>
        <w:t xml:space="preserve"> — actualizar WordPress/Elementor sin backup confirmado es el tipo de riesgo que un traspaso de agencia no puede permitirse.</w:t>
      </w:r>
    </w:p>
    <w:p>
      <w:pPr>
        <w:pStyle w:val="Heading2"/>
      </w:pPr>
      <w:r>
        <w:t>2. Metodología</w:t>
      </w:r>
    </w:p>
    <w:p>
      <w:r>
        <w:t>Fuentes analizadas: DOC-01, DOC-02, DOC-13 (ya vigentes en el repositorio) contra DOC-17, DOC-18 y DOC-19 (nuevas, incorporadas en esta sesión). Criterio de correlación: cada hallazgo de DOC-19 se contrastó primero para ver si ya existía en DOC-01/DOC-02 (confirmación cruzada), luego se marcó como hallazgo exclusivo si no aparecía en ninguna auditoría anterior. No hubo cifras irreconciliables — las pocas cifras compartidas (versión de Elementor, versión de Elementor Pro) coinciden exactamente entre fuentes independientes, lo que sube la confianza de ambas.</w:t>
      </w:r>
    </w:p>
    <w:p>
      <w:pPr>
        <w:pStyle w:val="Heading2"/>
      </w:pPr>
      <w:r>
        <w:t>3. Inventario documental (extracto — IDs nuevos de esta sesión)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Ruta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Origen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Fecha</w:t>
            </w:r>
          </w:p>
        </w:tc>
      </w:tr>
      <w:tr>
        <w:tc>
          <w:tcPr>
            <w:tcW w:type="dxa" w:w="1728"/>
          </w:tcPr>
          <w:p>
            <w:r>
              <w:t>DOC-17</w:t>
            </w:r>
          </w:p>
        </w:tc>
        <w:tc>
          <w:tcPr>
            <w:tcW w:type="dxa" w:w="1728"/>
          </w:tcPr>
          <w:p>
            <w:r>
              <w:t>Exportación WXR del sitio</w:t>
            </w:r>
          </w:p>
        </w:tc>
        <w:tc>
          <w:tcPr>
            <w:tcW w:type="dxa" w:w="1728"/>
          </w:tcPr>
          <w:p>
            <w:r>
              <w:t>Proporcionado por el cliente, no versionado (archivo binario grande, 9,5 MB)</w:t>
            </w:r>
          </w:p>
        </w:tc>
        <w:tc>
          <w:tcPr>
            <w:tcW w:type="dxa" w:w="1728"/>
          </w:tcPr>
          <w:p>
            <w:r>
              <w:t>Cliente (export nativo de WordPress)</w:t>
            </w:r>
          </w:p>
        </w:tc>
        <w:tc>
          <w:tcPr>
            <w:tcW w:type="dxa" w:w="1728"/>
          </w:tcPr>
          <w:p>
            <w:r>
              <w:t>19-08-2026</w:t>
            </w:r>
          </w:p>
        </w:tc>
      </w:tr>
      <w:tr>
        <w:tc>
          <w:tcPr>
            <w:tcW w:type="dxa" w:w="1728"/>
          </w:tcPr>
          <w:p>
            <w:r>
              <w:t>DOC-18</w:t>
            </w:r>
          </w:p>
        </w:tc>
        <w:tc>
          <w:tcPr>
            <w:tcW w:type="dxa" w:w="1728"/>
          </w:tcPr>
          <w:p>
            <w:r>
              <w:t>Transcripción — Plugins y seguridad WordPress</w:t>
            </w:r>
          </w:p>
        </w:tc>
        <w:tc>
          <w:tcPr>
            <w:tcW w:type="dxa" w:w="1728"/>
          </w:tcPr>
          <w:p>
            <w:r>
              <w:t>Proporcionado por el cliente, no versionado (fuente ya resumida en DOC-19)</w:t>
            </w:r>
          </w:p>
        </w:tc>
        <w:tc>
          <w:tcPr>
            <w:tcW w:type="dxa" w:w="1728"/>
          </w:tcPr>
          <w:p>
            <w:r>
              <w:t>Cliente (transcripción IA + verificación humana)</w:t>
            </w:r>
          </w:p>
        </w:tc>
        <w:tc>
          <w:tcPr>
            <w:tcW w:type="dxa" w:w="1728"/>
          </w:tcPr>
          <w:p>
            <w:r>
              <w:t>19-08-2026</w:t>
            </w:r>
          </w:p>
        </w:tc>
      </w:tr>
      <w:tr>
        <w:tc>
          <w:tcPr>
            <w:tcW w:type="dxa" w:w="1728"/>
          </w:tcPr>
          <w:p>
            <w:r>
              <w:t>DOC-19</w:t>
            </w:r>
          </w:p>
        </w:tc>
        <w:tc>
          <w:tcPr>
            <w:tcW w:type="dxa" w:w="1728"/>
          </w:tcPr>
          <w:p>
            <w:r>
              <w:t>Auditoría Técnica — WordPress (Plugins, Seguridad y Contenido)</w:t>
            </w:r>
          </w:p>
        </w:tc>
        <w:tc>
          <w:tcPr>
            <w:tcW w:type="dxa" w:w="1728"/>
          </w:tcPr>
          <w:p>
            <w:r>
              <w:t>`wordpress/auditoria-tecnica-wordpress-plugins-seguridad.md`</w:t>
            </w:r>
          </w:p>
        </w:tc>
        <w:tc>
          <w:tcPr>
            <w:tcW w:type="dxa" w:w="1728"/>
          </w:tcPr>
          <w:p>
            <w:r>
              <w:t>Claude Code</w:t>
            </w:r>
          </w:p>
        </w:tc>
        <w:tc>
          <w:tcPr>
            <w:tcW w:type="dxa" w:w="1728"/>
          </w:tcPr>
          <w:p>
            <w:r>
              <w:t>19-08-2026</w:t>
            </w:r>
          </w:p>
        </w:tc>
      </w:tr>
    </w:tbl>
    <w:p/>
    <w:p>
      <w:r>
        <w:t>DOC-17 y DOC-18 no se suben al repositorio (uno es un binario de 9,5 MB sin valor de lectura directa, el otro es una transcripción intermedia ya consolidada en DOC-19) — se referencian por trazabilidad, no se versionan.</w:t>
      </w:r>
    </w:p>
    <w:p>
      <w:pPr>
        <w:pStyle w:val="Heading2"/>
      </w:pPr>
      <w:r>
        <w:t>4. Correlaciones confirmadas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Hallazgo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DOC-01 / DOC-02 (SEO / Landing)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DOC-19 (WordPress)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Veredicto</w:t>
            </w:r>
          </w:p>
        </w:tc>
      </w:tr>
      <w:tr>
        <w:tc>
          <w:tcPr>
            <w:tcW w:type="dxa" w:w="2160"/>
          </w:tcPr>
          <w:p>
            <w:r>
              <w:t>Versión de Elementor 4.1.4 / Elementor Pro 4.1.2, con updates a 4.2.2 / 4.2.1</w:t>
            </w:r>
          </w:p>
        </w:tc>
        <w:tc>
          <w:tcPr>
            <w:tcW w:type="dxa" w:w="2160"/>
          </w:tcPr>
          <w:p>
            <w:r>
              <w:t>DOC-01, Prioridad 4: "Elementor (hoy 4.1.4)... Elementor Pro (hoy 4.1.2)"</w:t>
            </w:r>
          </w:p>
        </w:tc>
        <w:tc>
          <w:tcPr>
            <w:tcW w:type="dxa" w:w="2160"/>
          </w:tcPr>
          <w:p>
            <w:r>
              <w:t>Confirmado exacto en el panel de plugins (DOC-18)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Coincidencia total</w:t>
            </w:r>
            <w:r>
              <w:t xml:space="preserve"> — dos fuentes independientes (HTML público vs. panel de administración) confirman el mismo dato, sube la confianza de ambas</w:t>
            </w:r>
          </w:p>
        </w:tc>
      </w:tr>
      <w:tr>
        <w:tc>
          <w:tcPr>
            <w:tcW w:type="dxa" w:w="2160"/>
          </w:tcPr>
          <w:p>
            <w:r>
              <w:t>WordPress desactualizado</w:t>
            </w:r>
          </w:p>
        </w:tc>
        <w:tc>
          <w:tcPr>
            <w:tcW w:type="dxa" w:w="2160"/>
          </w:tcPr>
          <w:p>
            <w:r>
              <w:t>DOC-01: "WordPress 6.8.8... persiste"</w:t>
            </w:r>
          </w:p>
        </w:tc>
        <w:tc>
          <w:tcPr>
            <w:tcW w:type="dxa" w:w="2160"/>
          </w:tcPr>
          <w:p>
            <w:r>
              <w:t>DOC-18 muestra "actualización disponible a 7.0.4" sin indicar la versión de origen exacta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Coincidencia parcial</w:t>
            </w:r>
            <w:r>
              <w:t xml:space="preserve"> — mismo hallazgo, DOC-19 no puede confirmar la versión de origen (6.8.8) porque el panel de plugins no la transcribe, solo la de destino</w:t>
            </w:r>
          </w:p>
        </w:tc>
      </w:tr>
      <w:tr>
        <w:tc>
          <w:tcPr>
            <w:tcW w:type="dxa" w:w="2160"/>
          </w:tcPr>
          <w:p>
            <w:r>
              <w:t>GTM duplicado (Prioridad 1 crítica en DOC-01 y DOC-02)</w:t>
            </w:r>
          </w:p>
        </w:tc>
        <w:tc>
          <w:tcPr>
            <w:tcW w:type="dxa" w:w="2160"/>
          </w:tcPr>
          <w:p>
            <w:r>
              <w:t>Confirmado en el HTML público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 hay ningún plugin dedicado de Google Tag Manager / Site Kit en el listado de 21 plugins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Hallazgo complementario que explica el "cómo":</w:t>
            </w:r>
            <w:r>
              <w:t xml:space="preserve"> los contenedores GTM casi con certeza están inyectados manualmente vía Code Snippets Pro o directo en el tema, no gestionados por un plugin — esto cambia la forma de resolver la tarea: hay que revisar los snippets activos en Code Snippets Pro, no desinstalar un plugin</w:t>
            </w:r>
          </w:p>
        </w:tc>
      </w:tr>
      <w:tr>
        <w:tc>
          <w:tcPr>
            <w:tcW w:type="dxa" w:w="2160"/>
          </w:tcPr>
          <w:p>
            <w:r>
              <w:t>Meta Pixel ausente (Prioridad 1 bloqueante en DOC-02)</w:t>
            </w:r>
          </w:p>
        </w:tc>
        <w:tc>
          <w:tcPr>
            <w:tcW w:type="dxa" w:w="2160"/>
          </w:tcPr>
          <w:p>
            <w:r>
              <w:t>Confirmado ausente en las 14 URL de campaña</w:t>
            </w:r>
          </w:p>
        </w:tc>
        <w:tc>
          <w:tcPr>
            <w:tcW w:type="dxa" w:w="2160"/>
          </w:tcPr>
          <w:p>
            <w:r>
              <w:t>Mismo patrón: no hay plugin dedicado de Meta Pixel (tipo PixelYourSite) en el listado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Hallazgo complementario</w:t>
            </w:r>
            <w:r>
              <w:t xml:space="preserve"> — instalar el Pixel probablemente pasa por Code Snippets Pro o por el contenedor GTM ya consolidado, no por un plugin nuevo</w:t>
            </w:r>
          </w:p>
        </w:tc>
      </w:tr>
      <w:tr>
        <w:tc>
          <w:tcPr>
            <w:tcW w:type="dxa" w:w="2160"/>
          </w:tcPr>
          <w:p>
            <w:r>
              <w:t>51 hojas de estilo CSS sin combinar (DOC-01, Prioridad 2)</w:t>
            </w:r>
          </w:p>
        </w:tc>
        <w:tc>
          <w:tcPr>
            <w:tcW w:type="dxa" w:w="2160"/>
          </w:tcPr>
          <w:p>
            <w:r>
              <w:t>"Revisar y activar la opción de combinación de CSS en WP Rocket"</w:t>
            </w:r>
          </w:p>
        </w:tc>
        <w:tc>
          <w:tcPr>
            <w:tcW w:type="dxa" w:w="2160"/>
          </w:tcPr>
          <w:p>
            <w:r>
              <w:t xml:space="preserve">WP Rocket está </w:t>
            </w:r>
            <w:r>
              <w:rPr>
                <w:b/>
              </w:rPr>
              <w:t>activo</w:t>
            </w:r>
            <w:r>
              <w:t xml:space="preserve"> pero con auto-actualizaciones desactivadas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Confirma la causa exacta</w:t>
            </w:r>
            <w:r>
              <w:t>: el plugin correcto ya está instalado y activo, el problema es de configuración, no de instalación</w:t>
            </w:r>
          </w:p>
        </w:tc>
      </w:tr>
      <w:tr>
        <w:tc>
          <w:tcPr>
            <w:tcW w:type="dxa" w:w="2160"/>
          </w:tcPr>
          <w:p>
            <w:r>
              <w:t>Compatibilidad de plugins antes de actualizar Elementor (DOC-01, Prioridad 4, criterio de aceptación)</w:t>
            </w:r>
          </w:p>
        </w:tc>
        <w:tc>
          <w:tcPr>
            <w:tcW w:type="dxa" w:w="2160"/>
          </w:tcPr>
          <w:p>
            <w:r>
              <w:t>Recomendación genérica: "Confirmar compatibilidad de plugins activos antes de cada actualización"</w:t>
            </w:r>
          </w:p>
        </w:tc>
        <w:tc>
          <w:tcPr>
            <w:tcW w:type="dxa" w:w="2160"/>
          </w:tcPr>
          <w:p>
            <w:r>
              <w:t xml:space="preserve">El propio panel de Elementor identifica </w:t>
            </w:r>
            <w:r>
              <w:rPr>
                <w:b/>
              </w:rPr>
              <w:t>exactamente 3 plugins</w:t>
            </w:r>
            <w:r>
              <w:t xml:space="preserve"> con compatibilidad no probada: Cool FormKit Lite, Dynamic Visibility for Elementor, Elementor Pro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Precisa una recomendación genérica con evidencia concreta</w:t>
            </w:r>
            <w:r>
              <w:t xml:space="preserve"> — ya no es "revisar todo", es "revisar estos 3"</w:t>
            </w:r>
          </w:p>
        </w:tc>
      </w:tr>
    </w:tbl>
    <w:p/>
    <w:p>
      <w:pPr>
        <w:pStyle w:val="Heading2"/>
      </w:pPr>
      <w:r>
        <w:t>5. Hallazgos nuevos — exclusivos de la auditoría WordPress</w:t>
      </w:r>
    </w:p>
    <w:p>
      <w:r>
        <w:t>Ninguna auditoría anterior podía cubrir esto porque ninguna tuvo acceso al panel de plugins ni al WXR completo:</w:t>
      </w:r>
    </w:p>
    <w:p>
      <w:pPr>
        <w:pStyle w:val="ListNumber"/>
      </w:pPr>
      <w:r>
        <w:rPr>
          <w:b/>
        </w:rPr>
        <w:t>Sin evidencia de backup activo</w:t>
      </w:r>
      <w:r>
        <w:t xml:space="preserve"> (WPR-1) — las dos herramientas de respaldo instaladas están inactivas. Riesgo que condiciona cualquier trabajo de actualización de plataforma.</w:t>
      </w:r>
    </w:p>
    <w:p>
      <w:pPr>
        <w:pStyle w:val="ListNumber"/>
      </w:pPr>
      <w:r>
        <w:rPr>
          <w:b/>
        </w:rPr>
        <w:t>Licencia vencida en Code Snippets Pro</w:t>
      </w:r>
      <w:r>
        <w:t xml:space="preserve"> (WPR-2) — el plugin que ejecuta código personalizado en todo el sitio no recibe el parche de seguridad más reciente.</w:t>
      </w:r>
    </w:p>
    <w:p>
      <w:pPr>
        <w:pStyle w:val="ListNumber"/>
      </w:pPr>
      <w:r>
        <w:rPr>
          <w:b/>
        </w:rPr>
        <w:t>Canibalización SEO en el blog</w:t>
      </w:r>
      <w:r>
        <w:t xml:space="preserve"> (WPR-3) — 3 posts publicados sobre "Auditoría Tributaria del SII" y 4 sobre "Prescripción Tributaria" compitiendo entre sí. DOC-01 evalúa la categoría "Contenido" en 60/100 pero solo audita la home — este hallazgo explica una causa concreta de deuda de contenido que la auditoría SEO no había cuantificado porque no llegó al blog.</w:t>
      </w:r>
    </w:p>
    <w:p>
      <w:pPr>
        <w:pStyle w:val="ListNumber"/>
      </w:pPr>
      <w:r>
        <w:rPr>
          <w:b/>
        </w:rPr>
        <w:t>Bug de título SEO en producción</w:t>
      </w:r>
      <w:r>
        <w:t xml:space="preserve"> (WPR-7) — el post id=9097 muestra el título de otro post en los resultados de búsqueda.</w:t>
      </w:r>
    </w:p>
    <w:p>
      <w:pPr>
        <w:pStyle w:val="Heading2"/>
      </w:pPr>
      <w:r>
        <w:t>6. Ajuste propuesto al orden de prioridad del README</w:t>
      </w:r>
    </w:p>
    <w:p>
      <w:r>
        <w:t>El punto 5 actual ("Actualización de plataforma — WordPress/Elementor") debería subdividirse:</w:t>
      </w:r>
    </w:p>
    <w:p>
      <w:pPr>
        <w:pStyle w:val="ListBullet"/>
      </w:pPr>
      <w:r>
        <w:rPr>
          <w:b/>
        </w:rPr>
        <w:t>5a. Confirmar mecanismo de backup vigente</w:t>
      </w:r>
      <w:r>
        <w:t xml:space="preserve"> (WPR-1) — precondición, no se ejecuta nada de la 5b sin esto resuelto.</w:t>
      </w:r>
    </w:p>
    <w:p>
      <w:pPr>
        <w:pStyle w:val="ListBullet"/>
      </w:pPr>
      <w:r>
        <w:rPr>
          <w:b/>
        </w:rPr>
        <w:t>5b. Actualizar Elementor/Elementor Pro/WordPress</w:t>
      </w:r>
      <w:r>
        <w:t xml:space="preserve"> — como estaba, ahora con la lista concreta de 3 plugins a validar antes.</w:t>
      </w:r>
    </w:p>
    <w:p>
      <w:pPr>
        <w:pStyle w:val="Heading2"/>
      </w:pPr>
      <w:r>
        <w:t>7. Jerarquización combinada (alta prioridad, con ID de tarea)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ID backlog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 de</w:t>
            </w:r>
          </w:p>
        </w:tc>
      </w:tr>
      <w:tr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Confirmar mecanismo de backup real vigente</w:t>
            </w:r>
          </w:p>
        </w:tc>
        <w:tc>
          <w:tcPr>
            <w:tcW w:type="dxa" w:w="2160"/>
          </w:tcPr>
          <w:p>
            <w:r>
              <w:t>WP-01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Corregir título Yoast incorrecto (id 9097)</w:t>
            </w:r>
          </w:p>
        </w:tc>
        <w:tc>
          <w:tcPr>
            <w:tcW w:type="dxa" w:w="2160"/>
          </w:tcPr>
          <w:p>
            <w:r>
              <w:t>WP-04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Ubicar y consolidar contenedores GTM (probablemente en Code Snippets Pro)</w:t>
            </w:r>
          </w:p>
        </w:tc>
        <w:tc>
          <w:tcPr>
            <w:tcW w:type="dxa" w:w="2160"/>
          </w:tcPr>
          <w:p>
            <w:r>
              <w:t>WP-10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Resolver canibalización SEO — Prescripción Tributaria (incluye la página de mayor tráfico)</w:t>
            </w:r>
          </w:p>
        </w:tc>
        <w:tc>
          <w:tcPr>
            <w:tcW w:type="dxa" w:w="2160"/>
          </w:tcPr>
          <w:p>
            <w:r>
              <w:t>WP-06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Renovar licencia de Code Snippets Pro</w:t>
            </w:r>
          </w:p>
        </w:tc>
        <w:tc>
          <w:tcPr>
            <w:tcW w:type="dxa" w:w="2160"/>
          </w:tcPr>
          <w:p>
            <w:r>
              <w:t>WP-02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2"/>
      </w:pPr>
      <w:r>
        <w:t>8. Anexos — limitaciones</w:t>
      </w:r>
    </w:p>
    <w:p>
      <w:pPr>
        <w:pStyle w:val="ListBullet"/>
      </w:pPr>
      <w:r>
        <w:t>No se verificaron vulnerabilidades (CVE) de ningún plugin contra fuentes externas — pendiente de autorización expresa, no incluido en esta correlación.</w:t>
      </w:r>
    </w:p>
    <w:p>
      <w:pPr>
        <w:pStyle w:val="ListBullet"/>
      </w:pPr>
      <w:r>
        <w:t>DOC-17 (WXR) y DOC-18 (transcripción de plugins) no se versionan en el repo por ser un binario grande y una fuente intermedia ya consolidada en DOC-19, respectivamente.</w:t>
      </w:r>
    </w:p>
    <w:p>
      <w:pPr>
        <w:pStyle w:val="ListBullet"/>
      </w:pPr>
      <w:r>
        <w:t>El nombre exacto del tema activo (inferido como Hello Elementor/Hello Biz en DOC-19) no se pudo confirmar al 100%.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