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438"/>
          <w:sz w:val="48"/>
        </w:rPr>
        <w:t>Complemento de Auditoría</w:t>
      </w:r>
    </w:p>
    <w:p>
      <w:pPr>
        <w:jc w:val="center"/>
      </w:pPr>
      <w:r>
        <w:rPr>
          <w:color w:val="B45F18"/>
          <w:sz w:val="25"/>
        </w:rPr>
        <w:t>Acceso a Google Ads y Gobernanza de Cuentas — Defensor del Contribuyente</w:t>
      </w:r>
    </w:p>
    <w:p>
      <w:pPr>
        <w:jc w:val="center"/>
      </w:pPr>
      <w:r>
        <w:rPr>
          <w:color w:val="6B6459"/>
          <w:sz w:val="18"/>
        </w:rPr>
        <w:t>Generado el 18-08-2026 · Complementa, no reemplaza, la línea de auditorías ya en curso en el repositorio (Meta Ads, GA4, SEO/Landing)</w:t>
      </w:r>
    </w:p>
    <w:p/>
    <w:p>
      <w:r>
        <w:rPr>
          <w:b w:val="0"/>
          <w:i/>
          <w:color w:val="6B6459"/>
          <w:sz w:val="19"/>
        </w:rPr>
        <w:t>Este documento cubre exclusivamente lo que no estaba documentado hasta ahora: el estado de acceso a Google Ads y un mapa de gobernanza entre las 4 plataformas conectadas (Meta, Google Ads, GA4, sitio web). No vuelve a evaluar campañas de Meta, GA4 principal ni SEO/Landing — esos hallazgos siguen vigentes tal como están documentados en el resto del repositorio.</w:t>
      </w:r>
    </w:p>
    <w:p>
      <w:r>
        <w:br w:type="page"/>
      </w:r>
    </w:p>
    <w:p>
      <w:pPr>
        <w:pStyle w:val="Heading1"/>
      </w:pPr>
      <w:r>
        <w:rPr>
          <w:color w:val="0F2438"/>
        </w:rPr>
        <w:t>Hallazgo principal: Google Ads bloqueado</w:t>
      </w:r>
    </w:p>
    <w:p>
      <w:r>
        <w:rPr>
          <w:b/>
          <w:i w:val="0"/>
          <w:color w:val="B3382C"/>
          <w:sz w:val="21"/>
        </w:rPr>
        <w:t>Acceso programático no disponible</w:t>
      </w:r>
    </w:p>
    <w:p>
      <w:r>
        <w:rPr>
          <w:b w:val="0"/>
          <w:i w:val="0"/>
          <w:sz w:val="21"/>
        </w:rPr>
        <w:t>"The developer token is only approved for use with test accounts. To access non-test accounts, apply for Basic or Standard access." Ninguna herramienta conectada a este entorno puede leer ni gestionar datos reales de Google Ads hasta resolver esto — ni esta auditoría, ni futuras automatizaciones.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3382C"/>
          </w:tcPr>
          <w:p>
            <w:r>
              <w:rPr>
                <w:b/>
                <w:color w:val="FFFFFF"/>
                <w:sz w:val="18"/>
              </w:rPr>
              <w:t>Customer ID</w:t>
            </w:r>
          </w:p>
        </w:tc>
        <w:tc>
          <w:tcPr>
            <w:tcW w:type="dxa" w:w="2880"/>
            <w:shd w:fill="B3382C"/>
          </w:tcPr>
          <w:p>
            <w:r>
              <w:rPr>
                <w:b/>
                <w:color w:val="FFFFFF"/>
                <w:sz w:val="18"/>
              </w:rPr>
              <w:t>Vínculo con GA4</w:t>
            </w:r>
          </w:p>
        </w:tc>
        <w:tc>
          <w:tcPr>
            <w:tcW w:type="dxa" w:w="2880"/>
            <w:shd w:fill="B3382C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8985279729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Sí — vinculado a defensordelcontribuyente.cl (creado 05-05-2025 por tributariodefensor@gmail.com)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Datos bloqueados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2856806495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detectado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Datos bloqueados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5789067229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detectado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Datos bloqueados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5020760344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detectado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Datos bloqueados</w:t>
            </w:r>
          </w:p>
        </w:tc>
      </w:tr>
    </w:tbl>
    <w:p/>
    <w:p>
      <w:r>
        <w:rPr>
          <w:b w:val="0"/>
          <w:i w:val="0"/>
          <w:sz w:val="21"/>
        </w:rPr>
        <w:t>Por qué importa: según los datos de GA4 ya auditados en este repositorio, Paid Search es el canal de mayor volumen del sitio principal — el canal más grande del negocio, y hoy nadie puede auditar su estructura de campañas, palabras clave, Quality Score ni gasto real de forma programática.</w:t>
      </w:r>
    </w:p>
    <w:p>
      <w:r>
        <w:rPr>
          <w:b w:val="0"/>
          <w:i w:val="0"/>
          <w:sz w:val="21"/>
        </w:rPr>
        <w:t>Acción recomendada: solicitar aprobación de acceso Basic o Standard del developer token en el Google Ads API Center (trámite de Google, no de la agencia) antes de que la agencia entrante intente automatizar reportes o gestión de Google Ads.</w:t>
      </w:r>
    </w:p>
    <w:p>
      <w:r>
        <w:br w:type="page"/>
      </w:r>
    </w:p>
    <w:p>
      <w:pPr>
        <w:pStyle w:val="Heading1"/>
      </w:pPr>
      <w:r>
        <w:rPr>
          <w:color w:val="0F2438"/>
        </w:rPr>
        <w:t>Mapa de gobernanza de accesos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2438"/>
          </w:tcPr>
          <w:p>
            <w:r>
              <w:rPr>
                <w:b/>
                <w:color w:val="FFFFFF"/>
                <w:sz w:val="18"/>
              </w:rPr>
              <w:t>Sistema</w:t>
            </w:r>
          </w:p>
        </w:tc>
        <w:tc>
          <w:tcPr>
            <w:tcW w:type="dxa" w:w="2880"/>
            <w:shd w:fill="0F2438"/>
          </w:tcPr>
          <w:p>
            <w:r>
              <w:rPr>
                <w:b/>
                <w:color w:val="FFFFFF"/>
                <w:sz w:val="18"/>
              </w:rPr>
              <w:t>Estado (18-08-2026)</w:t>
            </w:r>
          </w:p>
        </w:tc>
        <w:tc>
          <w:tcPr>
            <w:tcW w:type="dxa" w:w="2880"/>
            <w:shd w:fill="0F2438"/>
          </w:tcPr>
          <w:p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Meta Business Manager / Ad Account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Cuenta activa, pago al día, sin errores de entrega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Meta 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Términos de Lead Generation no aceptados (no bloqueante hoy)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 Ads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Bloqueado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Developer token solo aprobado para cuentas de prueba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 Analytics 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Acceso de edición confirmado a las 2 propiedades de la cuenta 350833440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GTM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auditable por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Requiere acceso directo a la interfaz de Google Tag Manager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WordPress / hosting / DNS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Fuera de alcance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 conector disponible; solicitar credenciales directamente al traspasar accesos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