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4E79"/>
          <w:sz w:val="20"/>
          <w:szCs w:val="20"/>
        </w:rPr>
        <w:t>REPUBLIKA E SHQIPËRISË / KOSOVËS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444444"/>
          <w:sz w:val="20"/>
          <w:szCs w:val="20"/>
        </w:rPr>
        <w:t>Arsimi i Mesëm Profesional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555555"/>
          <w:sz w:val="18"/>
          <w:szCs w:val="18"/>
        </w:rPr>
        <w:t>Lëmi: Elektroteknikë  •  Profili: Informatikë  •  Niveli: II  •  Klasa: 12</w:t>
      </w:r>
    </w:p>
    <w:p>
      <w:pPr>
        <w:pStyle w:val="Normal"/>
        <w:pBdr>
          <w:bottom w:val="single" w:sz="12" w:space="1" w:color="1F4E79"/>
        </w:pBdr>
        <w:spacing w:before="0" w:after="300"/>
        <w:rPr/>
      </w:pPr>
      <w:r>
        <w:rPr/>
      </w:r>
    </w:p>
    <w:p>
      <w:pPr>
        <w:pStyle w:val="Normal"/>
        <w:spacing w:before="200" w:after="80"/>
        <w:jc w:val="center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LIGJËRATË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4E79"/>
          <w:sz w:val="36"/>
          <w:szCs w:val="36"/>
        </w:rPr>
        <w:t>Objektet e bazave të të dhënave: tabelat, pyetësorët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444444"/>
          <w:sz w:val="22"/>
          <w:szCs w:val="22"/>
        </w:rPr>
        <w:t>Lënda: Bazat e të dhënave</w:t>
      </w:r>
    </w:p>
    <w:p>
      <w:pPr>
        <w:pStyle w:val="Normal"/>
        <w:spacing w:before="0" w:after="300"/>
        <w:jc w:val="center"/>
        <w:rPr/>
      </w:pPr>
      <w:r>
        <w:rPr>
          <w:rFonts w:eastAsia="Arial" w:cs="Arial"/>
          <w:color w:val="666666"/>
          <w:sz w:val="20"/>
          <w:szCs w:val="20"/>
        </w:rPr>
        <w:t>Kapitulli 1 – Konceptet themelore të bazave të të dhënave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555555"/>
          <w:sz w:val="20"/>
          <w:szCs w:val="20"/>
        </w:rPr>
        <w:t>Kohëzgjatja: 45–50 minuta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i/>
          <w:iCs/>
          <w:color w:val="777777"/>
          <w:sz w:val="18"/>
          <w:szCs w:val="18"/>
        </w:rPr>
        <w:t>Materiali didaktik për mësimdhënës</w:t>
      </w:r>
    </w:p>
    <w:p>
      <w:pPr>
        <w:pStyle w:val="Heading1"/>
        <w:rPr/>
      </w:pPr>
      <w:r>
        <w:rPr/>
        <w:t>1. Qëllimet e mësimit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Në përfundim të kësaj ligjërate, nxënësi duhet të jetë i aftë:</w:t>
      </w:r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>
          <w:sz w:val="22"/>
          <w:szCs w:val="22"/>
        </w:rPr>
        <w:t>Të shpjegojë çfarë janë objektet e një baze të të dhënave dhe cilat janë objektet kryesore.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Të përkufizojë tabelën, rreshtin (rekordin) dhe fushën (kolonën) në një bazë të të dhënave.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Të njohë tipet kryesore të të dhënave që përdoren në tabela (tekst, numër, datë, etj.).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Të dallojë tabelat nga pyetësorët (queries) dhe të shpjegojë rolin e secilit.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sz w:val="22"/>
          <w:szCs w:val="22"/>
        </w:rPr>
        <w:t>Të përdorë shembuj konkretë (p.sh. baza e nxënësve ose e produkteve) për të ilustruar konceptet.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>
          <w:sz w:val="22"/>
          <w:szCs w:val="22"/>
        </w:rPr>
        <w:t>Të vlerësojë rëndësinë e tabelave dhe pyetësorëve në bazat relacionale të të dhënave.</w:t>
      </w:r>
    </w:p>
    <w:p>
      <w:pPr>
        <w:pStyle w:val="Heading1"/>
        <w:rPr/>
      </w:pPr>
      <w:r>
        <w:rPr/>
        <w:t>2. Hyrje</w:t>
      </w:r>
    </w:p>
    <w:p>
      <w:pPr>
        <w:pStyle w:val="Normal"/>
        <w:spacing w:before="0" w:after="140"/>
        <w:rPr/>
      </w:pPr>
      <w:r>
        <w:rPr>
          <w:sz w:val="22"/>
          <w:szCs w:val="22"/>
        </w:rPr>
        <w:t>I dashur nxënës,</w:t>
      </w:r>
    </w:p>
    <w:p>
      <w:pPr>
        <w:pStyle w:val="Normal"/>
        <w:spacing w:before="0" w:after="140"/>
        <w:rPr/>
      </w:pPr>
      <w:r>
        <w:rPr>
          <w:sz w:val="22"/>
          <w:szCs w:val="22"/>
        </w:rPr>
        <w:t xml:space="preserve">Në jetën e përditshme, ne grumbullojmë dhe ruajmë informacione në mënyra të ndryshme: listë e kontakteve në telefon, katalogu i librave në bibliotekë, lista e notave në shkollë, etj. Kur këto informacione bëhen të shumta dhe të ndërlikuara, na duhet një sistem i organizuar për t’i ruajtur, kërkuar dhe përditësuar ato. Ky sistem quhet </w:t>
      </w:r>
      <w:r>
        <w:rPr>
          <w:b/>
          <w:bCs/>
          <w:sz w:val="22"/>
          <w:szCs w:val="22"/>
        </w:rPr>
        <w:t>bazë e të dhënave</w:t>
      </w:r>
      <w:r>
        <w:rPr>
          <w:sz w:val="22"/>
          <w:szCs w:val="22"/>
        </w:rPr>
        <w:t>.</w:t>
      </w:r>
    </w:p>
    <w:p>
      <w:pPr>
        <w:pStyle w:val="Normal"/>
        <w:spacing w:before="0" w:after="140"/>
        <w:rPr/>
      </w:pPr>
      <w:r>
        <w:rPr>
          <w:sz w:val="22"/>
          <w:szCs w:val="22"/>
        </w:rPr>
        <w:t xml:space="preserve">Sot do të mësojmë për dy nga objektet më të rëndësishme që gjenden brenda çdo baze të të dhënave: </w:t>
      </w:r>
      <w:r>
        <w:rPr>
          <w:b/>
          <w:bCs/>
          <w:sz w:val="22"/>
          <w:szCs w:val="22"/>
        </w:rPr>
        <w:t>tabelat</w:t>
      </w:r>
      <w:r>
        <w:rPr>
          <w:sz w:val="22"/>
          <w:szCs w:val="22"/>
        </w:rPr>
        <w:t xml:space="preserve"> dhe </w:t>
      </w:r>
      <w:r>
        <w:rPr>
          <w:b/>
          <w:bCs/>
          <w:sz w:val="22"/>
          <w:szCs w:val="22"/>
        </w:rPr>
        <w:t>pyetësorët</w:t>
      </w:r>
      <w:r>
        <w:rPr>
          <w:sz w:val="22"/>
          <w:szCs w:val="22"/>
        </w:rPr>
        <w:t xml:space="preserve"> (në anglisht: </w:t>
      </w:r>
      <w:r>
        <w:rPr>
          <w:i/>
          <w:iCs/>
          <w:sz w:val="22"/>
          <w:szCs w:val="22"/>
        </w:rPr>
        <w:t>tables</w:t>
      </w:r>
      <w:r>
        <w:rPr>
          <w:sz w:val="22"/>
          <w:szCs w:val="22"/>
        </w:rPr>
        <w:t xml:space="preserve"> dhe </w:t>
      </w:r>
      <w:r>
        <w:rPr>
          <w:i/>
          <w:iCs/>
          <w:sz w:val="22"/>
          <w:szCs w:val="22"/>
        </w:rPr>
        <w:t>queries</w:t>
      </w:r>
      <w:r>
        <w:rPr>
          <w:sz w:val="22"/>
          <w:szCs w:val="22"/>
        </w:rPr>
        <w:t>). Këto dy objekte janë themeli i punës me bazat relacionale të të dhënave, si Microsoft Access, MySQL, SQL Server, etj.</w:t>
      </w:r>
    </w:p>
    <w:p>
      <w:pPr>
        <w:pStyle w:val="Normal"/>
        <w:spacing w:before="0" w:after="200"/>
        <w:rPr/>
      </w:pPr>
      <w:r>
        <w:rPr>
          <w:sz w:val="22"/>
          <w:szCs w:val="22"/>
        </w:rPr>
        <w:t>Në fund të orës, do të jeni në gjendje të dalloni një tabelë nga një pyetësor dhe të shpjegoni pse të dyja janë të nevojshme.</w:t>
      </w:r>
    </w:p>
    <w:p>
      <w:pPr>
        <w:pStyle w:val="Heading1"/>
        <w:rPr/>
      </w:pPr>
      <w:r>
        <w:rPr/>
        <w:t>3. Pjesa kryesore</w:t>
      </w:r>
    </w:p>
    <w:p>
      <w:pPr>
        <w:pStyle w:val="Heading2"/>
        <w:rPr/>
      </w:pPr>
      <w:r>
        <w:rPr/>
        <w:t>3.1 Çfarë janë objektet e bazës së të dhënave?</w:t>
      </w:r>
    </w:p>
    <w:p>
      <w:pPr>
        <w:pStyle w:val="Normal"/>
        <w:spacing w:before="0" w:after="140"/>
        <w:rPr/>
      </w:pPr>
      <w:r>
        <w:rPr>
          <w:sz w:val="22"/>
          <w:szCs w:val="22"/>
        </w:rPr>
        <w:t xml:space="preserve">Në një bazë të të dhënave, </w:t>
      </w:r>
      <w:r>
        <w:rPr>
          <w:b/>
          <w:bCs/>
          <w:sz w:val="22"/>
          <w:szCs w:val="22"/>
        </w:rPr>
        <w:t>objektet</w:t>
      </w:r>
      <w:r>
        <w:rPr>
          <w:sz w:val="22"/>
          <w:szCs w:val="22"/>
        </w:rPr>
        <w:t xml:space="preserve"> janë elementët e ndryshëm që përbëjnë strukturën e saj. Ashtu si një shtëpi ka dhoma, dyert dhe dritare, një bazë e të dhënave ka disa lloje objektesh që bashkëpunojnë me njëra-tjetrën.</w:t>
      </w:r>
    </w:p>
    <w:p>
      <w:pPr>
        <w:pStyle w:val="Normal"/>
        <w:spacing w:before="0" w:after="100"/>
        <w:rPr/>
      </w:pPr>
      <w:r>
        <w:rPr>
          <w:sz w:val="22"/>
          <w:szCs w:val="22"/>
        </w:rPr>
        <w:t>Objektet kryesore në një bazë relacionale (si Microsoft Access) janë:</w:t>
      </w:r>
    </w:p>
    <w:p>
      <w:pPr>
        <w:pStyle w:val="ListParagraph"/>
        <w:numPr>
          <w:ilvl w:val="0"/>
          <w:numId w:val="13"/>
        </w:numPr>
        <w:spacing w:before="0" w:after="40"/>
        <w:rPr/>
      </w:pPr>
      <w:r>
        <w:rPr>
          <w:b/>
          <w:bCs/>
          <w:sz w:val="22"/>
          <w:szCs w:val="22"/>
        </w:rPr>
        <w:t>Tabelat (Tables)</w:t>
      </w:r>
      <w:r>
        <w:rPr>
          <w:sz w:val="22"/>
          <w:szCs w:val="22"/>
        </w:rPr>
        <w:t xml:space="preserve"> – ruajnë të dhënat e vërteta.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b/>
          <w:bCs/>
          <w:sz w:val="22"/>
          <w:szCs w:val="22"/>
        </w:rPr>
        <w:t>Pyetësorët (Queries)</w:t>
      </w:r>
      <w:r>
        <w:rPr>
          <w:sz w:val="22"/>
          <w:szCs w:val="22"/>
        </w:rPr>
        <w:t xml:space="preserve"> – nxjerrin dhe filtrijnë informacione nga tabelat.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b/>
          <w:bCs/>
          <w:sz w:val="22"/>
          <w:szCs w:val="22"/>
        </w:rPr>
        <w:t>Format (Forms)</w:t>
      </w:r>
      <w:r>
        <w:rPr>
          <w:sz w:val="22"/>
          <w:szCs w:val="22"/>
        </w:rPr>
        <w:t xml:space="preserve"> – shërbejnë për futjen dhe shikimin e të dhënave në mënyrë të lehtë.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>
          <w:b/>
          <w:bCs/>
          <w:sz w:val="22"/>
          <w:szCs w:val="22"/>
        </w:rPr>
        <w:t>Raportet (Reports)</w:t>
      </w:r>
      <w:r>
        <w:rPr>
          <w:sz w:val="22"/>
          <w:szCs w:val="22"/>
        </w:rPr>
        <w:t xml:space="preserve"> – paraqesin të dhënat në formë të printueshme dhe të organizuar.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  <w:sz w:val="22"/>
          <w:szCs w:val="22"/>
        </w:rPr>
        <w:t>Makrot dhe Modulet</w:t>
      </w:r>
      <w:r>
        <w:rPr>
          <w:sz w:val="22"/>
          <w:szCs w:val="22"/>
        </w:rPr>
        <w:t xml:space="preserve"> – automatizojnë veprimet (nuk do t’i trajtojmë sot).</w:t>
      </w:r>
    </w:p>
    <w:p>
      <w:pPr>
        <w:pStyle w:val="Normal"/>
        <w:spacing w:before="0" w:after="200"/>
        <w:rPr/>
      </w:pPr>
      <w:r>
        <w:rPr>
          <w:sz w:val="22"/>
          <w:szCs w:val="22"/>
        </w:rPr>
        <w:t xml:space="preserve">Në këtë ligjëratë do të përqendrohemi te </w:t>
      </w:r>
      <w:r>
        <w:rPr>
          <w:b/>
          <w:bCs/>
          <w:sz w:val="22"/>
          <w:szCs w:val="22"/>
        </w:rPr>
        <w:t>tabelat</w:t>
      </w:r>
      <w:r>
        <w:rPr>
          <w:sz w:val="22"/>
          <w:szCs w:val="22"/>
        </w:rPr>
        <w:t xml:space="preserve"> dhe </w:t>
      </w:r>
      <w:r>
        <w:rPr>
          <w:b/>
          <w:bCs/>
          <w:sz w:val="22"/>
          <w:szCs w:val="22"/>
        </w:rPr>
        <w:t>pyetësorët</w:t>
      </w:r>
      <w:r>
        <w:rPr>
          <w:sz w:val="22"/>
          <w:szCs w:val="22"/>
        </w:rPr>
        <w:t>, sepse ato janë themeli i çdo baze të të dhënave.</w:t>
      </w:r>
    </w:p>
    <w:p>
      <w:pPr>
        <w:pStyle w:val="Heading2"/>
        <w:rPr/>
      </w:pPr>
      <w:r>
        <w:rPr/>
        <w:t>3.2 Tabelat</w:t>
      </w:r>
    </w:p>
    <w:p>
      <w:pPr>
        <w:pStyle w:val="Heading3"/>
        <w:rPr/>
      </w:pPr>
      <w:r>
        <w:rPr/>
        <w:t>3.2.1 Përkufizimi</w:t>
      </w:r>
    </w:p>
    <w:p>
      <w:pPr>
        <w:pStyle w:val="Normal"/>
        <w:spacing w:before="0" w:after="140"/>
        <w:rPr/>
      </w:pPr>
      <w:r>
        <w:rPr>
          <w:b/>
          <w:bCs/>
          <w:sz w:val="22"/>
          <w:szCs w:val="22"/>
        </w:rPr>
        <w:t>Tabela</w:t>
      </w:r>
      <w:r>
        <w:rPr>
          <w:sz w:val="22"/>
          <w:szCs w:val="22"/>
        </w:rPr>
        <w:t xml:space="preserve"> është objekti kryesor i një baze të të dhënave. Ajo është një strukturë e organizuar në </w:t>
      </w:r>
      <w:r>
        <w:rPr>
          <w:b/>
          <w:bCs/>
          <w:sz w:val="22"/>
          <w:szCs w:val="22"/>
        </w:rPr>
        <w:t>rreshta</w:t>
      </w:r>
      <w:r>
        <w:rPr>
          <w:sz w:val="22"/>
          <w:szCs w:val="22"/>
        </w:rPr>
        <w:t xml:space="preserve"> dhe </w:t>
      </w:r>
      <w:r>
        <w:rPr>
          <w:b/>
          <w:bCs/>
          <w:sz w:val="22"/>
          <w:szCs w:val="22"/>
        </w:rPr>
        <w:t>kolona</w:t>
      </w:r>
      <w:r>
        <w:rPr>
          <w:sz w:val="22"/>
          <w:szCs w:val="22"/>
        </w:rPr>
        <w:t>, ku ruhen të dhënat e një teme të caktuar. Për shembull, tabela „Nxënësit” ruan informacionin për nxënësit e shkollës, ndërsa tabela „Produktet” ruan informacionin për produktet e një dyqani.</w:t>
      </w:r>
    </w:p>
    <w:p>
      <w:pPr>
        <w:pStyle w:val="Normal"/>
        <w:spacing w:before="0" w:after="140"/>
        <w:rPr/>
      </w:pPr>
      <w:r>
        <w:rPr>
          <w:sz w:val="22"/>
          <w:szCs w:val="22"/>
        </w:rPr>
        <w:t>Mund ta imagjinoni tabelën si një fletë Excel ose si një listë të rregullt me rreshta dhe kolona.</w:t>
      </w:r>
    </w:p>
    <w:p>
      <w:pPr>
        <w:pStyle w:val="Heading3"/>
        <w:rPr/>
      </w:pPr>
      <w:r>
        <w:rPr/>
        <w:t>3.2.2 Rreshtat (rekordet)</w:t>
      </w:r>
    </w:p>
    <w:p>
      <w:pPr>
        <w:pStyle w:val="Normal"/>
        <w:spacing w:before="0" w:after="140"/>
        <w:rPr/>
      </w:pPr>
      <w:r>
        <w:rPr>
          <w:sz w:val="22"/>
          <w:szCs w:val="22"/>
        </w:rPr>
        <w:t xml:space="preserve">Çdo </w:t>
      </w:r>
      <w:r>
        <w:rPr>
          <w:b/>
          <w:bCs/>
          <w:sz w:val="22"/>
          <w:szCs w:val="22"/>
        </w:rPr>
        <w:t>rresht</w:t>
      </w:r>
      <w:r>
        <w:rPr>
          <w:sz w:val="22"/>
          <w:szCs w:val="22"/>
        </w:rPr>
        <w:t xml:space="preserve"> (në anglisht: </w:t>
      </w:r>
      <w:r>
        <w:rPr>
          <w:i/>
          <w:iCs/>
          <w:sz w:val="22"/>
          <w:szCs w:val="22"/>
        </w:rPr>
        <w:t>row</w:t>
      </w:r>
      <w:r>
        <w:rPr>
          <w:sz w:val="22"/>
          <w:szCs w:val="22"/>
        </w:rPr>
        <w:t xml:space="preserve"> ose </w:t>
      </w:r>
      <w:r>
        <w:rPr>
          <w:i/>
          <w:iCs/>
          <w:sz w:val="22"/>
          <w:szCs w:val="22"/>
        </w:rPr>
        <w:t>record</w:t>
      </w:r>
      <w:r>
        <w:rPr>
          <w:sz w:val="22"/>
          <w:szCs w:val="22"/>
        </w:rPr>
        <w:t xml:space="preserve">) përfaqëson </w:t>
      </w:r>
      <w:r>
        <w:rPr>
          <w:b/>
          <w:bCs/>
          <w:sz w:val="22"/>
          <w:szCs w:val="22"/>
        </w:rPr>
        <w:t>një objekt të vetëm</w:t>
      </w:r>
      <w:r>
        <w:rPr>
          <w:sz w:val="22"/>
          <w:szCs w:val="22"/>
        </w:rPr>
        <w:t xml:space="preserve"> ose një njësi informacioni. Në tabelën e nxënësve, çdo rresht është një nxënës i veçantë. Në tabelën e produkteve, çdo rresht është një produkt i veçantë.</w:t>
      </w:r>
    </w:p>
    <w:p>
      <w:pPr>
        <w:pStyle w:val="Heading3"/>
        <w:rPr/>
      </w:pPr>
      <w:r>
        <w:rPr/>
        <w:t>3.2.3 Kolonat / Fushat</w:t>
      </w:r>
    </w:p>
    <w:p>
      <w:pPr>
        <w:pStyle w:val="Normal"/>
        <w:spacing w:before="0" w:after="140"/>
        <w:rPr/>
      </w:pPr>
      <w:r>
        <w:rPr>
          <w:sz w:val="22"/>
          <w:szCs w:val="22"/>
        </w:rPr>
        <w:t xml:space="preserve">Çdo </w:t>
      </w:r>
      <w:r>
        <w:rPr>
          <w:b/>
          <w:bCs/>
          <w:sz w:val="22"/>
          <w:szCs w:val="22"/>
        </w:rPr>
        <w:t>kolonë</w:t>
      </w:r>
      <w:r>
        <w:rPr>
          <w:sz w:val="22"/>
          <w:szCs w:val="22"/>
        </w:rPr>
        <w:t xml:space="preserve"> (në anglisht: </w:t>
      </w:r>
      <w:r>
        <w:rPr>
          <w:i/>
          <w:iCs/>
          <w:sz w:val="22"/>
          <w:szCs w:val="22"/>
        </w:rPr>
        <w:t>column</w:t>
      </w:r>
      <w:r>
        <w:rPr>
          <w:sz w:val="22"/>
          <w:szCs w:val="22"/>
        </w:rPr>
        <w:t xml:space="preserve"> ose </w:t>
      </w:r>
      <w:r>
        <w:rPr>
          <w:i/>
          <w:iCs/>
          <w:sz w:val="22"/>
          <w:szCs w:val="22"/>
        </w:rPr>
        <w:t>field</w:t>
      </w:r>
      <w:r>
        <w:rPr>
          <w:sz w:val="22"/>
          <w:szCs w:val="22"/>
        </w:rPr>
        <w:t xml:space="preserve">) përfaqëson </w:t>
      </w:r>
      <w:r>
        <w:rPr>
          <w:b/>
          <w:bCs/>
          <w:sz w:val="22"/>
          <w:szCs w:val="22"/>
        </w:rPr>
        <w:t>një atribut</w:t>
      </w:r>
      <w:r>
        <w:rPr>
          <w:sz w:val="22"/>
          <w:szCs w:val="22"/>
        </w:rPr>
        <w:t xml:space="preserve"> ose një tip informacioni që vlen për të gjitha rreshtat. Për shembull, në tabelën e nxënësve kolonat mund të jenë: Emri, Mbiemri, Data_e_lindjes, Klasa, Nota_mesatare.</w:t>
      </w:r>
    </w:p>
    <w:p>
      <w:pPr>
        <w:pStyle w:val="Normal"/>
        <w:spacing w:before="0" w:after="100"/>
        <w:rPr/>
      </w:pPr>
      <w:r>
        <w:rPr>
          <w:b/>
          <w:bCs/>
          <w:sz w:val="22"/>
          <w:szCs w:val="22"/>
        </w:rPr>
        <w:t>Shembull praktik – Tabela „Nxënësit”: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199"/>
        <w:gridCol w:w="1801"/>
        <w:gridCol w:w="2000"/>
        <w:gridCol w:w="2199"/>
        <w:gridCol w:w="1201"/>
        <w:gridCol w:w="1237"/>
      </w:tblGrid>
      <w:tr>
        <w:trPr/>
        <w:tc>
          <w:tcPr>
            <w:tcW w:w="1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Emri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Mbiemri</w:t>
            </w:r>
          </w:p>
        </w:tc>
        <w:tc>
          <w:tcPr>
            <w:tcW w:w="2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Data e lindjes</w:t>
            </w:r>
          </w:p>
        </w:tc>
        <w:tc>
          <w:tcPr>
            <w:tcW w:w="12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Klasa</w:t>
            </w:r>
          </w:p>
        </w:tc>
        <w:tc>
          <w:tcPr>
            <w:tcW w:w="12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Nota</w:t>
            </w:r>
          </w:p>
        </w:tc>
      </w:tr>
      <w:tr>
        <w:trPr/>
        <w:tc>
          <w:tcPr>
            <w:tcW w:w="1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1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Arta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Krasniqi</w:t>
            </w:r>
          </w:p>
        </w:tc>
        <w:tc>
          <w:tcPr>
            <w:tcW w:w="2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15.03.2008</w:t>
            </w:r>
          </w:p>
        </w:tc>
        <w:tc>
          <w:tcPr>
            <w:tcW w:w="12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12</w:t>
            </w:r>
          </w:p>
        </w:tc>
        <w:tc>
          <w:tcPr>
            <w:tcW w:w="12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4.8</w:t>
            </w:r>
          </w:p>
        </w:tc>
      </w:tr>
      <w:tr>
        <w:trPr/>
        <w:tc>
          <w:tcPr>
            <w:tcW w:w="1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1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Blerim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Berisha</w:t>
            </w:r>
          </w:p>
        </w:tc>
        <w:tc>
          <w:tcPr>
            <w:tcW w:w="2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22.07.2007</w:t>
            </w:r>
          </w:p>
        </w:tc>
        <w:tc>
          <w:tcPr>
            <w:tcW w:w="12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12</w:t>
            </w:r>
          </w:p>
        </w:tc>
        <w:tc>
          <w:tcPr>
            <w:tcW w:w="12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3.9</w:t>
            </w:r>
          </w:p>
        </w:tc>
      </w:tr>
      <w:tr>
        <w:trPr/>
        <w:tc>
          <w:tcPr>
            <w:tcW w:w="1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18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Drita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Gashi</w:t>
            </w:r>
          </w:p>
        </w:tc>
        <w:tc>
          <w:tcPr>
            <w:tcW w:w="21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05.11.2008</w:t>
            </w:r>
          </w:p>
        </w:tc>
        <w:tc>
          <w:tcPr>
            <w:tcW w:w="120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11</w:t>
            </w:r>
          </w:p>
        </w:tc>
        <w:tc>
          <w:tcPr>
            <w:tcW w:w="12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4.5</w:t>
            </w:r>
          </w:p>
        </w:tc>
      </w:tr>
    </w:tbl>
    <w:p>
      <w:pPr>
        <w:pStyle w:val="Normal"/>
        <w:spacing w:before="80" w:after="140"/>
        <w:rPr/>
      </w:pPr>
      <w:r>
        <w:rPr>
          <w:i/>
          <w:iCs/>
          <w:color w:val="555555"/>
          <w:sz w:val="18"/>
          <w:szCs w:val="18"/>
        </w:rPr>
        <w:t>Tabela 1. Shembull i tabelës „Nxënësit”</w:t>
      </w:r>
    </w:p>
    <w:p>
      <w:pPr>
        <w:pStyle w:val="Normal"/>
        <w:spacing w:before="0" w:after="140"/>
        <w:rPr/>
      </w:pPr>
      <w:r>
        <w:rPr>
          <w:sz w:val="22"/>
          <w:szCs w:val="22"/>
        </w:rPr>
        <w:t>Në këtë tabelë:</w:t>
      </w:r>
    </w:p>
    <w:p>
      <w:pPr>
        <w:pStyle w:val="ListParagraph"/>
        <w:numPr>
          <w:ilvl w:val="0"/>
          <w:numId w:val="14"/>
        </w:numPr>
        <w:spacing w:before="0" w:after="40"/>
        <w:rPr/>
      </w:pPr>
      <w:r>
        <w:rPr>
          <w:sz w:val="22"/>
          <w:szCs w:val="22"/>
        </w:rPr>
        <w:t>Rreshti me ID=1 është rekordi i Artës Krasniqi.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sz w:val="22"/>
          <w:szCs w:val="22"/>
        </w:rPr>
        <w:t>Kolona „Emri” është fusha që ruan emrin e çdo nxënësi.</w:t>
      </w:r>
    </w:p>
    <w:p>
      <w:pPr>
        <w:pStyle w:val="ListParagraph"/>
        <w:numPr>
          <w:ilvl w:val="0"/>
          <w:numId w:val="3"/>
        </w:numPr>
        <w:spacing w:before="0" w:after="200"/>
        <w:rPr/>
      </w:pPr>
      <w:r>
        <w:rPr>
          <w:sz w:val="22"/>
          <w:szCs w:val="22"/>
        </w:rPr>
        <w:t>Çdo qelizë (intersection of row and column) ruan një vlerë të vetme.</w:t>
      </w:r>
    </w:p>
    <w:p>
      <w:pPr>
        <w:pStyle w:val="Heading3"/>
        <w:rPr/>
      </w:pPr>
      <w:r>
        <w:rPr/>
        <w:t>3.2.4 Tipet e të dhënave</w:t>
      </w:r>
    </w:p>
    <w:p>
      <w:pPr>
        <w:pStyle w:val="Normal"/>
        <w:spacing w:before="0" w:after="100"/>
        <w:rPr/>
      </w:pPr>
      <w:r>
        <w:rPr>
          <w:sz w:val="22"/>
          <w:szCs w:val="22"/>
        </w:rPr>
        <w:t xml:space="preserve">Çdo fushë (kolonë) ka një </w:t>
      </w:r>
      <w:r>
        <w:rPr>
          <w:b/>
          <w:bCs/>
          <w:sz w:val="22"/>
          <w:szCs w:val="22"/>
        </w:rPr>
        <w:t>tip të të dhënave</w:t>
      </w:r>
      <w:r>
        <w:rPr>
          <w:sz w:val="22"/>
          <w:szCs w:val="22"/>
        </w:rPr>
        <w:t xml:space="preserve"> që përcakton çfarë lloj vlerash mund të ruhen në të. Tipet më të zakonshme janë: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200"/>
        <w:gridCol w:w="2800"/>
        <w:gridCol w:w="4638"/>
      </w:tblGrid>
      <w:tr>
        <w:trPr/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Tipi</w:t>
            </w:r>
          </w:p>
        </w:tc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Shembull</w:t>
            </w:r>
          </w:p>
        </w:tc>
        <w:tc>
          <w:tcPr>
            <w:tcW w:w="463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Përshkrim</w:t>
            </w:r>
          </w:p>
        </w:tc>
      </w:tr>
      <w:tr>
        <w:trPr/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Tekst (Text/Short Text)</w:t>
            </w:r>
          </w:p>
        </w:tc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Arta, Krasniqi, Prishtinë</w:t>
            </w:r>
          </w:p>
        </w:tc>
        <w:tc>
          <w:tcPr>
            <w:tcW w:w="463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Shkronja, fjalë, fjali të shkurtra (deri në 255 karaktere).</w:t>
            </w:r>
          </w:p>
        </w:tc>
      </w:tr>
      <w:tr>
        <w:trPr/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Numër (Number)</w:t>
            </w:r>
          </w:p>
        </w:tc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12, 150, 4.75</w:t>
            </w:r>
          </w:p>
        </w:tc>
        <w:tc>
          <w:tcPr>
            <w:tcW w:w="463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Vlera numerike: të plota ose dhjetore.</w:t>
            </w:r>
          </w:p>
        </w:tc>
      </w:tr>
      <w:tr>
        <w:trPr/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Datë/Kohë (Date/Time)</w:t>
            </w:r>
          </w:p>
        </w:tc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15.03.2008, 14:30</w:t>
            </w:r>
          </w:p>
        </w:tc>
        <w:tc>
          <w:tcPr>
            <w:tcW w:w="463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Data dhe/ose ora.</w:t>
            </w:r>
          </w:p>
        </w:tc>
      </w:tr>
      <w:tr>
        <w:trPr/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Po/Jo (Yes/No)</w:t>
            </w:r>
          </w:p>
        </w:tc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Po, Jo / True, False</w:t>
            </w:r>
          </w:p>
        </w:tc>
        <w:tc>
          <w:tcPr>
            <w:tcW w:w="463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Vlera logjike me dy mundësi.</w:t>
            </w:r>
          </w:p>
        </w:tc>
      </w:tr>
      <w:tr>
        <w:trPr/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Valutë (Currency)</w:t>
            </w:r>
          </w:p>
        </w:tc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25.50 €, 100 $</w:t>
            </w:r>
          </w:p>
        </w:tc>
        <w:tc>
          <w:tcPr>
            <w:tcW w:w="463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Shuma monetare me saktësi dhjetore.</w:t>
            </w:r>
          </w:p>
        </w:tc>
      </w:tr>
      <w:tr>
        <w:trPr/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Memo / Long Text</w:t>
            </w:r>
          </w:p>
        </w:tc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Përshkrim i gjatë i një libri</w:t>
            </w:r>
          </w:p>
        </w:tc>
        <w:tc>
          <w:tcPr>
            <w:tcW w:w="463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Tekst i gjatë (mbi 255 karaktere).</w:t>
            </w:r>
          </w:p>
        </w:tc>
      </w:tr>
      <w:tr>
        <w:trPr/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Autonumber</w:t>
            </w:r>
          </w:p>
        </w:tc>
        <w:tc>
          <w:tcPr>
            <w:tcW w:w="2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1, 2, 3, …</w:t>
            </w:r>
          </w:p>
        </w:tc>
        <w:tc>
          <w:tcPr>
            <w:tcW w:w="463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Numër që rritet automatikisht (përdoret si çelës primar).</w:t>
            </w:r>
          </w:p>
        </w:tc>
      </w:tr>
    </w:tbl>
    <w:p>
      <w:pPr>
        <w:pStyle w:val="Normal"/>
        <w:spacing w:before="80" w:after="200"/>
        <w:rPr/>
      </w:pPr>
      <w:r>
        <w:rPr>
          <w:i/>
          <w:iCs/>
          <w:color w:val="555555"/>
          <w:sz w:val="18"/>
          <w:szCs w:val="18"/>
        </w:rPr>
        <w:t>Tabela 2. Tipet kryesore të të dhënave</w:t>
      </w:r>
    </w:p>
    <w:p>
      <w:pPr>
        <w:pStyle w:val="Normal"/>
        <w:spacing w:before="0" w:after="200"/>
        <w:rPr/>
      </w:pPr>
      <w:r>
        <w:rPr>
          <w:b/>
          <w:bCs/>
          <w:sz w:val="22"/>
          <w:szCs w:val="22"/>
        </w:rPr>
        <w:t xml:space="preserve">Këshillë praktike: </w:t>
      </w:r>
      <w:r>
        <w:rPr>
          <w:sz w:val="22"/>
          <w:szCs w:val="22"/>
        </w:rPr>
        <w:t>Zgjidhni gjithmonë tipin më të përshtatshëm. Nëse fusha është „Nota_mesatare”, përdorni tipin Number (me dhjetore), jo Text. Kjo lejon llogaritje dhe krahasime korrekte.</w:t>
      </w:r>
    </w:p>
    <w:p>
      <w:pPr>
        <w:pStyle w:val="Heading2"/>
        <w:rPr/>
      </w:pPr>
      <w:r>
        <w:rPr/>
        <w:t>3.3 Pyetësorët (Queries)</w:t>
      </w:r>
    </w:p>
    <w:p>
      <w:pPr>
        <w:pStyle w:val="Heading3"/>
        <w:rPr/>
      </w:pPr>
      <w:r>
        <w:rPr/>
        <w:t>3.3.1 Përkufizimi</w:t>
      </w:r>
    </w:p>
    <w:p>
      <w:pPr>
        <w:pStyle w:val="Normal"/>
        <w:spacing w:before="0" w:after="140"/>
        <w:rPr/>
      </w:pPr>
      <w:r>
        <w:rPr>
          <w:b/>
          <w:bCs/>
          <w:sz w:val="22"/>
          <w:szCs w:val="22"/>
        </w:rPr>
        <w:t>Pyetësori</w:t>
      </w:r>
      <w:r>
        <w:rPr>
          <w:sz w:val="22"/>
          <w:szCs w:val="22"/>
        </w:rPr>
        <w:t xml:space="preserve"> (në anglisht: </w:t>
      </w:r>
      <w:r>
        <w:rPr>
          <w:i/>
          <w:iCs/>
          <w:sz w:val="22"/>
          <w:szCs w:val="22"/>
        </w:rPr>
        <w:t>Query</w:t>
      </w:r>
      <w:r>
        <w:rPr>
          <w:sz w:val="22"/>
          <w:szCs w:val="22"/>
        </w:rPr>
        <w:t xml:space="preserve">) është një objekt që </w:t>
      </w:r>
      <w:r>
        <w:rPr>
          <w:b/>
          <w:bCs/>
          <w:sz w:val="22"/>
          <w:szCs w:val="22"/>
        </w:rPr>
        <w:t>nxjerr, filtrin, rendit ose llogarit</w:t>
      </w:r>
      <w:r>
        <w:rPr>
          <w:sz w:val="22"/>
          <w:szCs w:val="22"/>
        </w:rPr>
        <w:t xml:space="preserve"> të dhëna nga një ose më shumë tabela. Ai nuk ruan të dhëna të reja (si tabela), por i kërkon dhe i paraqet ato sipas kritereve që ju përcaktoni.</w:t>
      </w:r>
    </w:p>
    <w:p>
      <w:pPr>
        <w:pStyle w:val="Normal"/>
        <w:spacing w:before="0" w:after="140"/>
        <w:rPr/>
      </w:pPr>
      <w:r>
        <w:rPr>
          <w:sz w:val="22"/>
          <w:szCs w:val="22"/>
        </w:rPr>
        <w:t>Mund ta imagjinoni pyetësorin si një „pyetje” që i bëni bazës së të dhënave: „Më trego të gjithë nxënësit e klasës 12 që kanë notë mesatare mbi 4.0.” Baza e të dhënave përgjigjet me një listë të përkohshme që plotëson këto kushte.</w:t>
      </w:r>
    </w:p>
    <w:p>
      <w:pPr>
        <w:pStyle w:val="Heading3"/>
        <w:rPr/>
      </w:pPr>
      <w:r>
        <w:rPr/>
        <w:t>3.3.2 Dallimi ndërmjet tabelave dhe pyetësorëve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399"/>
        <w:gridCol w:w="3619"/>
        <w:gridCol w:w="3620"/>
      </w:tblGrid>
      <w:tr>
        <w:trPr/>
        <w:tc>
          <w:tcPr>
            <w:tcW w:w="23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Karakteristika</w:t>
            </w:r>
          </w:p>
        </w:tc>
        <w:tc>
          <w:tcPr>
            <w:tcW w:w="361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Tabela</w:t>
            </w:r>
          </w:p>
        </w:tc>
        <w:tc>
          <w:tcPr>
            <w:tcW w:w="36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Pyetësori</w:t>
            </w:r>
          </w:p>
        </w:tc>
      </w:tr>
      <w:tr>
        <w:trPr/>
        <w:tc>
          <w:tcPr>
            <w:tcW w:w="23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Çfarë ruan?</w:t>
            </w:r>
          </w:p>
        </w:tc>
        <w:tc>
          <w:tcPr>
            <w:tcW w:w="361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Të dhënat e vërteta (të përhershme)</w:t>
            </w:r>
          </w:p>
        </w:tc>
        <w:tc>
          <w:tcPr>
            <w:tcW w:w="36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Vetëm rezultatin e kërkesës (të përkohshëm)</w:t>
            </w:r>
          </w:p>
        </w:tc>
      </w:tr>
      <w:tr>
        <w:trPr/>
        <w:tc>
          <w:tcPr>
            <w:tcW w:w="23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A ndryshon të dhënat?</w:t>
            </w:r>
          </w:p>
        </w:tc>
        <w:tc>
          <w:tcPr>
            <w:tcW w:w="361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Po – shton, ndryshon, fshin rekorde</w:t>
            </w:r>
          </w:p>
        </w:tc>
        <w:tc>
          <w:tcPr>
            <w:tcW w:w="36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Zakonisht jo (vetëm shfaq); ka edhe pyetësorë që ndryshojnë</w:t>
            </w:r>
          </w:p>
        </w:tc>
      </w:tr>
      <w:tr>
        <w:trPr/>
        <w:tc>
          <w:tcPr>
            <w:tcW w:w="23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Struktura</w:t>
            </w:r>
          </w:p>
        </w:tc>
        <w:tc>
          <w:tcPr>
            <w:tcW w:w="361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Rreshta + kolona me tipa të fiksuar</w:t>
            </w:r>
          </w:p>
        </w:tc>
        <w:tc>
          <w:tcPr>
            <w:tcW w:w="36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Rezultat i një kërkese SQL ose të dizajnuar</w:t>
            </w:r>
          </w:p>
        </w:tc>
      </w:tr>
      <w:tr>
        <w:trPr/>
        <w:tc>
          <w:tcPr>
            <w:tcW w:w="23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Qëllimi kryesor</w:t>
            </w:r>
          </w:p>
        </w:tc>
        <w:tc>
          <w:tcPr>
            <w:tcW w:w="361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Ruajtja e të dhënave</w:t>
            </w:r>
          </w:p>
        </w:tc>
        <w:tc>
          <w:tcPr>
            <w:tcW w:w="36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Kërkimi, filtrimi, raportimi</w:t>
            </w:r>
          </w:p>
        </w:tc>
      </w:tr>
      <w:tr>
        <w:trPr/>
        <w:tc>
          <w:tcPr>
            <w:tcW w:w="23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17"/>
                <w:szCs w:val="17"/>
              </w:rPr>
              <w:t>Shembull</w:t>
            </w:r>
          </w:p>
        </w:tc>
        <w:tc>
          <w:tcPr>
            <w:tcW w:w="361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Tabela „Nxënësit” me 150 rekorde</w:t>
            </w:r>
          </w:p>
        </w:tc>
        <w:tc>
          <w:tcPr>
            <w:tcW w:w="36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„</w:t>
            </w:r>
            <w:r>
              <w:rPr>
                <w:rFonts w:eastAsia="Arial" w:cs="Arial"/>
                <w:b w:val="false"/>
                <w:bCs w:val="false"/>
                <w:sz w:val="17"/>
                <w:szCs w:val="17"/>
              </w:rPr>
              <w:t>Nxënësit e klasës 12 me notë &gt; 4”</w:t>
            </w:r>
          </w:p>
        </w:tc>
      </w:tr>
    </w:tbl>
    <w:p>
      <w:pPr>
        <w:pStyle w:val="Normal"/>
        <w:spacing w:before="80" w:after="200"/>
        <w:rPr/>
      </w:pPr>
      <w:r>
        <w:rPr>
          <w:i/>
          <w:iCs/>
          <w:color w:val="555555"/>
          <w:sz w:val="18"/>
          <w:szCs w:val="18"/>
        </w:rPr>
        <w:t>Tabela 3. Krahasimi: Tabela vs. Pyetësori</w:t>
      </w:r>
    </w:p>
    <w:p>
      <w:pPr>
        <w:pStyle w:val="Heading3"/>
        <w:rPr/>
      </w:pPr>
      <w:r>
        <w:rPr/>
        <w:t>3.3.3 Llojet e pyetësorëve</w:t>
      </w:r>
    </w:p>
    <w:p>
      <w:pPr>
        <w:pStyle w:val="Normal"/>
        <w:spacing w:before="0" w:after="80"/>
        <w:rPr/>
      </w:pPr>
      <w:r>
        <w:rPr>
          <w:sz w:val="22"/>
          <w:szCs w:val="22"/>
        </w:rPr>
        <w:t>Në Microsoft Access dhe në SQL ekzistojnë disa lloje kryesore:</w:t>
      </w:r>
    </w:p>
    <w:p>
      <w:pPr>
        <w:pStyle w:val="ListParagraph"/>
        <w:numPr>
          <w:ilvl w:val="0"/>
          <w:numId w:val="15"/>
        </w:numPr>
        <w:spacing w:before="0" w:after="40"/>
        <w:rPr/>
      </w:pPr>
      <w:r>
        <w:rPr>
          <w:b/>
          <w:bCs/>
          <w:sz w:val="22"/>
          <w:szCs w:val="22"/>
        </w:rPr>
        <w:t>Pyetësori SELECT (Select Query)</w:t>
      </w:r>
      <w:r>
        <w:rPr>
          <w:sz w:val="22"/>
          <w:szCs w:val="22"/>
        </w:rPr>
        <w:t xml:space="preserve"> – më i zakonshmi. Nxjerr të dhëna sipas kritereve. Shembull: „Trego të gjithë nxënësit e klasës 12.”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b/>
          <w:bCs/>
          <w:sz w:val="22"/>
          <w:szCs w:val="22"/>
        </w:rPr>
        <w:t>Pyetësori me parametër</w:t>
      </w:r>
      <w:r>
        <w:rPr>
          <w:sz w:val="22"/>
          <w:szCs w:val="22"/>
        </w:rPr>
        <w:t xml:space="preserve"> – ju kërkon të futni një vlerë (p.sh. klasën) çdo herë që ekzekutohet.</w:t>
      </w:r>
    </w:p>
    <w:p>
      <w:pPr>
        <w:pStyle w:val="ListParagraph"/>
        <w:numPr>
          <w:ilvl w:val="0"/>
          <w:numId w:val="4"/>
        </w:numPr>
        <w:spacing w:before="0" w:after="40"/>
        <w:rPr/>
      </w:pPr>
      <w:r>
        <w:rPr>
          <w:b/>
          <w:bCs/>
          <w:sz w:val="22"/>
          <w:szCs w:val="22"/>
        </w:rPr>
        <w:t>Pyetësori i veprimit (Action Query)</w:t>
      </w:r>
      <w:r>
        <w:rPr>
          <w:sz w:val="22"/>
          <w:szCs w:val="22"/>
        </w:rPr>
        <w:t xml:space="preserve"> – ndryshon të dhënat (shton, përditëson, fshin). Përdoret me kujdes!</w:t>
      </w:r>
    </w:p>
    <w:p>
      <w:pPr>
        <w:pStyle w:val="ListParagraph"/>
        <w:numPr>
          <w:ilvl w:val="0"/>
          <w:numId w:val="4"/>
        </w:numPr>
        <w:spacing w:before="0" w:after="200"/>
        <w:rPr/>
      </w:pPr>
      <w:r>
        <w:rPr>
          <w:b/>
          <w:bCs/>
          <w:sz w:val="22"/>
          <w:szCs w:val="22"/>
        </w:rPr>
        <w:t>Pyetësori me bashkim (Join)</w:t>
      </w:r>
      <w:r>
        <w:rPr>
          <w:sz w:val="22"/>
          <w:szCs w:val="22"/>
        </w:rPr>
        <w:t xml:space="preserve"> – merr të dhëna nga dy ose më shumë tabela të lidhura.</w:t>
      </w:r>
    </w:p>
    <w:p>
      <w:pPr>
        <w:pStyle w:val="Heading3"/>
        <w:rPr/>
      </w:pPr>
      <w:r>
        <w:rPr/>
        <w:t>3.3.4 Shembull praktik i një pyetësori</w:t>
      </w:r>
    </w:p>
    <w:p>
      <w:pPr>
        <w:pStyle w:val="Normal"/>
        <w:spacing w:before="0" w:after="100"/>
        <w:rPr/>
      </w:pPr>
      <w:r>
        <w:rPr>
          <w:sz w:val="22"/>
          <w:szCs w:val="22"/>
        </w:rPr>
        <w:t>Supozojmë se duam të shohim vetëm nxënësit e klasës 12 me notë mesatare ≥ 4.0. Në gjuhën SQL kjo shkruhet kështu:</w:t>
      </w:r>
    </w:p>
    <w:p>
      <w:pPr>
        <w:pStyle w:val="Normal"/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hd w:val="clear" w:fill="E8F0FE"/>
        <w:spacing w:before="80" w:after="40"/>
        <w:ind w:left="200" w:right="200"/>
        <w:rPr/>
      </w:pPr>
      <w:r>
        <w:rPr>
          <w:rFonts w:eastAsia="Consolas" w:cs="Consolas" w:ascii="Consolas" w:hAnsi="Consolas"/>
          <w:sz w:val="20"/>
          <w:szCs w:val="20"/>
        </w:rPr>
        <w:t>SELECT Emri, Mbiemri, Nota</w:t>
      </w:r>
    </w:p>
    <w:p>
      <w:pPr>
        <w:pStyle w:val="Normal"/>
        <w:pBdr>
          <w:left w:val="single" w:sz="4" w:space="0" w:color="2E75B6"/>
          <w:right w:val="single" w:sz="4" w:space="0" w:color="2E75B6"/>
        </w:pBdr>
        <w:shd w:val="clear" w:fill="E8F0FE"/>
        <w:spacing w:before="0" w:after="40"/>
        <w:ind w:left="200" w:right="200"/>
        <w:rPr/>
      </w:pPr>
      <w:r>
        <w:rPr>
          <w:rFonts w:eastAsia="Consolas" w:cs="Consolas" w:ascii="Consolas" w:hAnsi="Consolas"/>
          <w:sz w:val="20"/>
          <w:szCs w:val="20"/>
        </w:rPr>
        <w:t>FROM Nxënësit</w:t>
      </w:r>
    </w:p>
    <w:p>
      <w:pPr>
        <w:pStyle w:val="Normal"/>
        <w:pBdr>
          <w:left w:val="single" w:sz="4" w:space="0" w:color="2E75B6"/>
          <w:right w:val="single" w:sz="4" w:space="0" w:color="2E75B6"/>
        </w:pBdr>
        <w:shd w:val="clear" w:fill="E8F0FE"/>
        <w:spacing w:before="0" w:after="40"/>
        <w:ind w:left="200" w:right="200"/>
        <w:rPr/>
      </w:pPr>
      <w:r>
        <w:rPr>
          <w:rFonts w:eastAsia="Consolas" w:cs="Consolas" w:ascii="Consolas" w:hAnsi="Consolas"/>
          <w:sz w:val="20"/>
          <w:szCs w:val="20"/>
        </w:rPr>
        <w:t>WHERE Klasa = 12 AND Nota &gt;= 4.0</w:t>
      </w:r>
    </w:p>
    <w:p>
      <w:pPr>
        <w:pStyle w:val="Normal"/>
        <w:pBdr>
          <w:left w:val="single" w:sz="4" w:space="0" w:color="2E75B6"/>
          <w:bottom w:val="single" w:sz="4" w:space="0" w:color="2E75B6"/>
          <w:right w:val="single" w:sz="4" w:space="0" w:color="2E75B6"/>
        </w:pBdr>
        <w:shd w:val="clear" w:fill="E8F0FE"/>
        <w:spacing w:before="0" w:after="140"/>
        <w:ind w:left="200" w:right="200"/>
        <w:rPr/>
      </w:pPr>
      <w:r>
        <w:rPr>
          <w:rFonts w:eastAsia="Consolas" w:cs="Consolas" w:ascii="Consolas" w:hAnsi="Consolas"/>
          <w:sz w:val="20"/>
          <w:szCs w:val="20"/>
        </w:rPr>
        <w:t>ORDER BY Nota DESC;</w:t>
      </w:r>
    </w:p>
    <w:p>
      <w:pPr>
        <w:pStyle w:val="Normal"/>
        <w:spacing w:before="0" w:after="100"/>
        <w:rPr/>
      </w:pPr>
      <w:r>
        <w:rPr>
          <w:sz w:val="22"/>
          <w:szCs w:val="22"/>
        </w:rPr>
        <w:t>Rezultati i këtij pyetësori (bazuar në tabelën e mësipërme) do të ishte:</w:t>
      </w:r>
    </w:p>
    <w:tbl>
      <w:tblPr>
        <w:tblW w:w="600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60"/>
        <w:gridCol w:w="2400"/>
        <w:gridCol w:w="1440"/>
      </w:tblGrid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Emri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Mbiemri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Nota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Arta</w:t>
            </w:r>
          </w:p>
        </w:tc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Krasniqi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4.8</w:t>
            </w:r>
          </w:p>
        </w:tc>
      </w:tr>
    </w:tbl>
    <w:p>
      <w:pPr>
        <w:pStyle w:val="Normal"/>
        <w:spacing w:before="80" w:after="200"/>
        <w:rPr/>
      </w:pPr>
      <w:r>
        <w:rPr>
          <w:i/>
          <w:iCs/>
          <w:color w:val="555555"/>
          <w:sz w:val="18"/>
          <w:szCs w:val="18"/>
        </w:rPr>
        <w:t>Tabela 4. Rezultati i pyetësorit (vetëm Arta plotëson kriteret)</w:t>
      </w:r>
    </w:p>
    <w:p>
      <w:pPr>
        <w:pStyle w:val="Heading2"/>
        <w:rPr/>
      </w:pPr>
      <w:r>
        <w:rPr/>
        <w:t>3.4 Rëndësia e tabelave dhe pyetësorëve në bazat relacionale</w:t>
      </w:r>
    </w:p>
    <w:p>
      <w:pPr>
        <w:pStyle w:val="Normal"/>
        <w:spacing w:before="0" w:after="100"/>
        <w:rPr/>
      </w:pPr>
      <w:r>
        <w:rPr>
          <w:sz w:val="22"/>
          <w:szCs w:val="22"/>
        </w:rPr>
        <w:t>Në bazat relacionale të të dhënave, tabelat dhe pyetësorët luajnë role plotësuese: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>
          <w:b/>
          <w:bCs/>
          <w:sz w:val="22"/>
          <w:szCs w:val="22"/>
        </w:rPr>
        <w:t>Tabelat</w:t>
      </w:r>
      <w:r>
        <w:rPr>
          <w:sz w:val="22"/>
          <w:szCs w:val="22"/>
        </w:rPr>
        <w:t xml:space="preserve"> janë „depoja” e informacionit. Pa to nuk ka të dhëna për të punuar.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b/>
          <w:bCs/>
          <w:sz w:val="22"/>
          <w:szCs w:val="22"/>
        </w:rPr>
        <w:t>Pyetësorët</w:t>
      </w:r>
      <w:r>
        <w:rPr>
          <w:sz w:val="22"/>
          <w:szCs w:val="22"/>
        </w:rPr>
        <w:t xml:space="preserve"> janë „mjete kërkimi dhe analizimi”. Ata na lejojnë të nxjerrim informacionin e saktë pa pasur nevojë të shikojmë të gjithë tabelën.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b/>
          <w:bCs/>
          <w:sz w:val="22"/>
          <w:szCs w:val="22"/>
        </w:rPr>
        <w:t>Së bashku</w:t>
      </w:r>
      <w:r>
        <w:rPr>
          <w:sz w:val="22"/>
          <w:szCs w:val="22"/>
        </w:rPr>
        <w:t xml:space="preserve"> ato mundësojnë: organizim të mirë të të dhënave, shmangie të përsëritjes (me normalizim), kërkime të shpejta dhe raporte të dobishme.</w:t>
      </w:r>
    </w:p>
    <w:p>
      <w:pPr>
        <w:pStyle w:val="ListParagraph"/>
        <w:numPr>
          <w:ilvl w:val="0"/>
          <w:numId w:val="5"/>
        </w:numPr>
        <w:spacing w:before="0" w:after="200"/>
        <w:rPr/>
      </w:pPr>
      <w:r>
        <w:rPr>
          <w:b/>
          <w:bCs/>
          <w:sz w:val="22"/>
          <w:szCs w:val="22"/>
        </w:rPr>
        <w:t>Në praktikë</w:t>
      </w:r>
      <w:r>
        <w:rPr>
          <w:sz w:val="22"/>
          <w:szCs w:val="22"/>
        </w:rPr>
        <w:t>, pothuajse çdo aplikacion modern (shkollë, bankë, dyqan online, spital) mbështetet në tabela + pyetësorë (SQL).</w:t>
      </w:r>
    </w:p>
    <w:p>
      <w:pPr>
        <w:pStyle w:val="Heading1"/>
        <w:rPr/>
      </w:pPr>
      <w:r>
        <w:rPr/>
        <w:t>4. Përmbledhje</w:t>
      </w:r>
    </w:p>
    <w:p>
      <w:pPr>
        <w:pStyle w:val="Normal"/>
        <w:spacing w:before="0" w:after="100"/>
        <w:rPr/>
      </w:pPr>
      <w:r>
        <w:rPr>
          <w:sz w:val="22"/>
          <w:szCs w:val="22"/>
        </w:rPr>
        <w:t>Sot mësuam se:</w:t>
      </w:r>
    </w:p>
    <w:p>
      <w:pPr>
        <w:pStyle w:val="ListParagraph"/>
        <w:numPr>
          <w:ilvl w:val="0"/>
          <w:numId w:val="17"/>
        </w:numPr>
        <w:spacing w:before="0" w:after="50"/>
        <w:rPr/>
      </w:pPr>
      <w:r>
        <w:rPr>
          <w:sz w:val="22"/>
          <w:szCs w:val="22"/>
        </w:rPr>
        <w:t>Objektet e bazës së të dhënave janë elementët që e përbëjnë atë (tabela, pyetësorë, forma, raporte).</w:t>
      </w:r>
    </w:p>
    <w:p>
      <w:pPr>
        <w:pStyle w:val="ListParagraph"/>
        <w:numPr>
          <w:ilvl w:val="0"/>
          <w:numId w:val="6"/>
        </w:numPr>
        <w:spacing w:before="0" w:after="50"/>
        <w:rPr/>
      </w:pPr>
      <w:r>
        <w:rPr>
          <w:sz w:val="22"/>
          <w:szCs w:val="22"/>
        </w:rPr>
        <w:t>Tabela ruan të dhënat në rreshta (rekorde) dhe kolona (fusha), ku çdo fushë ka një tip të caktuar të të dhënave.</w:t>
      </w:r>
    </w:p>
    <w:p>
      <w:pPr>
        <w:pStyle w:val="ListParagraph"/>
        <w:numPr>
          <w:ilvl w:val="0"/>
          <w:numId w:val="6"/>
        </w:numPr>
        <w:spacing w:before="0" w:after="50"/>
        <w:rPr/>
      </w:pPr>
      <w:r>
        <w:rPr>
          <w:sz w:val="22"/>
          <w:szCs w:val="22"/>
        </w:rPr>
        <w:t>Pyetësori nxjerr dhe filtrin informacione nga tabelat sipas kritereve që ne përcaktojmë.</w:t>
      </w:r>
    </w:p>
    <w:p>
      <w:pPr>
        <w:pStyle w:val="ListParagraph"/>
        <w:numPr>
          <w:ilvl w:val="0"/>
          <w:numId w:val="6"/>
        </w:numPr>
        <w:spacing w:before="0" w:after="50"/>
        <w:rPr/>
      </w:pPr>
      <w:r>
        <w:rPr>
          <w:sz w:val="22"/>
          <w:szCs w:val="22"/>
        </w:rPr>
        <w:t>Tabela = depo e të dhënave; Pyetësori = mjet për t’i kërkuar dhe analizuar ato.</w:t>
      </w:r>
    </w:p>
    <w:p>
      <w:pPr>
        <w:pStyle w:val="ListParagraph"/>
        <w:numPr>
          <w:ilvl w:val="0"/>
          <w:numId w:val="6"/>
        </w:numPr>
        <w:spacing w:before="0" w:after="200"/>
        <w:rPr/>
      </w:pPr>
      <w:r>
        <w:rPr>
          <w:sz w:val="22"/>
          <w:szCs w:val="22"/>
        </w:rPr>
        <w:t>Të dyja janë thelbësore për çdo bazë relacionale të të dhënave.</w:t>
      </w:r>
    </w:p>
    <w:p>
      <w:pPr>
        <w:pStyle w:val="Heading1"/>
        <w:rPr/>
      </w:pPr>
      <w:r>
        <w:rPr/>
        <w:t>5. Pyetje për diskutim / kontroll të njohurive</w:t>
      </w:r>
    </w:p>
    <w:p>
      <w:pPr>
        <w:pStyle w:val="ListParagraph"/>
        <w:numPr>
          <w:ilvl w:val="0"/>
          <w:numId w:val="18"/>
        </w:numPr>
        <w:spacing w:before="0" w:after="80"/>
        <w:rPr/>
      </w:pPr>
      <w:r>
        <w:rPr>
          <w:sz w:val="22"/>
          <w:szCs w:val="22"/>
        </w:rPr>
        <w:t>Çfarë është një objekt në bazën e të dhënave? Emërtoni të paktën katër objekte kryesore.</w:t>
      </w:r>
    </w:p>
    <w:p>
      <w:pPr>
        <w:pStyle w:val="ListParagraph"/>
        <w:numPr>
          <w:ilvl w:val="0"/>
          <w:numId w:val="7"/>
        </w:numPr>
        <w:spacing w:before="0" w:after="80"/>
        <w:rPr/>
      </w:pPr>
      <w:r>
        <w:rPr>
          <w:sz w:val="22"/>
          <w:szCs w:val="22"/>
        </w:rPr>
        <w:t>Shpjegoni me fjalët tuaja dallimin ndërmjet rreshtit dhe kolonës në një tabelë.</w:t>
      </w:r>
    </w:p>
    <w:p>
      <w:pPr>
        <w:pStyle w:val="ListParagraph"/>
        <w:numPr>
          <w:ilvl w:val="0"/>
          <w:numId w:val="7"/>
        </w:numPr>
        <w:spacing w:before="0" w:after="80"/>
        <w:rPr/>
      </w:pPr>
      <w:r>
        <w:rPr>
          <w:sz w:val="22"/>
          <w:szCs w:val="22"/>
        </w:rPr>
        <w:t>Pse është e rëndësishme të zgjedhim tipin e saktë të të dhënave për një fushë? Jepni një shembull.</w:t>
      </w:r>
    </w:p>
    <w:p>
      <w:pPr>
        <w:pStyle w:val="ListParagraph"/>
        <w:numPr>
          <w:ilvl w:val="0"/>
          <w:numId w:val="7"/>
        </w:numPr>
        <w:spacing w:before="0" w:after="80"/>
        <w:rPr/>
      </w:pPr>
      <w:r>
        <w:rPr>
          <w:sz w:val="22"/>
          <w:szCs w:val="22"/>
        </w:rPr>
        <w:t>Çfarë ndodh nëse hapim një tabelë dhe një pyetësor? Si dallojnë rezultatet që shohim?</w:t>
      </w:r>
    </w:p>
    <w:p>
      <w:pPr>
        <w:pStyle w:val="ListParagraph"/>
        <w:numPr>
          <w:ilvl w:val="0"/>
          <w:numId w:val="7"/>
        </w:numPr>
        <w:spacing w:before="0" w:after="80"/>
        <w:rPr/>
      </w:pPr>
      <w:r>
        <w:rPr>
          <w:sz w:val="22"/>
          <w:szCs w:val="22"/>
        </w:rPr>
        <w:t>Shkruani me fjalë (jo me kod) një pyetësor që do të tregonte të gjithë nxënësit e klasës 11 me notë më të lartë se 3.5.</w:t>
      </w:r>
    </w:p>
    <w:p>
      <w:pPr>
        <w:pStyle w:val="ListParagraph"/>
        <w:numPr>
          <w:ilvl w:val="0"/>
          <w:numId w:val="7"/>
        </w:numPr>
        <w:spacing w:before="0" w:after="200"/>
        <w:rPr/>
      </w:pPr>
      <w:r>
        <w:rPr>
          <w:sz w:val="22"/>
          <w:szCs w:val="22"/>
        </w:rPr>
        <w:t>A mundet një pyetësor të ndryshojë të dhënat e tabelës? Në cilat raste?</w:t>
      </w:r>
    </w:p>
    <w:p>
      <w:pPr>
        <w:pStyle w:val="Heading1"/>
        <w:rPr/>
      </w:pPr>
      <w:r>
        <w:rPr/>
        <w:t>6. Ushtrime praktike të thjeshta</w:t>
      </w:r>
    </w:p>
    <w:p>
      <w:pPr>
        <w:pStyle w:val="Normal"/>
        <w:spacing w:before="0" w:after="100"/>
        <w:rPr/>
      </w:pPr>
      <w:r>
        <w:rPr>
          <w:b/>
          <w:bCs/>
          <w:sz w:val="22"/>
          <w:szCs w:val="22"/>
        </w:rPr>
        <w:t>Ushtrimi 1 – Dizajnoni një tabelë</w:t>
      </w:r>
    </w:p>
    <w:p>
      <w:pPr>
        <w:pStyle w:val="Normal"/>
        <w:spacing w:before="0" w:after="140"/>
        <w:rPr/>
      </w:pPr>
      <w:r>
        <w:rPr>
          <w:sz w:val="22"/>
          <w:szCs w:val="22"/>
        </w:rPr>
        <w:t>Krijoni në letër (ose në Access/Excel) strukturën e një tabele të quajtur „Produktet” me këto fusha: ID_Produkt (Autonumber), Emri_Produktit (Text), Çmimi (Currency), Sasia_në_stok (Number), Data_e_skadimit (Date). Shtoni 3–4 rekorde shembull.</w:t>
      </w:r>
    </w:p>
    <w:p>
      <w:pPr>
        <w:pStyle w:val="Normal"/>
        <w:spacing w:before="0" w:after="100"/>
        <w:rPr/>
      </w:pPr>
      <w:r>
        <w:rPr>
          <w:b/>
          <w:bCs/>
          <w:sz w:val="22"/>
          <w:szCs w:val="22"/>
        </w:rPr>
        <w:t>Ushtrimi 2 – Identifikoni tipet</w:t>
      </w:r>
    </w:p>
    <w:p>
      <w:pPr>
        <w:pStyle w:val="Normal"/>
        <w:spacing w:before="0" w:after="140"/>
        <w:rPr/>
      </w:pPr>
      <w:r>
        <w:rPr>
          <w:sz w:val="22"/>
          <w:szCs w:val="22"/>
        </w:rPr>
        <w:t>Për tabelën e mëposhtme, tregoni tipin e të dhënave për secilën kolonë: Emri_Klientit, Numri_Telefonit, Data_Porosisë, Shuma_Totale, E_Paguar (Po/Jo).</w:t>
      </w:r>
    </w:p>
    <w:p>
      <w:pPr>
        <w:pStyle w:val="Normal"/>
        <w:spacing w:before="0" w:after="100"/>
        <w:rPr/>
      </w:pPr>
      <w:r>
        <w:rPr>
          <w:b/>
          <w:bCs/>
          <w:sz w:val="22"/>
          <w:szCs w:val="22"/>
        </w:rPr>
        <w:t>Ushtrimi 3 – Shkruani një pyetësor me fjalë</w:t>
      </w:r>
    </w:p>
    <w:p>
      <w:pPr>
        <w:pStyle w:val="Normal"/>
        <w:spacing w:before="0" w:after="140"/>
        <w:rPr/>
      </w:pPr>
      <w:r>
        <w:rPr>
          <w:sz w:val="22"/>
          <w:szCs w:val="22"/>
        </w:rPr>
        <w:t>Bazuar në tabelën „Nxënësit” të kësaj ligjërate, shkruani me fjalë (ose në SQL nëse dini) një pyetësor që tregon vetëm emrin dhe mbiemrin e nxënësve që kanë notë mesatare më të ulët se 4.0, të renditur sipas mbiemrit.</w:t>
      </w:r>
    </w:p>
    <w:p>
      <w:pPr>
        <w:pStyle w:val="Normal"/>
        <w:spacing w:before="0" w:after="100"/>
        <w:rPr/>
      </w:pPr>
      <w:r>
        <w:rPr>
          <w:b/>
          <w:bCs/>
          <w:sz w:val="22"/>
          <w:szCs w:val="22"/>
        </w:rPr>
        <w:t>Ushtrimi 4 – Krahasim</w:t>
      </w:r>
    </w:p>
    <w:p>
      <w:pPr>
        <w:pStyle w:val="Normal"/>
        <w:spacing w:before="0" w:after="200"/>
        <w:rPr/>
      </w:pPr>
      <w:r>
        <w:rPr>
          <w:sz w:val="22"/>
          <w:szCs w:val="22"/>
        </w:rPr>
        <w:t>Në një tabelë me dy kolona, shkruani tre dallime kryesore ndërmjet një tabele dhe një pyetësori.</w:t>
      </w:r>
    </w:p>
    <w:p>
      <w:pPr>
        <w:pStyle w:val="Heading1"/>
        <w:rPr/>
      </w:pPr>
      <w:r>
        <w:rPr/>
        <w:t>7. Materiale shtesë / Sugjerime për demonstrim në klasë</w:t>
      </w:r>
    </w:p>
    <w:p>
      <w:pPr>
        <w:pStyle w:val="Normal"/>
        <w:spacing w:before="0" w:after="100"/>
        <w:rPr/>
      </w:pPr>
      <w:r>
        <w:rPr>
          <w:b/>
          <w:bCs/>
          <w:sz w:val="22"/>
          <w:szCs w:val="22"/>
        </w:rPr>
        <w:t>Mjete vizuale të rekomanduara:</w:t>
      </w:r>
    </w:p>
    <w:p>
      <w:pPr>
        <w:pStyle w:val="ListParagraph"/>
        <w:numPr>
          <w:ilvl w:val="0"/>
          <w:numId w:val="19"/>
        </w:numPr>
        <w:spacing w:before="0" w:after="40"/>
        <w:rPr/>
      </w:pPr>
      <w:r>
        <w:rPr>
          <w:sz w:val="22"/>
          <w:szCs w:val="22"/>
        </w:rPr>
        <w:t>Diagramë e thjeshtë e objekteve të Access (tabela, pyetësorë, forma, raporte) – mund të vizatohet në dërrasë ose të shfaqet me projektor.</w:t>
      </w:r>
    </w:p>
    <w:p>
      <w:pPr>
        <w:pStyle w:val="ListParagraph"/>
        <w:numPr>
          <w:ilvl w:val="0"/>
          <w:numId w:val="8"/>
        </w:numPr>
        <w:spacing w:before="0" w:after="40"/>
        <w:rPr/>
      </w:pPr>
      <w:r>
        <w:rPr>
          <w:sz w:val="22"/>
          <w:szCs w:val="22"/>
        </w:rPr>
        <w:t>Screenshot i një tabele të hapur në Microsoft Access (pamja Datasheet View) dhe e një pyetësori në Design View.</w:t>
      </w:r>
    </w:p>
    <w:p>
      <w:pPr>
        <w:pStyle w:val="ListParagraph"/>
        <w:numPr>
          <w:ilvl w:val="0"/>
          <w:numId w:val="8"/>
        </w:numPr>
        <w:spacing w:before="0" w:after="40"/>
        <w:rPr/>
      </w:pPr>
      <w:r>
        <w:rPr>
          <w:sz w:val="22"/>
          <w:szCs w:val="22"/>
        </w:rPr>
        <w:t>Tabela e krahasimit (Tabela 3 e kësaj ligjërate) e printuar ose e shfaqur në ekran.</w:t>
      </w:r>
    </w:p>
    <w:p>
      <w:pPr>
        <w:pStyle w:val="ListParagraph"/>
        <w:numPr>
          <w:ilvl w:val="0"/>
          <w:numId w:val="8"/>
        </w:numPr>
        <w:spacing w:before="0" w:after="140"/>
        <w:rPr/>
      </w:pPr>
      <w:r>
        <w:rPr>
          <w:sz w:val="22"/>
          <w:szCs w:val="22"/>
        </w:rPr>
        <w:t>Shembull i kodit SQL i shfaqur në ekran (si ai i seksionit 3.3.4).</w:t>
      </w:r>
    </w:p>
    <w:p>
      <w:pPr>
        <w:pStyle w:val="Normal"/>
        <w:spacing w:before="0" w:after="100"/>
        <w:rPr/>
      </w:pPr>
      <w:r>
        <w:rPr>
          <w:b/>
          <w:bCs/>
          <w:sz w:val="22"/>
          <w:szCs w:val="22"/>
        </w:rPr>
        <w:t>Demonstrim praktike (nëse ka kompjuterë / projektor):</w:t>
      </w:r>
    </w:p>
    <w:p>
      <w:pPr>
        <w:pStyle w:val="ListParagraph"/>
        <w:numPr>
          <w:ilvl w:val="0"/>
          <w:numId w:val="20"/>
        </w:numPr>
        <w:spacing w:before="0" w:after="50"/>
        <w:rPr/>
      </w:pPr>
      <w:r>
        <w:rPr>
          <w:sz w:val="22"/>
          <w:szCs w:val="22"/>
        </w:rPr>
        <w:t>Hapni Microsoft Access (ose LibreOffice Base / SQLite Browser).</w:t>
      </w:r>
    </w:p>
    <w:p>
      <w:pPr>
        <w:pStyle w:val="ListParagraph"/>
        <w:numPr>
          <w:ilvl w:val="0"/>
          <w:numId w:val="9"/>
        </w:numPr>
        <w:spacing w:before="0" w:after="50"/>
        <w:rPr/>
      </w:pPr>
      <w:r>
        <w:rPr>
          <w:sz w:val="22"/>
          <w:szCs w:val="22"/>
        </w:rPr>
        <w:t>Krijoni një bazë të re dhe një tabelë „Nxënësit” me fushat e shembullit.</w:t>
      </w:r>
    </w:p>
    <w:p>
      <w:pPr>
        <w:pStyle w:val="ListParagraph"/>
        <w:numPr>
          <w:ilvl w:val="0"/>
          <w:numId w:val="9"/>
        </w:numPr>
        <w:spacing w:before="0" w:after="50"/>
        <w:rPr/>
      </w:pPr>
      <w:r>
        <w:rPr>
          <w:sz w:val="22"/>
          <w:szCs w:val="22"/>
        </w:rPr>
        <w:t>Futni 4–5 rekorde dhe tregoni se si duket tabela në pamjen Datasheet.</w:t>
      </w:r>
    </w:p>
    <w:p>
      <w:pPr>
        <w:pStyle w:val="ListParagraph"/>
        <w:numPr>
          <w:ilvl w:val="0"/>
          <w:numId w:val="9"/>
        </w:numPr>
        <w:spacing w:before="0" w:after="50"/>
        <w:rPr/>
      </w:pPr>
      <w:r>
        <w:rPr>
          <w:sz w:val="22"/>
          <w:szCs w:val="22"/>
        </w:rPr>
        <w:t>Krijoni një pyetësor të thjeshtë SELECT me kriter WHERE dhe ORDER BY.</w:t>
      </w:r>
    </w:p>
    <w:p>
      <w:pPr>
        <w:pStyle w:val="ListParagraph"/>
        <w:numPr>
          <w:ilvl w:val="0"/>
          <w:numId w:val="9"/>
        </w:numPr>
        <w:spacing w:before="0" w:after="200"/>
        <w:rPr/>
      </w:pPr>
      <w:r>
        <w:rPr>
          <w:sz w:val="22"/>
          <w:szCs w:val="22"/>
        </w:rPr>
        <w:t>Ekzekutoni pyetësorin dhe krahasojeni rezultatin me tabelën e plotë – nxënësit do të shohin menjëherë dallimin.</w:t>
      </w:r>
    </w:p>
    <w:p>
      <w:pPr>
        <w:pStyle w:val="Normal"/>
        <w:spacing w:before="0" w:after="100"/>
        <w:rPr/>
      </w:pPr>
      <w:r>
        <w:rPr>
          <w:b/>
          <w:bCs/>
          <w:sz w:val="22"/>
          <w:szCs w:val="22"/>
        </w:rPr>
        <w:t>Materiale shtesë për nxënësit:</w:t>
      </w:r>
    </w:p>
    <w:p>
      <w:pPr>
        <w:pStyle w:val="ListParagraph"/>
        <w:numPr>
          <w:ilvl w:val="0"/>
          <w:numId w:val="21"/>
        </w:numPr>
        <w:spacing w:before="0" w:after="50"/>
        <w:rPr/>
      </w:pPr>
      <w:r>
        <w:rPr>
          <w:sz w:val="22"/>
          <w:szCs w:val="22"/>
        </w:rPr>
        <w:t>Fletë pune me ushtrimet e seksionit 6 (e printuar).</w:t>
      </w:r>
    </w:p>
    <w:p>
      <w:pPr>
        <w:pStyle w:val="ListParagraph"/>
        <w:numPr>
          <w:ilvl w:val="0"/>
          <w:numId w:val="10"/>
        </w:numPr>
        <w:spacing w:before="0" w:after="50"/>
        <w:rPr/>
      </w:pPr>
      <w:r>
        <w:rPr>
          <w:sz w:val="22"/>
          <w:szCs w:val="22"/>
        </w:rPr>
        <w:t>Fjalorth i shkurtër: Tabela, Rresht/Rekord, Fushë/Kolonë, Tip i të dhënave, Pyetësor, SQL, SELECT, WHERE, ORDER BY.</w:t>
      </w:r>
    </w:p>
    <w:p>
      <w:pPr>
        <w:pStyle w:val="ListParagraph"/>
        <w:numPr>
          <w:ilvl w:val="0"/>
          <w:numId w:val="10"/>
        </w:numPr>
        <w:spacing w:before="0" w:after="200"/>
        <w:rPr/>
      </w:pPr>
      <w:r>
        <w:rPr>
          <w:sz w:val="22"/>
          <w:szCs w:val="22"/>
        </w:rPr>
        <w:t>Lidhje e dobishme (nëse ka internet): dokumentacioni zyrtar i Microsoft Access për Tables dhe Queries.</w:t>
      </w:r>
    </w:p>
    <w:p>
      <w:pPr>
        <w:pStyle w:val="Normal"/>
        <w:pBdr>
          <w:top w:val="single" w:sz="6" w:space="8" w:color="1F4E79"/>
        </w:pBdr>
        <w:spacing w:before="200" w:after="80"/>
        <w:rPr/>
      </w:pPr>
      <w:r>
        <w:rPr>
          <w:b/>
          <w:bCs/>
          <w:color w:val="1F4E79"/>
          <w:sz w:val="20"/>
          <w:szCs w:val="20"/>
        </w:rPr>
        <w:t>Shënim për mësimdhënësin</w:t>
      </w:r>
    </w:p>
    <w:p>
      <w:pPr>
        <w:pStyle w:val="Normal"/>
        <w:spacing w:before="0" w:after="80"/>
        <w:rPr/>
      </w:pPr>
      <w:r>
        <w:rPr>
          <w:color w:val="444444"/>
          <w:sz w:val="20"/>
          <w:szCs w:val="20"/>
        </w:rPr>
        <w:t>Kjo ligjëratë është e konceptuar për 45–50 minuta. Rekomandohet: 5 min hyrje + qëllime, 25–30 min pjesë kryesore (me demonstrim), 5–7 min pyetje diskutimi, 8–10 min ushtrime. Nëse koha mungon, ushtrimet mund të jepen si detyrë shtëpie.</w:t>
      </w:r>
    </w:p>
    <w:p>
      <w:pPr>
        <w:pStyle w:val="Normal"/>
        <w:spacing w:before="0" w:after="40"/>
        <w:rPr/>
      </w:pPr>
      <w:r>
        <w:rPr>
          <w:i/>
          <w:iCs/>
          <w:color w:val="2E75B6"/>
          <w:sz w:val="20"/>
          <w:szCs w:val="20"/>
        </w:rPr>
        <w:t>Sukses në mësimdhënie!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1F4E79"/>
      </w:pBdr>
      <w:spacing w:before="80" w:after="0"/>
      <w:jc w:val="center"/>
      <w:rPr/>
    </w:pPr>
    <w:r>
      <w:rPr>
        <w:rFonts w:eastAsia="Arial" w:cs="Arial"/>
        <w:color w:val="666666"/>
        <w:sz w:val="18"/>
        <w:szCs w:val="18"/>
      </w:rPr>
      <w:t xml:space="preserve">Ligjëratë – Objektet e bazave të të dhënave  |  Faqe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1F4E79"/>
      </w:pBdr>
      <w:spacing w:before="80" w:after="0"/>
      <w:jc w:val="center"/>
      <w:rPr/>
    </w:pPr>
    <w:r>
      <w:rPr>
        <w:rFonts w:eastAsia="Arial" w:cs="Arial"/>
        <w:color w:val="666666"/>
        <w:sz w:val="18"/>
        <w:szCs w:val="18"/>
      </w:rPr>
      <w:t xml:space="preserve">Ligjëratë – Objektet e bazave të të dhënave  |  Faqe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1F4E79"/>
      </w:pBdr>
      <w:spacing w:before="0" w:after="120"/>
      <w:rPr/>
    </w:pPr>
    <w:r>
      <w:rPr>
        <w:rFonts w:eastAsia="Arial" w:cs="Arial"/>
        <w:color w:val="666666"/>
        <w:sz w:val="18"/>
        <w:szCs w:val="18"/>
      </w:rPr>
      <w:t>Bazat e të dhënave  |  Klasa 12 – Profili Informatikë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1F4E79"/>
      </w:pBdr>
      <w:spacing w:before="0" w:after="120"/>
      <w:rPr/>
    </w:pPr>
    <w:r>
      <w:rPr>
        <w:rFonts w:eastAsia="Arial" w:cs="Arial"/>
        <w:color w:val="666666"/>
        <w:sz w:val="18"/>
        <w:szCs w:val="18"/>
      </w:rPr>
      <w:t>Bazat e të dhënave  |  Klasa 12 – Profili Informatikë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5"/>
    <w:lvlOverride w:ilvl="0">
      <w:startOverride w:val="1"/>
    </w:lvlOverride>
  </w:num>
  <w:num w:numId="17">
    <w:abstractNumId w:val="6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8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1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5B9BD5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>
      <w:spacing w:before="0" w:after="200"/>
      <w:jc w:val="center"/>
    </w:pPr>
    <w:rPr>
      <w:rFonts w:ascii="Arial" w:hAnsi="Arial" w:eastAsia="Arial" w:cs="Arial"/>
      <w:b/>
      <w:bCs/>
      <w:color w:val="1F4E79"/>
      <w:sz w:val="40"/>
      <w:szCs w:val="40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1824</Words>
  <Characters>9325</Characters>
  <CharactersWithSpaces>10935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2026-09-27T22:08:13Z</dcterms:created>
  <dc:creator>Un-named</dc:creator>
  <dc:description/>
  <dc:language>en-US</dc:language>
  <cp:lastModifiedBy>Un-named</cp:lastModifiedBy>
  <dcterms:modified xsi:type="dcterms:W3CDTF">2026-09-27T22:08:13Z</dcterms:modified>
  <cp:revision>1</cp:revision>
  <dc:subject/>
  <dc:title/>
</cp:coreProperties>
</file>