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Autospacing="0" w:before="240" w:afterAutospacing="0" w:after="240"/>
        <w:rPr/>
      </w:pPr>
      <w:r>
        <w:rPr>
          <w:rFonts w:eastAsia="Aptos" w:cs="Aptos"/>
          <w:b/>
          <w:bCs/>
          <w:sz w:val="24"/>
          <w:szCs w:val="24"/>
          <w:lang w:val="en-US"/>
        </w:rPr>
        <w:t>Lidhja në Seri e Rezistorit, Bobinës dhe Kondensatorit (R-L-C në Seri)</w:t>
      </w:r>
    </w:p>
    <w:p>
      <w:pPr>
        <w:pStyle w:val="Normal"/>
        <w:spacing w:beforeAutospacing="0" w:before="240" w:afterAutospacing="0" w:after="240"/>
        <w:rPr/>
      </w:pPr>
      <w:r>
        <w:rPr>
          <w:rFonts w:eastAsia="Aptos" w:cs="Aptos"/>
          <w:b/>
          <w:bCs/>
          <w:sz w:val="24"/>
          <w:szCs w:val="24"/>
          <w:lang w:val="en-US"/>
        </w:rPr>
        <w:t>1. Hyrje dhe Përkufizimi i Qarkut R-L-C në Seri</w:t>
      </w:r>
    </w:p>
    <w:p>
      <w:pPr>
        <w:pStyle w:val="Normal"/>
        <w:spacing w:beforeAutospacing="0" w:before="240" w:afterAutospacing="0" w:after="240"/>
        <w:rPr/>
      </w:pPr>
      <w:r>
        <w:rPr/>
        <w:drawing>
          <wp:inline distT="0" distB="0" distL="0" distR="0">
            <wp:extent cx="5419725" cy="3971925"/>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5419725" cy="3971925"/>
                    </a:xfrm>
                    <a:prstGeom prst="rect">
                      <a:avLst/>
                    </a:prstGeom>
                  </pic:spPr>
                </pic:pic>
              </a:graphicData>
            </a:graphic>
          </wp:inline>
        </w:drawing>
      </w:r>
    </w:p>
    <w:p>
      <w:pPr>
        <w:pStyle w:val="Normal"/>
        <w:spacing w:beforeAutospacing="0" w:before="240" w:afterAutospacing="0" w:after="240"/>
        <w:rPr/>
      </w:pPr>
      <w:r>
        <w:rPr>
          <w:rFonts w:eastAsia="Aptos" w:cs="Aptos"/>
          <w:sz w:val="24"/>
          <w:szCs w:val="24"/>
          <w:lang w:val="en-US"/>
        </w:rPr>
        <w:t xml:space="preserve">Qarku R-L-C në seri është një lloj qarku elektrik që përfshin tre elemente kryesore: një </w:t>
      </w:r>
      <w:r>
        <w:rPr>
          <w:rFonts w:eastAsia="Aptos" w:cs="Aptos"/>
          <w:b/>
          <w:bCs/>
          <w:sz w:val="24"/>
          <w:szCs w:val="24"/>
          <w:lang w:val="en-US"/>
        </w:rPr>
        <w:t>rezistor (R)</w:t>
      </w:r>
      <w:r>
        <w:rPr>
          <w:rFonts w:eastAsia="Aptos" w:cs="Aptos"/>
          <w:sz w:val="24"/>
          <w:szCs w:val="24"/>
          <w:lang w:val="en-US"/>
        </w:rPr>
        <w:t xml:space="preserve">, një </w:t>
      </w:r>
      <w:r>
        <w:rPr>
          <w:rFonts w:eastAsia="Aptos" w:cs="Aptos"/>
          <w:b/>
          <w:bCs/>
          <w:sz w:val="24"/>
          <w:szCs w:val="24"/>
          <w:lang w:val="en-US"/>
        </w:rPr>
        <w:t>bobinë (L)</w:t>
      </w:r>
      <w:r>
        <w:rPr>
          <w:rFonts w:eastAsia="Aptos" w:cs="Aptos"/>
          <w:sz w:val="24"/>
          <w:szCs w:val="24"/>
          <w:lang w:val="en-US"/>
        </w:rPr>
        <w:t xml:space="preserve"> dhe një </w:t>
      </w:r>
      <w:r>
        <w:rPr>
          <w:rFonts w:eastAsia="Aptos" w:cs="Aptos"/>
          <w:b/>
          <w:bCs/>
          <w:sz w:val="24"/>
          <w:szCs w:val="24"/>
          <w:lang w:val="en-US"/>
        </w:rPr>
        <w:t>kondensator (C)</w:t>
      </w:r>
      <w:r>
        <w:rPr>
          <w:rFonts w:eastAsia="Aptos" w:cs="Aptos"/>
          <w:sz w:val="24"/>
          <w:szCs w:val="24"/>
          <w:lang w:val="en-US"/>
        </w:rPr>
        <w:t>, të lidhur në një seri. Ky lloj qarku përdoret shpesh për analiza të frekuencave të ndryshme dhe ka shumë aplikime në teknologjinë e transmetimit të sinjaleve dhe filtrimin e frekuencave.</w:t>
      </w:r>
    </w:p>
    <w:p>
      <w:pPr>
        <w:pStyle w:val="Normal"/>
        <w:spacing w:beforeAutospacing="0" w:before="240" w:afterAutospacing="0" w:after="240"/>
        <w:rPr/>
      </w:pPr>
      <w:r>
        <w:rPr>
          <w:rFonts w:eastAsia="Aptos" w:cs="Aptos"/>
          <w:sz w:val="24"/>
          <w:szCs w:val="24"/>
          <w:lang w:val="en-US"/>
        </w:rPr>
        <w:t>Në këtë qark, e gjithë energjia kalon përmes të tre elementeve, dhe secili element ka një rol të veçantë:</w:t>
      </w:r>
    </w:p>
    <w:p>
      <w:pPr>
        <w:pStyle w:val="ListParagraph"/>
        <w:numPr>
          <w:ilvl w:val="0"/>
          <w:numId w:val="2"/>
        </w:numPr>
        <w:spacing w:beforeAutospacing="0" w:before="240" w:afterAutospacing="0" w:after="0"/>
        <w:contextualSpacing/>
        <w:rPr>
          <w:rFonts w:ascii="Aptos" w:hAnsi="Aptos" w:eastAsia="Aptos" w:cs="Aptos"/>
          <w:sz w:val="24"/>
          <w:szCs w:val="24"/>
          <w:lang w:val="en-US"/>
        </w:rPr>
      </w:pPr>
      <w:r>
        <w:rPr>
          <w:rFonts w:eastAsia="Aptos" w:cs="Aptos"/>
          <w:b/>
          <w:bCs/>
          <w:sz w:val="24"/>
          <w:szCs w:val="24"/>
          <w:lang w:val="en-US"/>
        </w:rPr>
        <w:t>Rezistori (R)</w:t>
      </w:r>
      <w:r>
        <w:rPr>
          <w:rFonts w:eastAsia="Aptos" w:cs="Aptos"/>
          <w:sz w:val="24"/>
          <w:szCs w:val="24"/>
          <w:lang w:val="en-US"/>
        </w:rPr>
        <w:t xml:space="preserve"> ofron pengesë konstante për kalimin e rrymës, të cilat nuk varen nga frekuenca e sinjalit.</w:t>
      </w:r>
    </w:p>
    <w:p>
      <w:pPr>
        <w:pStyle w:val="ListParagraph"/>
        <w:numPr>
          <w:ilvl w:val="0"/>
          <w:numId w:val="2"/>
        </w:numPr>
        <w:spacing w:beforeAutospacing="0" w:before="0" w:afterAutospacing="0" w:after="0"/>
        <w:contextualSpacing/>
        <w:rPr>
          <w:rFonts w:ascii="Aptos" w:hAnsi="Aptos" w:eastAsia="Aptos" w:cs="Aptos"/>
          <w:sz w:val="24"/>
          <w:szCs w:val="24"/>
          <w:lang w:val="en-US"/>
        </w:rPr>
      </w:pPr>
      <w:r>
        <w:rPr>
          <w:rFonts w:eastAsia="Aptos" w:cs="Aptos"/>
          <w:b/>
          <w:bCs/>
          <w:sz w:val="24"/>
          <w:szCs w:val="24"/>
          <w:lang w:val="en-US"/>
        </w:rPr>
        <w:t>Bobina (L)</w:t>
      </w:r>
      <w:r>
        <w:rPr>
          <w:rFonts w:eastAsia="Aptos" w:cs="Aptos"/>
          <w:sz w:val="24"/>
          <w:szCs w:val="24"/>
          <w:lang w:val="en-US"/>
        </w:rPr>
        <w:t xml:space="preserve"> ka një impedancë që varet nga frekuenca e sinjalit, duke krijuar një rezistencë më të madhe kur frekuenca rritet.</w:t>
      </w:r>
    </w:p>
    <w:p>
      <w:pPr>
        <w:pStyle w:val="ListParagraph"/>
        <w:numPr>
          <w:ilvl w:val="0"/>
          <w:numId w:val="2"/>
        </w:numPr>
        <w:spacing w:beforeAutospacing="0" w:before="0" w:afterAutospacing="0" w:after="0"/>
        <w:contextualSpacing/>
        <w:rPr>
          <w:rFonts w:ascii="Aptos" w:hAnsi="Aptos" w:eastAsia="Aptos" w:cs="Aptos"/>
          <w:sz w:val="24"/>
          <w:szCs w:val="24"/>
          <w:lang w:val="en-US"/>
        </w:rPr>
      </w:pPr>
      <w:r>
        <w:rPr>
          <w:rFonts w:eastAsia="Aptos" w:cs="Aptos"/>
          <w:b/>
          <w:bCs/>
          <w:sz w:val="24"/>
          <w:szCs w:val="24"/>
          <w:lang w:val="en-US"/>
        </w:rPr>
        <w:t>Kondensatori (C)</w:t>
      </w:r>
      <w:r>
        <w:rPr>
          <w:rFonts w:eastAsia="Aptos" w:cs="Aptos"/>
          <w:sz w:val="24"/>
          <w:szCs w:val="24"/>
          <w:lang w:val="en-US"/>
        </w:rPr>
        <w:t xml:space="preserve"> gjithashtu ka një impedancë që varet nga frekuenca, duke krijuar më shumë pengesë për frekuencat më të ulëta.</w:t>
      </w:r>
    </w:p>
    <w:p>
      <w:pPr>
        <w:pStyle w:val="ListParagraph"/>
        <w:numPr>
          <w:ilvl w:val="0"/>
          <w:numId w:val="0"/>
        </w:numPr>
        <w:spacing w:beforeAutospacing="0" w:before="0" w:afterAutospacing="0" w:after="240"/>
        <w:ind w:hanging="0" w:left="720"/>
        <w:contextualSpacing/>
        <w:rPr>
          <w:rFonts w:ascii="Aptos" w:hAnsi="Aptos" w:eastAsia="Aptos" w:cs="Aptos"/>
          <w:sz w:val="24"/>
          <w:szCs w:val="24"/>
          <w:lang w:val="en-US"/>
        </w:rPr>
      </w:pPr>
      <w:r>
        <w:rPr>
          <w:rFonts w:eastAsia="Aptos" w:cs="Aptos"/>
          <w:sz w:val="24"/>
          <w:szCs w:val="24"/>
          <w:lang w:val="en-US"/>
        </w:rPr>
      </w:r>
    </w:p>
    <w:p>
      <w:pPr>
        <w:pStyle w:val="Normal"/>
        <w:spacing w:beforeAutospacing="0" w:before="240" w:afterAutospacing="0" w:after="240"/>
        <w:rPr/>
      </w:pPr>
      <w:r>
        <w:rPr>
          <w:rFonts w:eastAsia="Aptos" w:cs="Aptos"/>
          <w:b/>
          <w:bCs/>
          <w:sz w:val="24"/>
          <w:szCs w:val="24"/>
          <w:lang w:val="en-US"/>
        </w:rPr>
        <w:t xml:space="preserve">2. Si Lidhen në </w:t>
      </w:r>
      <w:r>
        <w:rPr>
          <w:rFonts w:eastAsia="Aptos" w:cs="Aptos"/>
          <w:b/>
          <w:bCs/>
          <w:sz w:val="24"/>
          <w:szCs w:val="24"/>
          <w:lang w:val="en-US"/>
        </w:rPr>
        <w:t>q</w:t>
      </w:r>
      <w:r>
        <w:rPr>
          <w:rFonts w:eastAsia="Aptos" w:cs="Aptos"/>
          <w:b/>
          <w:bCs/>
          <w:sz w:val="24"/>
          <w:szCs w:val="24"/>
          <w:lang w:val="en-US"/>
        </w:rPr>
        <w:t>ark R, L dhe C?</w:t>
      </w:r>
    </w:p>
    <w:p>
      <w:pPr>
        <w:pStyle w:val="Normal"/>
        <w:spacing w:beforeAutospacing="0" w:before="240" w:afterAutospacing="0" w:after="240"/>
        <w:rPr/>
      </w:pPr>
      <w:r>
        <w:rPr>
          <w:rFonts w:eastAsia="Aptos" w:cs="Aptos"/>
          <w:sz w:val="24"/>
          <w:szCs w:val="24"/>
          <w:lang w:val="en-US"/>
        </w:rPr>
        <w:t xml:space="preserve">Në një qark R-L-C në seri, të tre elementët janë të lidhur </w:t>
      </w:r>
      <w:r>
        <w:rPr>
          <w:rFonts w:eastAsia="Aptos" w:cs="Aptos"/>
          <w:sz w:val="24"/>
          <w:szCs w:val="24"/>
          <w:lang w:val="en-US"/>
        </w:rPr>
        <w:t>në seri</w:t>
      </w:r>
      <w:r>
        <w:rPr>
          <w:rFonts w:eastAsia="Aptos" w:cs="Aptos"/>
          <w:sz w:val="24"/>
          <w:szCs w:val="24"/>
          <w:lang w:val="en-US"/>
        </w:rPr>
        <w:t>. K</w:t>
      </w:r>
      <w:r>
        <w:rPr>
          <w:rFonts w:eastAsia="Aptos" w:cs="Aptos"/>
          <w:sz w:val="24"/>
          <w:szCs w:val="24"/>
          <w:lang w:val="en-US"/>
        </w:rPr>
        <w:t>jo</w:t>
      </w:r>
      <w:r>
        <w:rPr>
          <w:rFonts w:eastAsia="Aptos" w:cs="Aptos"/>
          <w:sz w:val="24"/>
          <w:szCs w:val="24"/>
          <w:lang w:val="en-US"/>
        </w:rPr>
        <w:t xml:space="preserve"> lidhje ka një rëndësi të madhe për mënyrën se si qarku reagon ndaj sinjalit AC (alternativ). Kjo do të thotë që sinjali që kalon përmes qarkut kalon së pari nëpër rezistorin, pastaj nëpër bobinën dhe përfundon në kondensator.</w:t>
      </w:r>
    </w:p>
    <w:p>
      <w:pPr>
        <w:pStyle w:val="Normal"/>
        <w:spacing w:beforeAutospacing="0" w:before="240" w:afterAutospacing="0" w:after="240"/>
        <w:rPr/>
      </w:pPr>
      <w:r>
        <w:rPr>
          <w:rFonts w:eastAsia="Aptos" w:cs="Aptos"/>
          <w:sz w:val="24"/>
          <w:szCs w:val="24"/>
          <w:lang w:val="en-US"/>
        </w:rPr>
        <w:t>Për çdo element të qarkut, impedanca e tij është e ndryshme, dhe kjo ndryshon me frekuencën. Impedanca totale e qarkut R-L-C është një kombinim i impedancave të këtyre tre elementeve.</w:t>
      </w:r>
    </w:p>
    <w:p>
      <w:pPr>
        <w:pStyle w:val="Normal"/>
        <w:spacing w:beforeAutospacing="0" w:before="240" w:afterAutospacing="0" w:after="240"/>
        <w:rPr/>
      </w:pPr>
      <w:r>
        <w:rPr>
          <w:rFonts w:eastAsia="Aptos" w:cs="Aptos"/>
          <w:b/>
          <w:bCs/>
          <w:sz w:val="24"/>
          <w:szCs w:val="24"/>
          <w:lang w:val="en-US"/>
        </w:rPr>
        <w:t>3. Si Llogaritet Impedanca Totale?</w:t>
      </w:r>
    </w:p>
    <w:p>
      <w:pPr>
        <w:pStyle w:val="Normal"/>
        <w:spacing w:beforeAutospacing="0" w:before="240" w:afterAutospacing="0" w:after="240"/>
        <w:rPr/>
      </w:pPr>
      <w:r>
        <w:rPr>
          <w:rFonts w:eastAsia="Aptos" w:cs="Aptos"/>
          <w:sz w:val="24"/>
          <w:szCs w:val="24"/>
          <w:lang w:val="en-US"/>
        </w:rPr>
        <w:t xml:space="preserve">Impedanca totale e një qarku R-L-C në seri është </w:t>
      </w:r>
      <w:r>
        <w:rPr>
          <w:rFonts w:eastAsia="Aptos" w:cs="Aptos"/>
          <w:sz w:val="24"/>
          <w:szCs w:val="24"/>
          <w:lang w:val="en-US"/>
        </w:rPr>
        <w:t>llogaritet</w:t>
      </w:r>
      <w:r>
        <w:rPr>
          <w:rFonts w:eastAsia="Aptos" w:cs="Aptos"/>
          <w:sz w:val="24"/>
          <w:szCs w:val="24"/>
          <w:lang w:val="en-US"/>
        </w:rPr>
        <w:t xml:space="preserve"> duke përdorur formulën e mëposhtme:</w:t>
      </w:r>
    </w:p>
    <w:p>
      <w:pPr>
        <w:pStyle w:val="Normal"/>
        <w:jc w:val="center"/>
        <w:rPr/>
      </w:pPr>
      <w:r>
        <w:rPr/>
        <w:drawing>
          <wp:inline distT="0" distB="0" distL="0" distR="0">
            <wp:extent cx="3390900" cy="5429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390900" cy="542925"/>
                    </a:xfrm>
                    <a:prstGeom prst="rect">
                      <a:avLst/>
                    </a:prstGeom>
                  </pic:spPr>
                </pic:pic>
              </a:graphicData>
            </a:graphic>
          </wp:inline>
        </w:drawing>
      </w:r>
    </w:p>
    <w:p>
      <w:pPr>
        <w:pStyle w:val="Normal"/>
        <w:rPr/>
      </w:pPr>
      <w:r>
        <w:rPr/>
        <w:drawing>
          <wp:inline distT="0" distB="0" distL="0" distR="0">
            <wp:extent cx="5943600" cy="31527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3152775"/>
                    </a:xfrm>
                    <a:prstGeom prst="rect">
                      <a:avLst/>
                    </a:prstGeom>
                  </pic:spPr>
                </pic:pic>
              </a:graphicData>
            </a:graphic>
          </wp:inline>
        </w:drawing>
      </w:r>
    </w:p>
    <w:p>
      <w:pPr>
        <w:pStyle w:val="Normal"/>
        <w:spacing w:beforeAutospacing="0" w:before="240" w:afterAutospacing="0" w:after="240"/>
        <w:rPr>
          <w:rFonts w:ascii="Aptos" w:hAnsi="Aptos" w:eastAsia="Aptos" w:cs="Aptos"/>
          <w:b/>
          <w:bCs/>
          <w:sz w:val="24"/>
          <w:szCs w:val="24"/>
          <w:lang w:val="en-US"/>
        </w:rPr>
      </w:pPr>
      <w:r>
        <w:rPr/>
        <w:drawing>
          <wp:inline distT="0" distB="0" distL="0" distR="0">
            <wp:extent cx="5943600" cy="29432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2943225"/>
                    </a:xfrm>
                    <a:prstGeom prst="rect">
                      <a:avLst/>
                    </a:prstGeom>
                  </pic:spPr>
                </pic:pic>
              </a:graphicData>
            </a:graphic>
          </wp:inline>
        </w:drawing>
      </w:r>
    </w:p>
    <w:p>
      <w:pPr>
        <w:pStyle w:val="Normal"/>
        <w:spacing w:beforeAutospacing="0" w:before="240" w:afterAutospacing="0" w:after="240"/>
        <w:rPr/>
      </w:pPr>
      <w:r>
        <w:rPr/>
        <w:drawing>
          <wp:inline distT="0" distB="0" distL="0" distR="0">
            <wp:extent cx="5943600" cy="30861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3086100"/>
                    </a:xfrm>
                    <a:prstGeom prst="rect">
                      <a:avLst/>
                    </a:prstGeom>
                  </pic:spPr>
                </pic:pic>
              </a:graphicData>
            </a:graphic>
          </wp:inline>
        </w:drawing>
      </w:r>
    </w:p>
    <w:p>
      <w:pPr>
        <w:pStyle w:val="Normal"/>
        <w:spacing w:beforeAutospacing="0" w:before="240" w:afterAutospacing="0" w:after="240"/>
        <w:jc w:val="center"/>
        <w:rPr>
          <w:rFonts w:ascii="Aptos" w:hAnsi="Aptos" w:eastAsia="Aptos" w:cs="Aptos"/>
          <w:b/>
          <w:bCs/>
          <w:sz w:val="24"/>
          <w:szCs w:val="24"/>
          <w:lang w:val="en-US"/>
        </w:rPr>
      </w:pPr>
      <w:r>
        <w:rPr>
          <w:rFonts w:eastAsia="Aptos" w:cs="Aptos"/>
          <w:b/>
          <w:bCs/>
          <w:sz w:val="24"/>
          <w:szCs w:val="24"/>
          <w:lang w:val="en-US"/>
        </w:rPr>
        <w:t xml:space="preserve">6. </w:t>
      </w:r>
      <w:r>
        <w:rPr>
          <w:rFonts w:eastAsia="Aptos" w:cs="Aptos"/>
          <w:b/>
          <w:bCs/>
          <w:sz w:val="24"/>
          <w:szCs w:val="24"/>
          <w:lang w:val="en-US"/>
        </w:rPr>
        <w:t>Zbatimi në</w:t>
      </w:r>
      <w:r>
        <w:rPr>
          <w:rFonts w:eastAsia="Aptos" w:cs="Aptos"/>
          <w:b/>
          <w:bCs/>
          <w:sz w:val="24"/>
          <w:szCs w:val="24"/>
          <w:lang w:val="en-US"/>
        </w:rPr>
        <w:t xml:space="preserve"> </w:t>
      </w:r>
      <w:r>
        <w:rPr>
          <w:rFonts w:eastAsia="Aptos" w:cs="Aptos"/>
          <w:b/>
          <w:bCs/>
          <w:sz w:val="24"/>
          <w:szCs w:val="24"/>
          <w:lang w:val="en-US"/>
        </w:rPr>
        <w:t>p</w:t>
      </w:r>
      <w:r>
        <w:rPr>
          <w:rFonts w:eastAsia="Aptos" w:cs="Aptos"/>
          <w:b/>
          <w:bCs/>
          <w:sz w:val="24"/>
          <w:szCs w:val="24"/>
          <w:lang w:val="en-US"/>
        </w:rPr>
        <w:t>raktikë:</w:t>
      </w:r>
    </w:p>
    <w:p>
      <w:pPr>
        <w:pStyle w:val="Normal"/>
        <w:spacing w:beforeAutospacing="0" w:before="240" w:afterAutospacing="0" w:after="240"/>
        <w:rPr/>
      </w:pPr>
      <w:r>
        <w:rPr>
          <w:rFonts w:eastAsia="Aptos" w:cs="Aptos"/>
          <w:sz w:val="24"/>
          <w:szCs w:val="24"/>
          <w:lang w:val="en-US"/>
        </w:rPr>
        <w:t xml:space="preserve">Në praktikë, qarku R-L-C në seri </w:t>
      </w:r>
      <w:r>
        <w:rPr>
          <w:rFonts w:eastAsia="Aptos" w:cs="Aptos"/>
          <w:sz w:val="24"/>
          <w:szCs w:val="24"/>
          <w:lang w:val="en-US"/>
        </w:rPr>
        <w:t>ka aplikim në</w:t>
      </w:r>
      <w:r>
        <w:rPr>
          <w:rFonts w:eastAsia="Aptos" w:cs="Aptos"/>
          <w:sz w:val="24"/>
          <w:szCs w:val="24"/>
          <w:lang w:val="en-US"/>
        </w:rPr>
        <w:t>:</w:t>
      </w:r>
    </w:p>
    <w:p>
      <w:pPr>
        <w:pStyle w:val="ListParagraph"/>
        <w:numPr>
          <w:ilvl w:val="0"/>
          <w:numId w:val="1"/>
        </w:numPr>
        <w:spacing w:beforeAutospacing="0" w:before="240" w:afterAutospacing="0" w:after="0"/>
        <w:contextualSpacing/>
        <w:rPr>
          <w:rFonts w:ascii="Aptos" w:hAnsi="Aptos" w:eastAsia="Aptos" w:cs="Aptos"/>
          <w:sz w:val="24"/>
          <w:szCs w:val="24"/>
          <w:lang w:val="en-US"/>
        </w:rPr>
      </w:pPr>
      <w:r>
        <w:rPr>
          <w:rFonts w:eastAsia="Aptos" w:cs="Aptos"/>
          <w:b/>
          <w:bCs/>
          <w:sz w:val="24"/>
          <w:szCs w:val="24"/>
          <w:lang w:val="en-US"/>
        </w:rPr>
        <w:t xml:space="preserve">Filtrim </w:t>
      </w:r>
      <w:r>
        <w:rPr>
          <w:rFonts w:eastAsia="Aptos" w:cs="Aptos"/>
          <w:b/>
          <w:bCs/>
          <w:sz w:val="24"/>
          <w:szCs w:val="24"/>
          <w:lang w:val="en-US"/>
        </w:rPr>
        <w:t xml:space="preserve">I </w:t>
      </w:r>
      <w:r>
        <w:rPr>
          <w:rFonts w:eastAsia="Aptos" w:cs="Aptos"/>
          <w:b/>
          <w:bCs/>
          <w:sz w:val="24"/>
          <w:szCs w:val="24"/>
          <w:lang w:val="en-US"/>
        </w:rPr>
        <w:t>frekuenca</w:t>
      </w:r>
      <w:r>
        <w:rPr>
          <w:rFonts w:eastAsia="Aptos" w:cs="Aptos"/>
          <w:b/>
          <w:bCs/>
          <w:sz w:val="24"/>
          <w:szCs w:val="24"/>
          <w:lang w:val="en-US"/>
        </w:rPr>
        <w:t>ve</w:t>
      </w:r>
      <w:r>
        <w:rPr>
          <w:rFonts w:eastAsia="Aptos" w:cs="Aptos"/>
          <w:sz w:val="24"/>
          <w:szCs w:val="24"/>
          <w:lang w:val="en-US"/>
        </w:rPr>
        <w:t>: për të lë</w:t>
      </w:r>
      <w:r>
        <w:rPr>
          <w:rFonts w:eastAsia="Aptos" w:cs="Aptos"/>
          <w:sz w:val="24"/>
          <w:szCs w:val="24"/>
          <w:lang w:val="en-US"/>
        </w:rPr>
        <w:t>shimin</w:t>
      </w:r>
      <w:r>
        <w:rPr>
          <w:rFonts w:eastAsia="Aptos" w:cs="Aptos"/>
          <w:sz w:val="24"/>
          <w:szCs w:val="24"/>
          <w:lang w:val="en-US"/>
        </w:rPr>
        <w:t xml:space="preserve"> ose bllok</w:t>
      </w:r>
      <w:r>
        <w:rPr>
          <w:rFonts w:eastAsia="Aptos" w:cs="Aptos"/>
          <w:sz w:val="24"/>
          <w:szCs w:val="24"/>
          <w:lang w:val="en-US"/>
        </w:rPr>
        <w:t>imin e</w:t>
      </w:r>
      <w:r>
        <w:rPr>
          <w:rFonts w:eastAsia="Aptos" w:cs="Aptos"/>
          <w:sz w:val="24"/>
          <w:szCs w:val="24"/>
          <w:lang w:val="en-US"/>
        </w:rPr>
        <w:t xml:space="preserve"> frekuenca</w:t>
      </w:r>
      <w:r>
        <w:rPr>
          <w:rFonts w:eastAsia="Aptos" w:cs="Aptos"/>
          <w:sz w:val="24"/>
          <w:szCs w:val="24"/>
          <w:lang w:val="en-US"/>
        </w:rPr>
        <w:t>ve</w:t>
      </w:r>
      <w:r>
        <w:rPr>
          <w:rFonts w:eastAsia="Aptos" w:cs="Aptos"/>
          <w:sz w:val="24"/>
          <w:szCs w:val="24"/>
          <w:lang w:val="en-US"/>
        </w:rPr>
        <w:t xml:space="preserve"> të caktuara në sisteme të transmetimit.</w:t>
      </w:r>
    </w:p>
    <w:p>
      <w:pPr>
        <w:pStyle w:val="ListParagraph"/>
        <w:numPr>
          <w:ilvl w:val="0"/>
          <w:numId w:val="1"/>
        </w:numPr>
        <w:spacing w:beforeAutospacing="0" w:before="0" w:afterAutospacing="0" w:after="0"/>
        <w:contextualSpacing/>
        <w:rPr>
          <w:rFonts w:ascii="Aptos" w:hAnsi="Aptos" w:eastAsia="Aptos" w:cs="Aptos"/>
          <w:sz w:val="24"/>
          <w:szCs w:val="24"/>
          <w:lang w:val="en-US"/>
        </w:rPr>
      </w:pPr>
      <w:r>
        <w:rPr>
          <w:rFonts w:eastAsia="Aptos" w:cs="Aptos"/>
          <w:b/>
          <w:bCs/>
          <w:sz w:val="24"/>
          <w:szCs w:val="24"/>
          <w:lang w:val="en-US"/>
        </w:rPr>
        <w:t>Radio (Valët elektromagnetike)</w:t>
      </w:r>
      <w:r>
        <w:rPr>
          <w:rFonts w:eastAsia="Aptos" w:cs="Aptos"/>
          <w:sz w:val="24"/>
          <w:szCs w:val="24"/>
          <w:lang w:val="en-US"/>
        </w:rPr>
        <w:t>: si në radio, ku përdoret për të zgjedhur frekuencat e caktuara të transmetuesve.</w:t>
      </w:r>
    </w:p>
    <w:p>
      <w:pPr>
        <w:pStyle w:val="ListParagraph"/>
        <w:numPr>
          <w:ilvl w:val="0"/>
          <w:numId w:val="1"/>
        </w:numPr>
        <w:spacing w:beforeAutospacing="0" w:before="0" w:afterAutospacing="0" w:after="240"/>
        <w:contextualSpacing/>
        <w:rPr>
          <w:rFonts w:ascii="Aptos" w:hAnsi="Aptos" w:eastAsia="Aptos" w:cs="Aptos"/>
          <w:sz w:val="24"/>
          <w:szCs w:val="24"/>
          <w:lang w:val="en-US"/>
        </w:rPr>
      </w:pPr>
      <w:r>
        <w:rPr>
          <w:rFonts w:eastAsia="Aptos" w:cs="Aptos"/>
          <w:b/>
          <w:bCs/>
          <w:sz w:val="24"/>
          <w:szCs w:val="24"/>
          <w:lang w:val="en-US"/>
        </w:rPr>
        <w:t>Resonancë</w:t>
      </w:r>
      <w:r>
        <w:rPr>
          <w:rFonts w:eastAsia="Aptos" w:cs="Aptos"/>
          <w:sz w:val="24"/>
          <w:szCs w:val="24"/>
          <w:lang w:val="en-US"/>
        </w:rPr>
        <w:t>: për të rritur efikasitetin e energjisë në frekuenca të caktuara.</w:t>
      </w:r>
    </w:p>
    <w:p>
      <w:pPr>
        <w:pStyle w:val="Normal"/>
        <w:spacing w:beforeAutospacing="0" w:before="240" w:afterAutospacing="0" w:after="240"/>
        <w:rPr/>
      </w:pPr>
      <w:r>
        <w:rPr>
          <w:rFonts w:eastAsia="Aptos" w:cs="Aptos"/>
          <w:sz w:val="24"/>
          <w:szCs w:val="24"/>
          <w:lang w:val="en-US"/>
        </w:rPr>
        <w:t>Për më shumë kuptim, diagramet e qarkut R-L-C në seri mund të përfshijnë elementët R, L dhe C të lidhur njëri pas tjetrit, si dhe grafikat e varshmërisë së rrymës dhe tensionit në lidhje me frekuencën.</w:t>
      </w:r>
    </w:p>
    <w:p>
      <w:pPr>
        <w:pStyle w:val="Normal"/>
        <w:spacing w:beforeAutospacing="0" w:before="240" w:afterAutospacing="0" w:after="240"/>
        <w:jc w:val="center"/>
        <w:rPr>
          <w:rFonts w:ascii="Aptos" w:hAnsi="Aptos" w:eastAsia="Aptos" w:cs="Aptos"/>
          <w:b/>
          <w:bCs/>
          <w:sz w:val="24"/>
          <w:szCs w:val="24"/>
          <w:lang w:val="en-US"/>
        </w:rPr>
      </w:pPr>
      <w:r>
        <w:rPr>
          <w:rFonts w:eastAsia="Aptos" w:cs="Aptos"/>
          <w:b/>
          <w:bCs/>
          <w:sz w:val="24"/>
          <w:szCs w:val="24"/>
          <w:lang w:val="en-US"/>
        </w:rPr>
        <w:t>Përfundim</w:t>
      </w:r>
    </w:p>
    <w:p>
      <w:pPr>
        <w:pStyle w:val="Normal"/>
        <w:spacing w:beforeAutospacing="0" w:before="240" w:afterAutospacing="0" w:after="240"/>
        <w:rPr/>
      </w:pPr>
      <w:r>
        <w:rPr>
          <w:rFonts w:eastAsia="Aptos" w:cs="Aptos"/>
          <w:sz w:val="24"/>
          <w:szCs w:val="24"/>
          <w:lang w:val="en-US"/>
        </w:rPr>
        <w:t>Qarku R-L-C në seri është një nga elementët themelorë të elektronikës, duke ofruar mundësi për të kontrolluar dhe manipulua energjinë elektrike në varësi të frekuencës. Kuptimi i lidhjes së këtyre elementeve dhe ndikimit të tyre në sinjalet AC është thelbësor për aplikime si filtrimi, tuning-u dhe analizat e rrymës dhe tensionit.</w:t>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c8f4cb6"/>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4</Pages>
  <Words>414</Words>
  <Characters>2070</Characters>
  <CharactersWithSpaces>2457</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2026-02-05T04:18:13Z</dcterms:created>
  <dc:creator>Administrator Taxhidin</dc:creator>
  <dc:description/>
  <dc:language>en-US</dc:language>
  <cp:lastModifiedBy/>
  <dcterms:modified xsi:type="dcterms:W3CDTF">2026-02-05T09:04:01Z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