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5E1C9" w14:textId="6B9C6DFD" w:rsidR="002B2291" w:rsidRDefault="008970D2" w:rsidP="008970D2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 w:eastAsia="ru-KZ"/>
        </w:rPr>
        <w:t xml:space="preserve"> </w:t>
      </w:r>
      <w:r w:rsidR="002B229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Экосистема инклюзивного образования</w:t>
      </w:r>
      <w:r w:rsidR="002B2291"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– это комплексная среда, направленная на обеспечение качественного образования для всех детей, включая детей с особыми образовательными потребностями (ООП).</w:t>
      </w:r>
    </w:p>
    <w:p w14:paraId="67C3B9AE" w14:textId="77777777" w:rsidR="002B2291" w:rsidRDefault="002B2291" w:rsidP="002B22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Основные компоненты экосистемы:</w:t>
      </w:r>
    </w:p>
    <w:p w14:paraId="5AB723FF" w14:textId="00C6A113" w:rsidR="002B2291" w:rsidRDefault="008970D2" w:rsidP="002B22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Z"/>
        </w:rPr>
        <w:t xml:space="preserve">Студент </w:t>
      </w:r>
      <w:r w:rsidR="002B229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(</w:t>
      </w:r>
      <w:proofErr w:type="gramEnd"/>
      <w:r w:rsidR="002B229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центральный элемент)</w:t>
      </w:r>
    </w:p>
    <w:p w14:paraId="3EECDB08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его потребности, способности и особенности находятся в центре внимания;</w:t>
      </w:r>
    </w:p>
    <w:p w14:paraId="1F9BA33E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оказывается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 индивидуальная поддержка для раскрытия потенциала.</w:t>
      </w:r>
    </w:p>
    <w:p w14:paraId="30D23321" w14:textId="1E84E61B" w:rsidR="002B2291" w:rsidRDefault="008970D2" w:rsidP="002B22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Z"/>
        </w:rPr>
        <w:t>Внутриколледжная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KZ"/>
        </w:rPr>
        <w:t xml:space="preserve"> </w:t>
      </w:r>
      <w:r w:rsidR="002B2291"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 xml:space="preserve"> среда</w:t>
      </w:r>
      <w:proofErr w:type="gramEnd"/>
    </w:p>
    <w:p w14:paraId="0B0035E9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политика инклюзивности (доступность и недискриминация);</w:t>
      </w:r>
    </w:p>
    <w:p w14:paraId="2220D29C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профессиональная подготовка учителей;</w:t>
      </w:r>
    </w:p>
    <w:p w14:paraId="603C6F88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работа специалистов (логопед, дефектолог, психолог);</w:t>
      </w:r>
    </w:p>
    <w:p w14:paraId="098F8B7A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доступная инфраструктура (пандусы,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спецклассы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, вспомогательные средства).</w:t>
      </w:r>
    </w:p>
    <w:p w14:paraId="62E67D58" w14:textId="77777777" w:rsidR="002B2291" w:rsidRDefault="002B2291" w:rsidP="002B22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Семья и родители</w:t>
      </w:r>
    </w:p>
    <w:p w14:paraId="3F637162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активное участие родителей;</w:t>
      </w:r>
    </w:p>
    <w:p w14:paraId="6501A354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партнёрство в принятии решений;</w:t>
      </w:r>
    </w:p>
    <w:p w14:paraId="0AE3A87B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консультации и тренинги для родителей.</w:t>
      </w:r>
    </w:p>
    <w:p w14:paraId="5AC33DCA" w14:textId="77777777" w:rsidR="002B2291" w:rsidRDefault="002B2291" w:rsidP="002B22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Общество и сообщество</w:t>
      </w:r>
    </w:p>
    <w:p w14:paraId="0F2656B0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повышение понимания инклюзии;</w:t>
      </w:r>
    </w:p>
    <w:p w14:paraId="4CD84B6B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поддержка со стороны НПО, волонтёров, местных сообществ;</w:t>
      </w:r>
    </w:p>
    <w:p w14:paraId="20D22B87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борьба со стигмой и формирование культуры принятия.</w:t>
      </w:r>
    </w:p>
    <w:p w14:paraId="39DCA3D9" w14:textId="77777777" w:rsidR="002B2291" w:rsidRDefault="002B2291" w:rsidP="002B22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Государственная политика и нормативная база</w:t>
      </w:r>
    </w:p>
    <w:p w14:paraId="60869273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Закон «Об образовании» и подзаконные акты;</w:t>
      </w:r>
    </w:p>
    <w:p w14:paraId="25AD1EB8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государственные программы и финансирование;</w:t>
      </w:r>
    </w:p>
    <w:p w14:paraId="7D80439E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системы мониторинга и оценки.</w:t>
      </w:r>
    </w:p>
    <w:p w14:paraId="3CAF0F3E" w14:textId="77777777" w:rsidR="002B2291" w:rsidRDefault="002B2291" w:rsidP="002B2291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Технологии и цифровые ресурсы</w:t>
      </w:r>
    </w:p>
    <w:p w14:paraId="22E88754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специальные образовательные технологии (программы экранного чтения, интерактивные средства);</w:t>
      </w:r>
    </w:p>
    <w:p w14:paraId="4D9C7822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онлайн-платформы и дистанционная поддержка;</w:t>
      </w:r>
    </w:p>
    <w:p w14:paraId="06B9894C" w14:textId="77777777" w:rsidR="002B2291" w:rsidRDefault="002B2291" w:rsidP="002B2291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развитие цифровой грамотности.</w:t>
      </w:r>
    </w:p>
    <w:p w14:paraId="16D4CD07" w14:textId="77777777" w:rsidR="002B2291" w:rsidRDefault="009F77A8" w:rsidP="002B229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pict w14:anchorId="7FD9E167">
          <v:rect id="_x0000_i1025" style="width:484.45pt;height:1.5pt" o:hralign="center" o:hrstd="t" o:hr="t" fillcolor="#a0a0a0" stroked="f"/>
        </w:pict>
      </w:r>
    </w:p>
    <w:p w14:paraId="7CCA43A8" w14:textId="77777777" w:rsidR="002B2291" w:rsidRDefault="002B2291" w:rsidP="002B22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Значение экосистемы</w:t>
      </w:r>
    </w:p>
    <w:p w14:paraId="7692741F" w14:textId="77777777" w:rsidR="002B2291" w:rsidRDefault="002B2291" w:rsidP="002B22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обеспечивает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социальную справедливость</w:t>
      </w: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;</w:t>
      </w:r>
    </w:p>
    <w:p w14:paraId="6B7DBF45" w14:textId="77777777" w:rsidR="002B2291" w:rsidRDefault="002B2291" w:rsidP="002B22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формирует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уважение к разнообразию</w:t>
      </w: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;</w:t>
      </w:r>
    </w:p>
    <w:p w14:paraId="521FBD91" w14:textId="77777777" w:rsidR="002B2291" w:rsidRDefault="002B2291" w:rsidP="002B229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 xml:space="preserve">создаёт условия для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KZ"/>
        </w:rPr>
        <w:t>всестороннего развития ребёнка</w:t>
      </w: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.</w:t>
      </w:r>
    </w:p>
    <w:p w14:paraId="26B83520" w14:textId="77777777" w:rsidR="002B2291" w:rsidRDefault="002B2291" w:rsidP="002B229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KZ"/>
        </w:rPr>
        <w:t>Как экосистема работает устойчиво?</w:t>
      </w:r>
    </w:p>
    <w:p w14:paraId="03DAD11D" w14:textId="77777777" w:rsidR="002B2291" w:rsidRDefault="002B2291" w:rsidP="002B229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постоянное сотрудничество (школа – семья – государство – общество);</w:t>
      </w:r>
    </w:p>
    <w:p w14:paraId="7C94F9C2" w14:textId="77777777" w:rsidR="002B2291" w:rsidRDefault="002B2291" w:rsidP="002B229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повышение квалификации педагогов и специалистов;</w:t>
      </w:r>
    </w:p>
    <w:p w14:paraId="7A3E7877" w14:textId="77777777" w:rsidR="002B2291" w:rsidRDefault="002B2291" w:rsidP="002B2291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KZ"/>
        </w:rPr>
        <w:t>регулярный анализ и обновление системы.</w:t>
      </w:r>
    </w:p>
    <w:p w14:paraId="64028F16" w14:textId="77777777" w:rsidR="00040FE3" w:rsidRDefault="00040FE3" w:rsidP="007E10F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CF95F54" w14:textId="22C112FF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40F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Основные компоненты экосистемы инклюзивного образования:</w:t>
      </w:r>
    </w:p>
    <w:p w14:paraId="65CAEF02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1. ученик (центральный элемент)</w:t>
      </w:r>
    </w:p>
    <w:p w14:paraId="3540033B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Потребности, способности и особенности ученика – в центре внимания всей системы.</w:t>
      </w:r>
    </w:p>
    <w:p w14:paraId="73C8D0A9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Оказывается индивидуальная поддержка, направленная на раскрытие его личностного развития и потенциала.</w:t>
      </w:r>
    </w:p>
    <w:p w14:paraId="79F9E89D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2. школьная среда</w:t>
      </w:r>
    </w:p>
    <w:p w14:paraId="035DCDBE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Политика инклюзивной школы (доступ для всех, недискриминация)</w:t>
      </w:r>
    </w:p>
    <w:p w14:paraId="40AAAB7E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Профессиональная подготовка учителей (дефектология, дифференцированное обучение)</w:t>
      </w:r>
    </w:p>
    <w:p w14:paraId="6E81E6D3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Специальные педагоги (логопед, дефектолог, психолог)</w:t>
      </w:r>
    </w:p>
    <w:p w14:paraId="088115A1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Доступная инфраструктура (пандусы, специальные классы, вспомогательные средства)</w:t>
      </w:r>
    </w:p>
    <w:p w14:paraId="5B278765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lastRenderedPageBreak/>
        <w:t>3. Семья и родители</w:t>
      </w:r>
    </w:p>
    <w:p w14:paraId="16821997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Активное участие родителей</w:t>
      </w:r>
    </w:p>
    <w:p w14:paraId="181C7EEA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Партнерство в принятии решений, касающихся ребенка</w:t>
      </w:r>
    </w:p>
    <w:p w14:paraId="183D8E4F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Консультации и тренинги для родителей</w:t>
      </w:r>
    </w:p>
    <w:p w14:paraId="0C892220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4. общество и сообщество</w:t>
      </w:r>
    </w:p>
    <w:p w14:paraId="03EEECA9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Повышение понимания обществом инклюзии</w:t>
      </w:r>
    </w:p>
    <w:p w14:paraId="7FF9CA5C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Поддержка неправительственных организаций (НПО), волонтеров и местных сообществ</w:t>
      </w:r>
    </w:p>
    <w:p w14:paraId="2CD529C1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Борьба со стигмой и воспитание принятия</w:t>
      </w:r>
    </w:p>
    <w:p w14:paraId="08AF8E2F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5. государственная политика и нормативная база</w:t>
      </w:r>
    </w:p>
    <w:p w14:paraId="51EE55F9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Закон РК «Об образовании» и нормативные акты, касающиеся инклюзивного образования</w:t>
      </w:r>
    </w:p>
    <w:p w14:paraId="3F651470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Государственные программы и финансирование</w:t>
      </w:r>
    </w:p>
    <w:p w14:paraId="23CDE481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Системы мониторинга и оценки</w:t>
      </w:r>
    </w:p>
    <w:p w14:paraId="2CC3FE35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6. технологии и цифровые ресурсы</w:t>
      </w:r>
    </w:p>
    <w:p w14:paraId="75FC0CD2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Специальные образовательные технологии (программы для чтения на экране, интерактивные средства)</w:t>
      </w:r>
    </w:p>
    <w:p w14:paraId="6184BEC3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Онлайн-платформы и удаленная поддержка</w:t>
      </w:r>
    </w:p>
    <w:p w14:paraId="3C971D06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Повышение цифровой грамотности</w:t>
      </w:r>
    </w:p>
    <w:p w14:paraId="0C415563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E10FF">
        <w:rPr>
          <w:rFonts w:ascii="Segoe UI Emoji" w:hAnsi="Segoe UI Emoji" w:cs="Segoe UI Emoji"/>
          <w:sz w:val="28"/>
          <w:szCs w:val="28"/>
        </w:rPr>
        <w:t>🌱</w:t>
      </w:r>
      <w:r w:rsidRPr="007E10FF">
        <w:rPr>
          <w:rFonts w:ascii="Times New Roman" w:hAnsi="Times New Roman" w:cs="Times New Roman"/>
          <w:sz w:val="28"/>
          <w:szCs w:val="28"/>
        </w:rPr>
        <w:t xml:space="preserve"> Почему</w:t>
      </w:r>
      <w:proofErr w:type="gramEnd"/>
      <w:r w:rsidRPr="007E10FF">
        <w:rPr>
          <w:rFonts w:ascii="Times New Roman" w:hAnsi="Times New Roman" w:cs="Times New Roman"/>
          <w:sz w:val="28"/>
          <w:szCs w:val="28"/>
        </w:rPr>
        <w:t xml:space="preserve"> важна экосистема?</w:t>
      </w:r>
    </w:p>
    <w:p w14:paraId="41756126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Инклюзивная экосистема-создает благоприятную среду для всех детей, а не только для детей с особыми потребностями. Он:</w:t>
      </w:r>
    </w:p>
    <w:p w14:paraId="4F1CD2C2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Обеспечивает социальную справедливость</w:t>
      </w:r>
    </w:p>
    <w:p w14:paraId="1FCE4228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Учит уважать разнообразие</w:t>
      </w:r>
    </w:p>
    <w:p w14:paraId="46CCBEAA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Позволяет ребенку всесторонне развиваться</w:t>
      </w:r>
    </w:p>
    <w:p w14:paraId="37BB5A32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E10FF">
        <w:rPr>
          <w:rFonts w:ascii="Segoe UI Emoji" w:hAnsi="Segoe UI Emoji" w:cs="Segoe UI Emoji"/>
          <w:sz w:val="28"/>
          <w:szCs w:val="28"/>
        </w:rPr>
        <w:t>🔄</w:t>
      </w:r>
      <w:r w:rsidRPr="007E10FF">
        <w:rPr>
          <w:rFonts w:ascii="Times New Roman" w:hAnsi="Times New Roman" w:cs="Times New Roman"/>
          <w:sz w:val="28"/>
          <w:szCs w:val="28"/>
        </w:rPr>
        <w:t xml:space="preserve"> Как</w:t>
      </w:r>
      <w:proofErr w:type="gramEnd"/>
      <w:r w:rsidRPr="007E10FF">
        <w:rPr>
          <w:rFonts w:ascii="Times New Roman" w:hAnsi="Times New Roman" w:cs="Times New Roman"/>
          <w:sz w:val="28"/>
          <w:szCs w:val="28"/>
        </w:rPr>
        <w:t xml:space="preserve"> устойчиво работает инклюзивная экосистема?</w:t>
      </w:r>
    </w:p>
    <w:p w14:paraId="29801339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Непрерывное сотрудничество: между школой, родителями, государством, обществом</w:t>
      </w:r>
    </w:p>
    <w:p w14:paraId="316E2A21" w14:textId="77777777" w:rsidR="007E10F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Переобучение и профессиональное развитие: повышение квалификации учителей и специалистов</w:t>
      </w:r>
    </w:p>
    <w:p w14:paraId="7B334237" w14:textId="6A530535" w:rsidR="00F02D1F" w:rsidRPr="007E10FF" w:rsidRDefault="007E10FF" w:rsidP="007E10F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E10FF">
        <w:rPr>
          <w:rFonts w:ascii="Times New Roman" w:hAnsi="Times New Roman" w:cs="Times New Roman"/>
          <w:sz w:val="28"/>
          <w:szCs w:val="28"/>
        </w:rPr>
        <w:t>* Анализ и адаптация: постоянно анализировать и обновлять систему</w:t>
      </w:r>
    </w:p>
    <w:sectPr w:rsidR="00F02D1F" w:rsidRPr="007E10FF" w:rsidSect="007E10FF">
      <w:pgSz w:w="11906" w:h="16838"/>
      <w:pgMar w:top="426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5D3C"/>
    <w:multiLevelType w:val="multilevel"/>
    <w:tmpl w:val="477E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11A81"/>
    <w:multiLevelType w:val="multilevel"/>
    <w:tmpl w:val="EAB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72FFF"/>
    <w:multiLevelType w:val="multilevel"/>
    <w:tmpl w:val="19E4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D2"/>
    <w:rsid w:val="00040FE3"/>
    <w:rsid w:val="002B2291"/>
    <w:rsid w:val="007E10FF"/>
    <w:rsid w:val="007F69D2"/>
    <w:rsid w:val="008970D2"/>
    <w:rsid w:val="009F77A8"/>
    <w:rsid w:val="00F0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AE145"/>
  <w15:chartTrackingRefBased/>
  <w15:docId w15:val="{B644FE0B-620E-4697-9355-32AF6067E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40F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40FE3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040F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040F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72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Kuralai</dc:creator>
  <cp:keywords/>
  <dc:description/>
  <cp:lastModifiedBy>Kuralai</cp:lastModifiedBy>
  <cp:revision>7</cp:revision>
  <dcterms:created xsi:type="dcterms:W3CDTF">2025-08-28T08:49:00Z</dcterms:created>
  <dcterms:modified xsi:type="dcterms:W3CDTF">2025-09-04T06:42:00Z</dcterms:modified>
</cp:coreProperties>
</file>