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26C2" w14:textId="77777777" w:rsidR="007D2190" w:rsidRDefault="003700A7" w:rsidP="007D219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00A7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Главные ориентиры и правила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это  набор нормативно-правовых актов в области защиты прав детей на получение образования </w:t>
      </w:r>
    </w:p>
    <w:p w14:paraId="08C295F4" w14:textId="0067CE2C" w:rsidR="00512D6B" w:rsidRPr="00512D6B" w:rsidRDefault="003700A7" w:rsidP="00512D6B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700A7">
        <w:rPr>
          <w:sz w:val="28"/>
          <w:szCs w:val="28"/>
        </w:rPr>
        <w:br/>
      </w:r>
      <w:r w:rsidR="00512D6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12D6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D2190" w:rsidRPr="00512D6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512D6B">
        <w:rPr>
          <w:rFonts w:ascii="Times New Roman" w:hAnsi="Times New Roman" w:cs="Times New Roman"/>
          <w:sz w:val="28"/>
          <w:szCs w:val="28"/>
        </w:rPr>
        <w:t>сновой всей деятельности в сфере образования</w:t>
      </w:r>
      <w:r w:rsidR="007D2190" w:rsidRPr="00512D6B"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Pr="00512D6B">
        <w:rPr>
          <w:rFonts w:ascii="Times New Roman" w:hAnsi="Times New Roman" w:cs="Times New Roman"/>
          <w:sz w:val="28"/>
          <w:szCs w:val="28"/>
        </w:rPr>
        <w:t xml:space="preserve"> Закон </w:t>
      </w:r>
      <w:r w:rsidR="007D2190" w:rsidRPr="00512D6B">
        <w:rPr>
          <w:rFonts w:ascii="Times New Roman" w:hAnsi="Times New Roman" w:cs="Times New Roman"/>
          <w:sz w:val="28"/>
          <w:szCs w:val="28"/>
          <w:lang w:val="ru-RU"/>
        </w:rPr>
        <w:t xml:space="preserve"> «Об образовании», который </w:t>
      </w:r>
      <w:r w:rsidRPr="00512D6B">
        <w:rPr>
          <w:rFonts w:ascii="Times New Roman" w:hAnsi="Times New Roman" w:cs="Times New Roman"/>
          <w:sz w:val="28"/>
          <w:szCs w:val="28"/>
        </w:rPr>
        <w:t>определяет права и обязанности участников образовательного процесса, гарантии доступности и качества образования, а также требования к организациям образования. Подзаконные акты конкретизируют нормы закона, регулируют порядок внедрения инклюзии, организации учебного процесса, квалификационные требования к педагогам и другие важные аспекты.</w:t>
      </w:r>
      <w:r w:rsidR="00512D6B" w:rsidRPr="00512D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D3BC37F" w14:textId="423F12D7" w:rsidR="003700A7" w:rsidRPr="00512D6B" w:rsidRDefault="00512D6B" w:rsidP="00512D6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2D6B">
        <w:rPr>
          <w:rFonts w:ascii="Times New Roman" w:hAnsi="Times New Roman" w:cs="Times New Roman"/>
          <w:sz w:val="28"/>
          <w:szCs w:val="28"/>
          <w:lang w:val="ru-RU"/>
        </w:rPr>
        <w:t>Национальные и региональные программы развития образования определяют стратегические направления, цели и приоритеты. Они обеспечивают поддержку внедрения новых подходов, развитие инклюзивной среды, обновление инфраструктуры и повышение квалификации педагогов. Финансирование выступает ключевым инструментом реализации этих программ, позволяя обеспечить ресурсами как материальную базу, так и инновационные проекты.</w:t>
      </w:r>
    </w:p>
    <w:p w14:paraId="53F401DC" w14:textId="77777777" w:rsidR="003700A7" w:rsidRPr="007D2190" w:rsidRDefault="003700A7" w:rsidP="007D2190">
      <w:pPr>
        <w:pStyle w:val="a3"/>
        <w:spacing w:before="0" w:beforeAutospacing="0" w:after="0" w:afterAutospacing="0"/>
        <w:rPr>
          <w:rStyle w:val="a4"/>
          <w:i/>
          <w:iCs/>
          <w:sz w:val="28"/>
          <w:szCs w:val="28"/>
          <w:lang w:val="ru-RU"/>
        </w:rPr>
      </w:pPr>
      <w:r w:rsidRPr="007D2190">
        <w:rPr>
          <w:rStyle w:val="a4"/>
          <w:i/>
          <w:iCs/>
          <w:sz w:val="28"/>
          <w:szCs w:val="28"/>
          <w:lang w:val="ru-RU"/>
        </w:rPr>
        <w:t>Перечень НПА:</w:t>
      </w:r>
    </w:p>
    <w:p w14:paraId="5DDA3A04" w14:textId="77777777" w:rsid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before="0" w:beforeAutospacing="0" w:after="0" w:afterAutospacing="0"/>
        <w:ind w:left="0" w:firstLine="284"/>
        <w:rPr>
          <w:i/>
          <w:sz w:val="28"/>
          <w:szCs w:val="28"/>
          <w:lang w:val="kk-KZ" w:eastAsia="ru-RU"/>
        </w:rPr>
      </w:pPr>
      <w:r w:rsidRPr="007D2190">
        <w:rPr>
          <w:i/>
          <w:sz w:val="28"/>
          <w:szCs w:val="28"/>
          <w:lang w:val="kk-KZ" w:eastAsia="ru-RU"/>
        </w:rPr>
        <w:t>Закон «О правах ребенка в Республике Казахстан» от 08.08.2002 N345-II</w:t>
      </w:r>
      <w:r>
        <w:rPr>
          <w:i/>
          <w:sz w:val="28"/>
          <w:szCs w:val="28"/>
          <w:lang w:val="kk-KZ" w:eastAsia="ru-RU"/>
        </w:rPr>
        <w:t xml:space="preserve">. </w:t>
      </w:r>
    </w:p>
    <w:p w14:paraId="3EA1E9A9" w14:textId="643EF217" w:rsid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before="0" w:beforeAutospacing="0" w:after="0" w:afterAutospacing="0"/>
        <w:ind w:left="0" w:firstLine="284"/>
        <w:rPr>
          <w:i/>
          <w:sz w:val="28"/>
          <w:szCs w:val="28"/>
          <w:lang w:val="kk-KZ" w:eastAsia="ru-RU"/>
        </w:rPr>
      </w:pPr>
      <w:r w:rsidRPr="007D2190">
        <w:rPr>
          <w:i/>
          <w:sz w:val="28"/>
          <w:szCs w:val="28"/>
          <w:lang w:val="kk-KZ" w:eastAsia="ru-RU"/>
        </w:rPr>
        <w:t>Об утверждении Концепции развития дошкольного, среднего, технического и профессионального образования Республики Казахстан на 2023 – 2029 годы</w:t>
      </w:r>
      <w:r>
        <w:rPr>
          <w:i/>
          <w:sz w:val="28"/>
          <w:szCs w:val="28"/>
          <w:lang w:val="kk-KZ" w:eastAsia="ru-RU"/>
        </w:rPr>
        <w:t>.</w:t>
      </w:r>
      <w:r w:rsidRPr="007D2190">
        <w:rPr>
          <w:i/>
          <w:sz w:val="28"/>
          <w:szCs w:val="28"/>
          <w:lang w:val="kk-KZ" w:eastAsia="ru-RU"/>
        </w:rPr>
        <w:t>Постановление Правительства Республики Казахстан от 28 марта 2023 года №249.</w:t>
      </w:r>
    </w:p>
    <w:p w14:paraId="1B24FC00" w14:textId="77777777" w:rsidR="007D2190" w:rsidRP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after="0"/>
        <w:ind w:left="0" w:firstLine="284"/>
        <w:rPr>
          <w:i/>
          <w:sz w:val="28"/>
          <w:szCs w:val="28"/>
          <w:lang w:eastAsia="ru-RU"/>
        </w:rPr>
      </w:pPr>
      <w:r w:rsidRPr="007D2190">
        <w:rPr>
          <w:i/>
          <w:sz w:val="28"/>
          <w:szCs w:val="28"/>
          <w:lang w:eastAsia="ru-RU"/>
        </w:rPr>
        <w:t>Об утверждении государственных общеобязательных стандартов дошкольного воспитания и обучения, начального, основного среднего и общего среднего, технического и профессионального, послесреднего образования</w:t>
      </w:r>
    </w:p>
    <w:p w14:paraId="14658A86" w14:textId="77777777" w:rsid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after="0"/>
        <w:ind w:left="0" w:firstLine="284"/>
        <w:rPr>
          <w:i/>
          <w:sz w:val="28"/>
          <w:szCs w:val="28"/>
          <w:lang w:eastAsia="ru-RU"/>
        </w:rPr>
      </w:pPr>
      <w:r w:rsidRPr="007D2190">
        <w:rPr>
          <w:i/>
          <w:sz w:val="28"/>
          <w:szCs w:val="28"/>
          <w:lang w:eastAsia="ru-RU"/>
        </w:rPr>
        <w:t xml:space="preserve">Приказ Министра просвещения Республики Казахстан от 3 августа 2022 года № 348. </w:t>
      </w:r>
    </w:p>
    <w:p w14:paraId="06BC0B8F" w14:textId="77690EB1" w:rsidR="007D2190" w:rsidRP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after="0"/>
        <w:ind w:left="0" w:firstLine="284"/>
        <w:rPr>
          <w:i/>
          <w:sz w:val="28"/>
          <w:szCs w:val="28"/>
          <w:lang w:eastAsia="ru-RU"/>
        </w:rPr>
      </w:pPr>
      <w:r w:rsidRPr="007D2190">
        <w:rPr>
          <w:i/>
          <w:sz w:val="28"/>
          <w:szCs w:val="28"/>
          <w:lang w:eastAsia="ru-RU"/>
        </w:rPr>
        <w:t>Об утверждении Концепции инклюзивной политики в Республике Казахстан на 2025 – 2030 годы</w:t>
      </w:r>
      <w:r>
        <w:rPr>
          <w:i/>
          <w:sz w:val="28"/>
          <w:szCs w:val="28"/>
          <w:lang w:val="ru-RU" w:eastAsia="ru-RU"/>
        </w:rPr>
        <w:t xml:space="preserve">. </w:t>
      </w:r>
      <w:r w:rsidRPr="007D2190">
        <w:rPr>
          <w:i/>
          <w:sz w:val="28"/>
          <w:szCs w:val="28"/>
          <w:lang w:eastAsia="ru-RU"/>
        </w:rPr>
        <w:t>Постановление Правительства Республики Казахстан от 30 декабря 2024 года №1143</w:t>
      </w:r>
    </w:p>
    <w:p w14:paraId="6F20C46D" w14:textId="164C07AD" w:rsidR="007D2190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before="0" w:beforeAutospacing="0" w:after="0" w:afterAutospacing="0"/>
        <w:ind w:left="0" w:firstLine="284"/>
        <w:rPr>
          <w:i/>
          <w:sz w:val="28"/>
          <w:szCs w:val="28"/>
          <w:lang w:val="kk-KZ" w:eastAsia="ru-RU"/>
        </w:rPr>
      </w:pPr>
      <w:r w:rsidRPr="007D2190">
        <w:rPr>
          <w:i/>
          <w:sz w:val="28"/>
          <w:szCs w:val="28"/>
          <w:lang w:eastAsia="ru-RU"/>
        </w:rPr>
        <w:t>Об утверждении Правил оценки особых образовательных потребностей</w:t>
      </w:r>
      <w:r>
        <w:rPr>
          <w:i/>
          <w:sz w:val="28"/>
          <w:szCs w:val="28"/>
          <w:lang w:val="ru-RU" w:eastAsia="ru-RU"/>
        </w:rPr>
        <w:t xml:space="preserve">. </w:t>
      </w:r>
      <w:r w:rsidR="003700A7" w:rsidRPr="00CB78A3">
        <w:rPr>
          <w:i/>
          <w:sz w:val="28"/>
          <w:szCs w:val="28"/>
          <w:lang w:eastAsia="ru-RU"/>
        </w:rPr>
        <w:t>Приказ Министра образования и науки Республики Казахстан от 12 января 2022 года № 4</w:t>
      </w:r>
      <w:r>
        <w:rPr>
          <w:i/>
          <w:sz w:val="28"/>
          <w:szCs w:val="28"/>
          <w:lang w:val="kk-KZ" w:eastAsia="ru-RU"/>
        </w:rPr>
        <w:t>.</w:t>
      </w:r>
    </w:p>
    <w:p w14:paraId="48C7A100" w14:textId="4E12FB43" w:rsidR="003700A7" w:rsidRPr="00512D6B" w:rsidRDefault="007D2190" w:rsidP="00512D6B">
      <w:pPr>
        <w:pStyle w:val="a3"/>
        <w:numPr>
          <w:ilvl w:val="1"/>
          <w:numId w:val="5"/>
        </w:numPr>
        <w:tabs>
          <w:tab w:val="left" w:pos="426"/>
        </w:tabs>
        <w:spacing w:after="0"/>
        <w:ind w:left="0" w:firstLine="284"/>
        <w:rPr>
          <w:i/>
          <w:sz w:val="28"/>
          <w:szCs w:val="28"/>
          <w:lang w:val="kk-KZ" w:eastAsia="ru-RU"/>
        </w:rPr>
      </w:pPr>
      <w:r w:rsidRPr="007D2190">
        <w:rPr>
          <w:i/>
          <w:sz w:val="28"/>
          <w:szCs w:val="28"/>
          <w:lang w:val="kk-KZ" w:eastAsia="ru-RU"/>
        </w:rPr>
        <w:t>Об утверждении Правил деятельности службы психолого-педагогического сопровождения в организациях образования</w:t>
      </w:r>
      <w:r>
        <w:rPr>
          <w:i/>
          <w:sz w:val="28"/>
          <w:szCs w:val="28"/>
          <w:lang w:val="kk-KZ" w:eastAsia="ru-RU"/>
        </w:rPr>
        <w:t xml:space="preserve">. </w:t>
      </w:r>
      <w:r w:rsidRPr="007D2190">
        <w:rPr>
          <w:i/>
          <w:sz w:val="28"/>
          <w:szCs w:val="28"/>
          <w:lang w:val="kk-KZ" w:eastAsia="ru-RU"/>
        </w:rPr>
        <w:t>Приказ Министра просвещения Республики Казахстан от 29 апреля 2025 года № 92.</w:t>
      </w:r>
    </w:p>
    <w:p w14:paraId="08348A91" w14:textId="177D6C49" w:rsidR="003700A7" w:rsidRPr="00512D6B" w:rsidRDefault="00512D6B" w:rsidP="00512D6B">
      <w:pPr>
        <w:pStyle w:val="a3"/>
        <w:ind w:firstLine="720"/>
        <w:rPr>
          <w:sz w:val="28"/>
          <w:szCs w:val="28"/>
        </w:rPr>
      </w:pPr>
      <w:r w:rsidRPr="00512D6B">
        <w:rPr>
          <w:rStyle w:val="a4"/>
          <w:b w:val="0"/>
          <w:bCs w:val="0"/>
          <w:sz w:val="28"/>
          <w:szCs w:val="28"/>
          <w:lang w:val="ru-RU"/>
        </w:rPr>
        <w:t>Обязательным  составным элементом  должна быт</w:t>
      </w:r>
      <w:r w:rsidR="00694840">
        <w:rPr>
          <w:rStyle w:val="a4"/>
          <w:b w:val="0"/>
          <w:bCs w:val="0"/>
          <w:sz w:val="28"/>
          <w:szCs w:val="28"/>
          <w:lang w:val="ru-RU"/>
        </w:rPr>
        <w:t>ь</w:t>
      </w:r>
      <w:r w:rsidRPr="00512D6B">
        <w:rPr>
          <w:rStyle w:val="a4"/>
          <w:b w:val="0"/>
          <w:bCs w:val="0"/>
          <w:sz w:val="28"/>
          <w:szCs w:val="28"/>
          <w:lang w:val="ru-RU"/>
        </w:rPr>
        <w:t xml:space="preserve">  с</w:t>
      </w:r>
      <w:r w:rsidR="003700A7" w:rsidRPr="00512D6B">
        <w:rPr>
          <w:rStyle w:val="a4"/>
          <w:b w:val="0"/>
          <w:bCs w:val="0"/>
          <w:sz w:val="28"/>
          <w:szCs w:val="28"/>
        </w:rPr>
        <w:t>истем</w:t>
      </w:r>
      <w:r w:rsidRPr="00512D6B">
        <w:rPr>
          <w:rStyle w:val="a4"/>
          <w:b w:val="0"/>
          <w:bCs w:val="0"/>
          <w:sz w:val="28"/>
          <w:szCs w:val="28"/>
          <w:lang w:val="ru-RU"/>
        </w:rPr>
        <w:t>а</w:t>
      </w:r>
      <w:r w:rsidR="003700A7" w:rsidRPr="00512D6B">
        <w:rPr>
          <w:rStyle w:val="a4"/>
          <w:b w:val="0"/>
          <w:bCs w:val="0"/>
          <w:sz w:val="28"/>
          <w:szCs w:val="28"/>
        </w:rPr>
        <w:t xml:space="preserve"> мониторинга и оценки</w:t>
      </w:r>
      <w:r w:rsidRPr="00512D6B">
        <w:rPr>
          <w:rStyle w:val="a4"/>
          <w:b w:val="0"/>
          <w:bCs w:val="0"/>
          <w:sz w:val="28"/>
          <w:szCs w:val="28"/>
          <w:lang w:val="ru-RU"/>
        </w:rPr>
        <w:t>.  Они</w:t>
      </w:r>
      <w:r w:rsidRPr="00512D6B">
        <w:rPr>
          <w:rStyle w:val="a4"/>
          <w:sz w:val="28"/>
          <w:szCs w:val="28"/>
          <w:lang w:val="ru-RU"/>
        </w:rPr>
        <w:t xml:space="preserve"> с</w:t>
      </w:r>
      <w:r w:rsidR="003700A7" w:rsidRPr="00512D6B">
        <w:rPr>
          <w:sz w:val="28"/>
          <w:szCs w:val="28"/>
        </w:rPr>
        <w:t>оздаются для отслеживания качества образовательного процесса и достижения целевых индикаторов. Включают регулярную аттестацию педагогов, внешнюю и внутреннюю оценку деятельности организаций, анализ уровня успеваемости и вовлеченности студентов, а также мониторинг эффективности инклюзивных практик. Системы оценки помогают своевременно выявлять проблемы и корректировать стратегию развития.</w:t>
      </w:r>
      <w:r w:rsidRPr="00512D6B">
        <w:rPr>
          <w:sz w:val="28"/>
          <w:szCs w:val="28"/>
          <w:lang w:val="ru-RU"/>
        </w:rPr>
        <w:t xml:space="preserve"> </w:t>
      </w:r>
    </w:p>
    <w:sectPr w:rsidR="003700A7" w:rsidRPr="00512D6B" w:rsidSect="00512D6B">
      <w:pgSz w:w="11906" w:h="16838"/>
      <w:pgMar w:top="709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C7079"/>
    <w:multiLevelType w:val="hybridMultilevel"/>
    <w:tmpl w:val="612E86E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80823"/>
    <w:multiLevelType w:val="hybridMultilevel"/>
    <w:tmpl w:val="8F32EC46"/>
    <w:lvl w:ilvl="0" w:tplc="20000011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172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0896A40"/>
    <w:multiLevelType w:val="hybridMultilevel"/>
    <w:tmpl w:val="2B9697B0"/>
    <w:lvl w:ilvl="0" w:tplc="20000011">
      <w:start w:val="1"/>
      <w:numFmt w:val="decimal"/>
      <w:lvlText w:val="%1)"/>
      <w:lvlJc w:val="left"/>
      <w:pPr>
        <w:ind w:left="1004" w:hanging="360"/>
      </w:pPr>
    </w:lvl>
    <w:lvl w:ilvl="1" w:tplc="BC6A9FDA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8143020"/>
    <w:multiLevelType w:val="hybridMultilevel"/>
    <w:tmpl w:val="26BC534E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540E7"/>
    <w:multiLevelType w:val="hybridMultilevel"/>
    <w:tmpl w:val="6348260C"/>
    <w:lvl w:ilvl="0" w:tplc="18FA77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D1876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1A502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50EA36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150C2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20B3A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1008A6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CE0E4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7D89DD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46"/>
    <w:rsid w:val="00215B01"/>
    <w:rsid w:val="003700A7"/>
    <w:rsid w:val="00512D6B"/>
    <w:rsid w:val="00694840"/>
    <w:rsid w:val="007D2190"/>
    <w:rsid w:val="00C8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AFBB"/>
  <w15:chartTrackingRefBased/>
  <w15:docId w15:val="{D91ED564-40A2-43B5-816F-50766F0C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70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3700A7"/>
    <w:rPr>
      <w:b/>
      <w:bCs/>
    </w:rPr>
  </w:style>
  <w:style w:type="paragraph" w:styleId="a5">
    <w:name w:val="List Paragraph"/>
    <w:basedOn w:val="a"/>
    <w:uiPriority w:val="34"/>
    <w:qFormat/>
    <w:rsid w:val="007D2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822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62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43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4</cp:revision>
  <dcterms:created xsi:type="dcterms:W3CDTF">2025-09-18T10:18:00Z</dcterms:created>
  <dcterms:modified xsi:type="dcterms:W3CDTF">2025-10-23T09:31:00Z</dcterms:modified>
</cp:coreProperties>
</file>