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ED08CC" w14:paraId="501817AE" wp14:textId="604C0D56">
      <w:pPr>
        <w:pStyle w:val="Normal"/>
      </w:pPr>
      <w:r>
        <w:drawing>
          <wp:inline xmlns:wp14="http://schemas.microsoft.com/office/word/2010/wordprocessingDrawing" wp14:editId="78ED08CC" wp14:anchorId="532598B4">
            <wp:extent cx="4572000" cy="3476625"/>
            <wp:effectExtent l="0" t="0" r="0" b="0"/>
            <wp:docPr id="906763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898aae122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D08CC" w:rsidP="78ED08CC" w:rsidRDefault="78ED08CC" w14:paraId="09ED76B5" w14:textId="1176A436">
      <w:pPr>
        <w:pStyle w:val="Normal"/>
      </w:pPr>
      <w:r w:rsidR="78ED08CC">
        <w:rPr/>
        <w:t>Такими сайтами пользуются школьники, готовящиеся к ОГЭ и ЕГЭ, из-за чего сайты остаются актуальными.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09067C"/>
    <w:rsid w:val="4D09067C"/>
    <w:rsid w:val="78E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067C"/>
  <w15:chartTrackingRefBased/>
  <w15:docId w15:val="{78796EBB-EFEC-4C95-A31E-754AC8780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3a898aae12245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2022-10-25T11:29:25.1470358Z</dcterms:created>
  <dcterms:modified xsi:type="dcterms:W3CDTF">2022-10-25T11:35:04.2256256Z</dcterms:modified>
  <dc:creator>Полищук Татьяна</dc:creator>
  <lastModifiedBy>Полищук Татьяна</lastModifiedBy>
</coreProperties>
</file>