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CHƯƠNG 4: PHÂN TÍCH QUY TRÌNH QUẢN LÝ VÀ XỬ LÝ KHIẾU NẠI KHÁCH HÀNG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02124"/>
        </w:rPr>
      </w:pPr>
      <w:r w:rsidDel="00000000" w:rsidR="00000000" w:rsidRPr="00000000">
        <w:rPr>
          <w:rFonts w:ascii="Arial" w:cs="Arial" w:eastAsia="Arial" w:hAnsi="Arial"/>
          <w:color w:val="202124"/>
          <w:rtl w:val="0"/>
        </w:rPr>
        <w:t xml:space="preserve">Quy trình quản lý và xử lý khiếu nại khách hàng là quy trình cốt lõi trong hoạt động dịch vụ sau bán hàng nhằm giải quyết các sự cố liên quan đến sản phẩm, dịch vụ, thanh toán và vận chuyển. Việc chuẩn hóa và tối ưu hóa quy trình này giúp gia tăng sự hài lòng, giữ chân khách hàng và giảm thiểu chi phí phát sinh do sai lỗi nghiệp vụ.</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PHÂN TÍCH ĐỊNH TÍNH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02124"/>
        </w:rPr>
      </w:pPr>
      <w:r w:rsidDel="00000000" w:rsidR="00000000" w:rsidRPr="00000000">
        <w:rPr>
          <w:rFonts w:ascii="Arial" w:cs="Arial" w:eastAsia="Arial" w:hAnsi="Arial"/>
          <w:color w:val="202124"/>
          <w:rtl w:val="0"/>
        </w:rPr>
        <w:t xml:space="preserve">Phân tích định tính tập trung vào việc bóc tách bản chất của từng công việc trong quy trình thông qua hai phương pháp chính: Phân tích giá trị gia tăng (Value-Added Analysis) và Phân tích lãng phí (Waste Analysis), kết hợp phân tích các bên liên quan theo biểu đồ Pareto.</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Phân tích giá trị gia tăng (Value-Added Analysis)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Mỗi hoạt động (Activity) và bước xử lý (Step) trong quy trình được phân loại theo ba nhóm: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02124"/>
          <w:rtl w:val="0"/>
        </w:rPr>
        <w:t xml:space="preserve">VA (Value-Adding):</w:t>
      </w:r>
      <w:r w:rsidDel="00000000" w:rsidR="00000000" w:rsidRPr="00000000">
        <w:rPr>
          <w:rFonts w:ascii="Arial" w:cs="Arial" w:eastAsia="Arial" w:hAnsi="Arial"/>
          <w:color w:val="202124"/>
          <w:rtl w:val="0"/>
        </w:rPr>
        <w:t xml:space="preserve"> Hoạt động trực tiếp tạo ra giá trị mà khách hàng mong đợi và sẵn sàng chi trả để giải quyết triệt để sự cố.</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02124"/>
          <w:rtl w:val="0"/>
        </w:rPr>
        <w:t xml:space="preserve">BVA (Business Value-Adding):</w:t>
      </w:r>
      <w:r w:rsidDel="00000000" w:rsidR="00000000" w:rsidRPr="00000000">
        <w:rPr>
          <w:rFonts w:ascii="Arial" w:cs="Arial" w:eastAsia="Arial" w:hAnsi="Arial"/>
          <w:color w:val="202124"/>
          <w:rtl w:val="0"/>
        </w:rPr>
        <w:t xml:space="preserve"> Hoạt động không trực tiếp tạo ra giá trị cho khách hàng nhưng cần thiết để doanh nghiệp kiểm soát nghiệp vụ, tuân thủ pháp lý và quản trị nội bộ.</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02124"/>
          <w:rtl w:val="0"/>
        </w:rPr>
        <w:t xml:space="preserve">NVA (Non-Value-Adding):</w:t>
      </w:r>
      <w:r w:rsidDel="00000000" w:rsidR="00000000" w:rsidRPr="00000000">
        <w:rPr>
          <w:rFonts w:ascii="Arial" w:cs="Arial" w:eastAsia="Arial" w:hAnsi="Arial"/>
          <w:color w:val="202124"/>
          <w:rtl w:val="0"/>
        </w:rPr>
        <w:t xml:space="preserve"> Hoạt động thừa thãi, không tạo giá trị cho khách hàng lẫn doanh nghiệp, phát sinh do sai lỗi, chờ đợi hoặc thủ tục rườm rà.</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55" w:line="300" w:lineRule="auto"/>
        <w:rPr>
          <w:rFonts w:ascii="Arial" w:cs="Arial" w:eastAsia="Arial" w:hAnsi="Arial"/>
          <w:color w:val="202124"/>
        </w:rPr>
      </w:pPr>
      <w:r w:rsidDel="00000000" w:rsidR="00000000" w:rsidRPr="00000000">
        <w:rPr>
          <w:rFonts w:ascii="Arial" w:cs="Arial" w:eastAsia="Arial" w:hAnsi="Arial"/>
          <w:color w:val="202124"/>
          <w:rtl w:val="0"/>
        </w:rPr>
        <w:t xml:space="preserve">Quy trình được phân tách theo bốn Pool chính: </w:t>
      </w:r>
      <w:r w:rsidDel="00000000" w:rsidR="00000000" w:rsidRPr="00000000">
        <w:rPr>
          <w:rFonts w:ascii="Arial" w:cs="Arial" w:eastAsia="Arial" w:hAnsi="Arial"/>
          <w:b w:val="1"/>
          <w:bCs w:val="1"/>
          <w:color w:val="202124"/>
          <w:rtl w:val="0"/>
        </w:rPr>
        <w:t xml:space="preserve">Khách hàng</w:t>
      </w:r>
      <w:r w:rsidDel="00000000" w:rsidR="00000000" w:rsidRPr="00000000">
        <w:rPr>
          <w:rFonts w:ascii="Arial" w:cs="Arial" w:eastAsia="Arial" w:hAnsi="Arial"/>
          <w:color w:val="202124"/>
          <w:rtl w:val="0"/>
        </w:rPr>
        <w:t xml:space="preserve">, </w:t>
      </w:r>
      <w:r w:rsidDel="00000000" w:rsidR="00000000" w:rsidRPr="00000000">
        <w:rPr>
          <w:rFonts w:ascii="Arial" w:cs="Arial" w:eastAsia="Arial" w:hAnsi="Arial"/>
          <w:b w:val="1"/>
          <w:bCs w:val="1"/>
          <w:color w:val="202124"/>
          <w:rtl w:val="0"/>
        </w:rPr>
        <w:t xml:space="preserve">Bộ phận Chăm sóc khách hàng (CSKH)</w:t>
      </w:r>
      <w:r w:rsidDel="00000000" w:rsidR="00000000" w:rsidRPr="00000000">
        <w:rPr>
          <w:rFonts w:ascii="Arial" w:cs="Arial" w:eastAsia="Arial" w:hAnsi="Arial"/>
          <w:color w:val="202124"/>
          <w:rtl w:val="0"/>
        </w:rPr>
        <w:t xml:space="preserve">, </w:t>
      </w:r>
      <w:r w:rsidDel="00000000" w:rsidR="00000000" w:rsidRPr="00000000">
        <w:rPr>
          <w:rFonts w:ascii="Arial" w:cs="Arial" w:eastAsia="Arial" w:hAnsi="Arial"/>
          <w:b w:val="1"/>
          <w:bCs w:val="1"/>
          <w:color w:val="202124"/>
          <w:rtl w:val="0"/>
        </w:rPr>
        <w:t xml:space="preserve">Bộ phận Chuyên môn/Vận hành (Back-office/Kho vận/Kỹ thuật)</w:t>
      </w:r>
      <w:r w:rsidDel="00000000" w:rsidR="00000000" w:rsidRPr="00000000">
        <w:rPr>
          <w:rFonts w:ascii="Arial" w:cs="Arial" w:eastAsia="Arial" w:hAnsi="Arial"/>
          <w:color w:val="202124"/>
          <w:rtl w:val="0"/>
        </w:rPr>
        <w:t xml:space="preserve"> và </w:t>
      </w:r>
      <w:r w:rsidDel="00000000" w:rsidR="00000000" w:rsidRPr="00000000">
        <w:rPr>
          <w:rFonts w:ascii="Arial" w:cs="Arial" w:eastAsia="Arial" w:hAnsi="Arial"/>
          <w:b w:val="1"/>
          <w:bCs w:val="1"/>
          <w:color w:val="202124"/>
          <w:rtl w:val="0"/>
        </w:rPr>
        <w:t xml:space="preserve">Ban Quản lý &amp; Tài chính - Kế toán</w:t>
      </w:r>
      <w:r w:rsidDel="00000000" w:rsidR="00000000" w:rsidRPr="00000000">
        <w:rPr>
          <w:rFonts w:ascii="Arial" w:cs="Arial" w:eastAsia="Arial" w:hAnsi="Arial"/>
          <w:color w:val="202124"/>
          <w:rtl w:val="0"/>
        </w:rPr>
        <w:t xml:space="preserve">.</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Pool Khách hàng</w:t>
      </w:r>
    </w:p>
    <w:tbl>
      <w:tblPr>
        <w:tblStyle w:val="Table1"/>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48.8"/>
        <w:gridCol w:w="2995.2"/>
        <w:gridCol w:w="4212"/>
        <w:gridCol w:w="1404"/>
        <w:tblGridChange w:id="0">
          <w:tblGrid>
            <w:gridCol w:w="748.8"/>
            <w:gridCol w:w="2995.2"/>
            <w:gridCol w:w="4212"/>
            <w:gridCol w:w="1404"/>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STT</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Activity</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Step</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Phân loại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Khởi tạo khiếu nại</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Truy cập cổng hỗ trợ / liên hệ hotline</w:t>
            </w:r>
          </w:p>
        </w:tc>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NVA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Cung cấp thông tin sự cố</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Trình bày vấn đề và gửi bằng chứng (ảnh, video, hóa đơn)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Bổ sung thông tin thiếu sót</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Gửi lại chứng từ hoặc thông tin xác minh bị thiếu</w:t>
            </w:r>
          </w:p>
        </w:tc>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NVA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Thảo luận giải pháp</w:t>
            </w:r>
          </w:p>
        </w:tc>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Lựa chọn và thỏa thuận phương án xử lý phù hợp</w:t>
            </w:r>
          </w:p>
        </w:tc>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Nghiệm thu kết quả</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Kiểm tra sản phẩm đổi mới/tiền hoàn và đánh giá dịch vụ</w:t>
            </w:r>
          </w:p>
        </w:tc>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VA</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55" w:line="300" w:lineRule="auto"/>
        <w:rPr>
          <w:rFonts w:ascii="Arial" w:cs="Arial" w:eastAsia="Arial" w:hAnsi="Arial"/>
          <w:color w:val="202124"/>
        </w:rPr>
      </w:pPr>
      <w:r w:rsidDel="00000000" w:rsidR="00000000" w:rsidRPr="00000000">
        <w:rPr>
          <w:rFonts w:ascii="Arial" w:cs="Arial" w:eastAsia="Arial" w:hAnsi="Arial"/>
          <w:i w:val="1"/>
          <w:iCs w:val="1"/>
          <w:color w:val="202124"/>
          <w:rtl w:val="0"/>
        </w:rPr>
        <w:t xml:space="preserve">Nhận xét:</w:t>
      </w:r>
      <w:r w:rsidDel="00000000" w:rsidR="00000000" w:rsidRPr="00000000">
        <w:rPr>
          <w:rFonts w:ascii="Arial" w:cs="Arial" w:eastAsia="Arial" w:hAnsi="Arial"/>
          <w:color w:val="202124"/>
          <w:rtl w:val="0"/>
        </w:rPr>
        <w:t xml:space="preserve"> Các bước VA của khách hàng tập trung vào việc trình bày nhu cầu xử lý và nhận lại giải pháp bồi hoàn/đổi trả thỏa đáng. Việc phải liên hệ nhiều lần hoặc bổ sung thông tin chứng từ do biểu mẫu ban đầu không rõ ràng là các hoạt động NVA cần loại bỏ.</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Pool Bộ phận Chăm sóc khách hàng (CSKH - Frontline)</w:t>
      </w:r>
    </w:p>
    <w:tbl>
      <w:tblPr>
        <w:tblStyle w:val="Table2"/>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48.8"/>
        <w:gridCol w:w="2995.2"/>
        <w:gridCol w:w="4212"/>
        <w:gridCol w:w="1404"/>
        <w:tblGridChange w:id="0">
          <w:tblGrid>
            <w:gridCol w:w="748.8"/>
            <w:gridCol w:w="2995.2"/>
            <w:gridCol w:w="4212"/>
            <w:gridCol w:w="1404"/>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STT</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Activity</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Step</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Phân loại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Tiếp nhận và ghi nhận khiếu nại</w:t>
            </w:r>
          </w:p>
        </w:tc>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Lắng nghe, ghi nhận nội dung và tạo mã Ticket trên hệ thống CRM</w:t>
            </w:r>
          </w:p>
        </w:tc>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BVA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Kiểm tra sơ bộ tính hợp lệ</w:t>
            </w:r>
          </w:p>
        </w:tc>
        <w:tc>
          <w:tcPr>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Đối chiếu điều kiện bảo hành, chính sách khiếu nại của công ty</w:t>
            </w:r>
          </w:p>
        </w:tc>
        <w:tc>
          <w:tcPr>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BVA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Yêu cầu khách hàng bổ sung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Liên hệ lại khách hàng để đòi bổ sung bằng chứng còn thiếu</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NVA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Xử lý sự cố cấp độ 1 (FCR)</w:t>
            </w:r>
          </w:p>
        </w:tc>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Tư vấn, hướng dẫn sử dụng hoặc giải tỏa bức xúc trực tiếp</w:t>
            </w:r>
          </w:p>
        </w:tc>
        <w:tc>
          <w:tcPr>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Điều phối Ticket liên phòng ban</w:t>
            </w:r>
          </w:p>
        </w:tc>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Phân loại và chuyển thông tin đến bộ phận Kho vận hoặc Kỹ thuật</w:t>
            </w:r>
          </w:p>
        </w:tc>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NVA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Trao đổi giải pháp với khách hàng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Thông báo kết quả xác minh và đề xuất phương án giải quyết</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7</w:t>
            </w:r>
          </w:p>
        </w:tc>
        <w:tc>
          <w:tcPr>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Đóng Ticket và khảo sát</w:t>
            </w:r>
          </w:p>
        </w:tc>
        <w:tc>
          <w:tcPr>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Cập nhật trạng thái hoàn tất đơn khiếu nại trên hệ thống CRM</w:t>
            </w:r>
          </w:p>
        </w:tc>
        <w:tc>
          <w:tcPr>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BVA</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55" w:line="300" w:lineRule="auto"/>
        <w:rPr>
          <w:rFonts w:ascii="Arial" w:cs="Arial" w:eastAsia="Arial" w:hAnsi="Arial"/>
          <w:color w:val="202124"/>
        </w:rPr>
      </w:pPr>
      <w:r w:rsidDel="00000000" w:rsidR="00000000" w:rsidRPr="00000000">
        <w:rPr>
          <w:rFonts w:ascii="Arial" w:cs="Arial" w:eastAsia="Arial" w:hAnsi="Arial"/>
          <w:i w:val="1"/>
          <w:iCs w:val="1"/>
          <w:color w:val="202124"/>
          <w:rtl w:val="0"/>
        </w:rPr>
        <w:t xml:space="preserve">Nhận xét:</w:t>
      </w:r>
      <w:r w:rsidDel="00000000" w:rsidR="00000000" w:rsidRPr="00000000">
        <w:rPr>
          <w:rFonts w:ascii="Arial" w:cs="Arial" w:eastAsia="Arial" w:hAnsi="Arial"/>
          <w:color w:val="202124"/>
          <w:rtl w:val="0"/>
        </w:rPr>
        <w:t xml:space="preserve"> Đa phần hoạt động của nhân viên CSKH mang tính chất BVA (quản lý, ghi chép và kiểm soát quy trình). Khâu phân loại chuyển tiếp thủ công tạo ra NVA, đòi hỏi hệ thống tự động hóa điều hướng (Automated Ticket Routing) để rút ngắn thời gian.</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Pool Bộ phận Chuyên môn / Kho vận / Kỹ thuật (Back-office Operations)</w:t>
      </w:r>
    </w:p>
    <w:tbl>
      <w:tblPr>
        <w:tblStyle w:val="Table3"/>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48.8"/>
        <w:gridCol w:w="2995.2"/>
        <w:gridCol w:w="4212"/>
        <w:gridCol w:w="1404"/>
        <w:tblGridChange w:id="0">
          <w:tblGrid>
            <w:gridCol w:w="748.8"/>
            <w:gridCol w:w="2995.2"/>
            <w:gridCol w:w="4212"/>
            <w:gridCol w:w="1404"/>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STT</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Activity</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Step</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Phân loại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Tiếp nhận yêu cầu xác minh</w:t>
            </w:r>
          </w:p>
        </w:tc>
        <w:tc>
          <w:tcPr>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Xem xét lịch sử xuất kho, mã vận đơn và camera giám sát đóng gói</w:t>
            </w:r>
          </w:p>
        </w:tc>
        <w:tc>
          <w:tcPr>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BVA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Kiểm tra giám định thực tế</w:t>
            </w:r>
          </w:p>
        </w:tc>
        <w:tc>
          <w:tcPr>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Kiểm tra lỗi kỹ thuật sản phẩm hoặc xác minh với đơn vị chuyển phát</w:t>
            </w:r>
          </w:p>
        </w:tc>
        <w:tc>
          <w:tcPr>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BVA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Lập biên bản xác định nguyên nhân</w:t>
            </w:r>
          </w:p>
        </w:tc>
        <w:tc>
          <w:tcPr>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Ghi nhận nguyên nhân lỗi (do sản xuất, kho đóng sai hay vận chuyển)</w:t>
            </w:r>
          </w:p>
        </w:tc>
        <w:tc>
          <w:tcPr>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BVA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Thực thi giải pháp khắc phục</w:t>
            </w:r>
          </w:p>
        </w:tc>
        <w:tc>
          <w:tcPr>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Xuất kho sản phẩm thay thế, sửa chữa hoặc cấp phát quà bồi thường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VA</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55" w:line="300" w:lineRule="auto"/>
        <w:rPr>
          <w:rFonts w:ascii="Arial" w:cs="Arial" w:eastAsia="Arial" w:hAnsi="Arial"/>
          <w:color w:val="202124"/>
        </w:rPr>
      </w:pPr>
      <w:r w:rsidDel="00000000" w:rsidR="00000000" w:rsidRPr="00000000">
        <w:rPr>
          <w:rFonts w:ascii="Arial" w:cs="Arial" w:eastAsia="Arial" w:hAnsi="Arial"/>
          <w:i w:val="1"/>
          <w:iCs w:val="1"/>
          <w:color w:val="202124"/>
          <w:rtl w:val="0"/>
        </w:rPr>
        <w:t xml:space="preserve">Nhận xét:</w:t>
      </w:r>
      <w:r w:rsidDel="00000000" w:rsidR="00000000" w:rsidRPr="00000000">
        <w:rPr>
          <w:rFonts w:ascii="Arial" w:cs="Arial" w:eastAsia="Arial" w:hAnsi="Arial"/>
          <w:color w:val="202124"/>
          <w:rtl w:val="0"/>
        </w:rPr>
        <w:t xml:space="preserve"> Các hoạt động xác minh và lập biên bản là BVA nhằm bảo vệ quyền lợi doanh nghiệp và quy rõ trách nhiệm nội bộ. Bước khắc phục lỗi vật lý (đổi mới hàng hóa, xuất kho bổ sung) là VA trực tiếp đáp ứng mong đợi của khách hàng.</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Pool Ban Quản lý &amp; Bộ phận Tài chính - Kế toán</w:t>
      </w:r>
    </w:p>
    <w:tbl>
      <w:tblPr>
        <w:tblStyle w:val="Table4"/>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48.8"/>
        <w:gridCol w:w="2995.2"/>
        <w:gridCol w:w="4212"/>
        <w:gridCol w:w="1404"/>
        <w:tblGridChange w:id="0">
          <w:tblGrid>
            <w:gridCol w:w="748.8"/>
            <w:gridCol w:w="2995.2"/>
            <w:gridCol w:w="4212"/>
            <w:gridCol w:w="1404"/>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STT</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Activity</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Step</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Phân loại</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Phê duyệt bồi thường đặc biệt</w:t>
            </w:r>
          </w:p>
        </w:tc>
        <w:tc>
          <w:tcPr>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Xem xét và phê duyệt các khoản hoàn tiền/bồi thường vượt hạn mức</w:t>
            </w:r>
          </w:p>
        </w:tc>
        <w:tc>
          <w:tcPr>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BVA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Chờ ký duyệt đa cấp</w:t>
            </w:r>
          </w:p>
        </w:tc>
        <w:tc>
          <w:tcPr>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Chờ đợi chữ ký qua nhiều cấp lãnh đạo gây trễ hạn xử lý</w:t>
            </w:r>
          </w:p>
        </w:tc>
        <w:tc>
          <w:tcPr>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NVA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Xử lý giao dịch hoàn tiền</w:t>
            </w:r>
          </w:p>
        </w:tc>
        <w:tc>
          <w:tcPr>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Thực hiện lệnh chuyển tiền hoàn về tài khoản/thẻ của khách hàng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VA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Hạch toán kế toán và lưu trữ chứng từ</w:t>
            </w:r>
          </w:p>
        </w:tc>
        <w:tc>
          <w:tcPr>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Ghi nhận chi phí tổn thất, điều chỉnh hóa đơn VAT và lưu trữ hồ sơ</w:t>
            </w:r>
          </w:p>
        </w:tc>
        <w:tc>
          <w:tcPr>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BVA</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02124"/>
        </w:rPr>
      </w:pPr>
      <w:r w:rsidDel="00000000" w:rsidR="00000000" w:rsidRPr="00000000">
        <w:rPr>
          <w:rFonts w:ascii="Arial" w:cs="Arial" w:eastAsia="Arial" w:hAnsi="Arial"/>
          <w:i w:val="1"/>
          <w:iCs w:val="1"/>
          <w:color w:val="202124"/>
          <w:rtl w:val="0"/>
        </w:rPr>
        <w:t xml:space="preserve">Nhận xét:</w:t>
      </w:r>
      <w:r w:rsidDel="00000000" w:rsidR="00000000" w:rsidRPr="00000000">
        <w:rPr>
          <w:rFonts w:ascii="Arial" w:cs="Arial" w:eastAsia="Arial" w:hAnsi="Arial"/>
          <w:color w:val="202124"/>
          <w:rtl w:val="0"/>
        </w:rPr>
        <w:t xml:space="preserve"> Việc chuyển tiền hoàn lại tiền cho khách hàng là VA cốt lõi trong tình huống trả hàng. Trái lại, tình trạng ách tắc phê duyệt đa cấp (NVA) thường là nguyên nhân chính khiến khách hàng mất kiên nhẫn.</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Phân tích sự lãng phí (Waste Analysis)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Áp dụng mô hình Lean Service, các loại lãng phí được nhận diện gồm: </w:t>
      </w:r>
      <w:r w:rsidDel="00000000" w:rsidR="00000000" w:rsidRPr="00000000">
        <w:rPr>
          <w:rFonts w:ascii="Arial" w:cs="Arial" w:eastAsia="Arial" w:hAnsi="Arial"/>
          <w:b w:val="1"/>
          <w:bCs w:val="1"/>
          <w:color w:val="202124"/>
          <w:rtl w:val="0"/>
        </w:rPr>
        <w:t xml:space="preserve">Waiting</w:t>
      </w:r>
      <w:r w:rsidDel="00000000" w:rsidR="00000000" w:rsidRPr="00000000">
        <w:rPr>
          <w:rFonts w:ascii="Arial" w:cs="Arial" w:eastAsia="Arial" w:hAnsi="Arial"/>
          <w:color w:val="202124"/>
          <w:rtl w:val="0"/>
        </w:rPr>
        <w:t xml:space="preserve"> (chờ duyệt, chờ phản hồi), </w:t>
      </w:r>
      <w:r w:rsidDel="00000000" w:rsidR="00000000" w:rsidRPr="00000000">
        <w:rPr>
          <w:rFonts w:ascii="Arial" w:cs="Arial" w:eastAsia="Arial" w:hAnsi="Arial"/>
          <w:b w:val="1"/>
          <w:bCs w:val="1"/>
          <w:color w:val="202124"/>
          <w:rtl w:val="0"/>
        </w:rPr>
        <w:t xml:space="preserve">Transportation</w:t>
      </w:r>
      <w:r w:rsidDel="00000000" w:rsidR="00000000" w:rsidRPr="00000000">
        <w:rPr>
          <w:rFonts w:ascii="Arial" w:cs="Arial" w:eastAsia="Arial" w:hAnsi="Arial"/>
          <w:color w:val="202124"/>
          <w:rtl w:val="0"/>
        </w:rPr>
        <w:t xml:space="preserve"> (chuyển giao thông tin thủ công giữa các phòng ban), </w:t>
      </w:r>
      <w:r w:rsidDel="00000000" w:rsidR="00000000" w:rsidRPr="00000000">
        <w:rPr>
          <w:rFonts w:ascii="Arial" w:cs="Arial" w:eastAsia="Arial" w:hAnsi="Arial"/>
          <w:b w:val="1"/>
          <w:bCs w:val="1"/>
          <w:color w:val="202124"/>
          <w:rtl w:val="0"/>
        </w:rPr>
        <w:t xml:space="preserve">Over-processing</w:t>
      </w:r>
      <w:r w:rsidDel="00000000" w:rsidR="00000000" w:rsidRPr="00000000">
        <w:rPr>
          <w:rFonts w:ascii="Arial" w:cs="Arial" w:eastAsia="Arial" w:hAnsi="Arial"/>
          <w:color w:val="202124"/>
          <w:rtl w:val="0"/>
        </w:rPr>
        <w:t xml:space="preserve"> (yêu cầu khách hàng nhập lặp lại thông tin, nhiều bước ký duyệt), </w:t>
      </w:r>
      <w:r w:rsidDel="00000000" w:rsidR="00000000" w:rsidRPr="00000000">
        <w:rPr>
          <w:rFonts w:ascii="Arial" w:cs="Arial" w:eastAsia="Arial" w:hAnsi="Arial"/>
          <w:b w:val="1"/>
          <w:bCs w:val="1"/>
          <w:color w:val="202124"/>
          <w:rtl w:val="0"/>
        </w:rPr>
        <w:t xml:space="preserve">Motion</w:t>
      </w:r>
      <w:r w:rsidDel="00000000" w:rsidR="00000000" w:rsidRPr="00000000">
        <w:rPr>
          <w:rFonts w:ascii="Arial" w:cs="Arial" w:eastAsia="Arial" w:hAnsi="Arial"/>
          <w:color w:val="202124"/>
          <w:rtl w:val="0"/>
        </w:rPr>
        <w:t xml:space="preserve"> (nhân viên tra cứu dữ liệu rời rạc giữa nhiều phần mềm) và </w:t>
      </w:r>
      <w:r w:rsidDel="00000000" w:rsidR="00000000" w:rsidRPr="00000000">
        <w:rPr>
          <w:rFonts w:ascii="Arial" w:cs="Arial" w:eastAsia="Arial" w:hAnsi="Arial"/>
          <w:b w:val="1"/>
          <w:bCs w:val="1"/>
          <w:color w:val="202124"/>
          <w:rtl w:val="0"/>
        </w:rPr>
        <w:t xml:space="preserve">Defects</w:t>
      </w:r>
      <w:r w:rsidDel="00000000" w:rsidR="00000000" w:rsidRPr="00000000">
        <w:rPr>
          <w:rFonts w:ascii="Arial" w:cs="Arial" w:eastAsia="Arial" w:hAnsi="Arial"/>
          <w:color w:val="202124"/>
          <w:rtl w:val="0"/>
        </w:rPr>
        <w:t xml:space="preserve"> (khiếu nại leo thang, thông tin tiếp nhận sai lệch dẫn đến phán đoán nhầm).</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61.5999999999999"/>
        <w:gridCol w:w="2059.2"/>
        <w:gridCol w:w="2433.6000000000004"/>
        <w:gridCol w:w="1684.8"/>
        <w:gridCol w:w="2620.7999999999997"/>
        <w:tblGridChange w:id="0">
          <w:tblGrid>
            <w:gridCol w:w="561.5999999999999"/>
            <w:gridCol w:w="2059.2"/>
            <w:gridCol w:w="2433.6000000000004"/>
            <w:gridCol w:w="1684.8"/>
            <w:gridCol w:w="2620.7999999999997"/>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STT</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Pool</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Activity phát sinh</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Loại lãng phí</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Nội dung chi tiết lãng phí</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Khách hàng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Bổ sung chứng từ khiếu nại</w:t>
            </w:r>
          </w:p>
        </w:tc>
        <w:tc>
          <w:tcPr>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Defects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Mô tả không đủ chi tiết lần đầu do thiếu form mẫu chuẩn hóa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Khách hàng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Phản hồi leo thang / bức xúc</w:t>
            </w:r>
          </w:p>
        </w:tc>
        <w:tc>
          <w:tcPr>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Waiting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Phải chờ đợi CSKH liên lạc lại quá lâu</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CSKH</w:t>
            </w:r>
          </w:p>
        </w:tc>
        <w:tc>
          <w:tcPr>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Xác minh thông tin khách hàng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Motion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Chuyển đổi qua lại giữa hệ thống CRM, ERP và sàn TMĐT để tra đơn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CSKH</w:t>
            </w:r>
          </w:p>
        </w:tc>
        <w:tc>
          <w:tcPr>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Điều phối thông tin sự cố</w:t>
            </w:r>
          </w:p>
        </w:tc>
        <w:tc>
          <w:tcPr>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Transportation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Gửi email và chat qua ứng dụng nội bộ rời rạc cho bộ phận Kho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CSKH</w:t>
            </w:r>
          </w:p>
        </w:tc>
        <w:tc>
          <w:tcPr>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Nhập liệu biên bản khiếu nại</w:t>
            </w:r>
          </w:p>
        </w:tc>
        <w:tc>
          <w:tcPr>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Over-processing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Điền trùng lặp thông tin khách hàng lên file Excel ngoài hệ thống CRM</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Kho vận / Kỹ thuật</w:t>
            </w:r>
          </w:p>
        </w:tc>
        <w:tc>
          <w:tcPr>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Chờ nhận sản phẩm lỗi</w:t>
            </w:r>
          </w:p>
        </w:tc>
        <w:tc>
          <w:tcPr>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Waiting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Chờ đơn vị vận chuyển thu hồi hàng hỏng về kho kiểm tra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7</w:t>
            </w:r>
          </w:p>
        </w:tc>
        <w:tc>
          <w:tcPr>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Kho vận / Kỹ thuật</w:t>
            </w:r>
          </w:p>
        </w:tc>
        <w:tc>
          <w:tcPr>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Kiểm tra hàng trả về sai quy cách</w:t>
            </w:r>
          </w:p>
        </w:tc>
        <w:tc>
          <w:tcPr>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Defects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Khách hàng đóng gói thiếu phụ kiện, phải giám định lại nhiều lần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8</w:t>
            </w:r>
          </w:p>
        </w:tc>
        <w:tc>
          <w:tcPr>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Kho vận / Kỹ thuật</w:t>
            </w:r>
          </w:p>
        </w:tc>
        <w:tc>
          <w:tcPr>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Vận chuyển nội bộ hàng đổi</w:t>
            </w:r>
          </w:p>
        </w:tc>
        <w:tc>
          <w:tcPr>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Transportation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Di chuyển hàng giữa các kho chi nhánh để tìm hàng thay thế</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9</w:t>
            </w:r>
          </w:p>
        </w:tc>
        <w:tc>
          <w:tcPr>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Ban QL &amp; Kế toán</w:t>
            </w:r>
          </w:p>
        </w:tc>
        <w:tc>
          <w:tcPr>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Xét duyệt đền bù hoàn tiền</w:t>
            </w:r>
          </w:p>
        </w:tc>
        <w:tc>
          <w:tcPr>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Waiting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Hồ sơ bồi thường tồn đọng chờ Trưởng bộ phận ký duyệt định kỳ</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Ban QL &amp; Kế toán</w:t>
            </w:r>
          </w:p>
        </w:tc>
        <w:tc>
          <w:tcPr>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Đối soát chứng từ hoàn tiền</w:t>
            </w:r>
          </w:p>
        </w:tc>
        <w:tc>
          <w:tcPr>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Over-processing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Quy trình yêu cầu 3 cấp ký nháy trước khi lệnh chi được chuyển đi</w:t>
            </w:r>
          </w:p>
        </w:tc>
      </w:tr>
    </w:tbl>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Phân tích các bên liên quan theo nguyên tắc Pareto</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Tổng hợp 10 vấn đề lãng phí trọng điểm trong quy trình giải quyết khiếu nại để xác định nhóm đối tượng tác động lớn nhất:</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48.8"/>
        <w:gridCol w:w="3463.2"/>
        <w:gridCol w:w="1404"/>
        <w:gridCol w:w="1872"/>
        <w:gridCol w:w="1872"/>
        <w:tblGridChange w:id="0">
          <w:tblGrid>
            <w:gridCol w:w="748.8"/>
            <w:gridCol w:w="3463.2"/>
            <w:gridCol w:w="1404"/>
            <w:gridCol w:w="1872"/>
            <w:gridCol w:w="1872"/>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STT</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Bên liên quan (Stakeholder)</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Số vấn đề</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Tỷ lệ (%)</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Tỷ lệ tích lũy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Bộ phận CSKH (Frontline)</w:t>
            </w:r>
          </w:p>
        </w:tc>
        <w:tc>
          <w:tcPr>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30.0%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Kho vận / Kỹ thuật (Back-office)</w:t>
            </w:r>
          </w:p>
        </w:tc>
        <w:tc>
          <w:tcPr>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30.0%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60.0%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Khách hàng (Customer)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80.0%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Ban QL &amp; Tài chính Kế toán</w:t>
            </w:r>
          </w:p>
        </w:tc>
        <w:tc>
          <w:tcPr>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20.0%</w:t>
            </w:r>
          </w:p>
        </w:tc>
        <w:tc>
          <w:tcPr>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100.0%</w:t>
            </w:r>
          </w:p>
        </w:tc>
      </w:tr>
      <w:tr>
        <w:trPr>
          <w:cantSplit w:val="0"/>
          <w:tblHeader w:val="0"/>
        </w:trPr>
        <w:tc>
          <w:tcPr>
            <w:gridSpan w:val="2"/>
            <w:shd w:fill="fafafa"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Tổng cộng</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10</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100.0%</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202124"/>
        </w:rPr>
      </w:pPr>
      <w:r w:rsidDel="00000000" w:rsidR="00000000" w:rsidRPr="00000000">
        <w:rPr>
          <w:rFonts w:ascii="Arial" w:cs="Arial" w:eastAsia="Arial" w:hAnsi="Arial"/>
          <w:b w:val="1"/>
          <w:bCs w:val="1"/>
          <w:color w:val="202124"/>
          <w:rtl w:val="0"/>
        </w:rPr>
        <w:t xml:space="preserve">Kết luận Pareto:</w:t>
      </w:r>
      <w:r w:rsidDel="00000000" w:rsidR="00000000" w:rsidRPr="00000000">
        <w:rPr>
          <w:rFonts w:ascii="Arial" w:cs="Arial" w:eastAsia="Arial" w:hAnsi="Arial"/>
          <w:color w:val="202124"/>
          <w:rtl w:val="0"/>
        </w:rPr>
        <w:t xml:space="preserve"> Ba nhóm bên liên quan đầu tiên (CSKH, Kho vận/Kỹ thuật và Khách hàng) chiếm tới </w:t>
      </w:r>
      <w:r w:rsidDel="00000000" w:rsidR="00000000" w:rsidRPr="00000000">
        <w:rPr>
          <w:rFonts w:ascii="Arial" w:cs="Arial" w:eastAsia="Arial" w:hAnsi="Arial"/>
          <w:b w:val="1"/>
          <w:bCs w:val="1"/>
          <w:color w:val="202124"/>
          <w:rtl w:val="0"/>
        </w:rPr>
        <w:t xml:space="preserve">80.0%</w:t>
      </w:r>
      <w:r w:rsidDel="00000000" w:rsidR="00000000" w:rsidRPr="00000000">
        <w:rPr>
          <w:rFonts w:ascii="Arial" w:cs="Arial" w:eastAsia="Arial" w:hAnsi="Arial"/>
          <w:color w:val="202124"/>
          <w:rtl w:val="0"/>
        </w:rPr>
        <w:t xml:space="preserve"> tổng số điểm nghẽn của quy trình. Ưu tiên cải tiến chiến lược cần tập trung vào việc tự động hóa trao đổi thông tin giữa CSKH và Kho, đồng thời đơn giản hóa cổng gửi khiếu nại của khách hàng.</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PHÂN TÍCH ĐỊNH LƯỢNG (FLOW ANALYSIS &amp; CYCLE TIME)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02124"/>
        </w:rPr>
      </w:pPr>
      <w:r w:rsidDel="00000000" w:rsidR="00000000" w:rsidRPr="00000000">
        <w:rPr>
          <w:rFonts w:ascii="Arial" w:cs="Arial" w:eastAsia="Arial" w:hAnsi="Arial"/>
          <w:color w:val="202124"/>
          <w:rtl w:val="0"/>
        </w:rPr>
        <w:t xml:space="preserve">Phần này tính toán thời gian chu kỳ kỳ vọng (Expected Cycle Time - CT) của quy trình bằng phương pháp Flow Analysis, có tính đến xác suất phân nhánh tại các Gateway và vòng lặp do xử lý lại.</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Giả lập thời gian chuẩn của từng Activity</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48.8"/>
        <w:gridCol w:w="2527.2"/>
        <w:gridCol w:w="4212"/>
        <w:gridCol w:w="1872"/>
        <w:tblGridChange w:id="0">
          <w:tblGrid>
            <w:gridCol w:w="748.8"/>
            <w:gridCol w:w="2527.2"/>
            <w:gridCol w:w="4212"/>
            <w:gridCol w:w="1872"/>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STT</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Bên thực hiện</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Tên Activity</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Thời gian (phút)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Khách hàng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Gửi yêu cầu khiếu nại ban đầu</w:t>
            </w:r>
          </w:p>
        </w:tc>
        <w:tc>
          <w:tcPr>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5.0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Khách hàng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Bổ sung chứng từ theo yêu cầu</w:t>
            </w:r>
          </w:p>
        </w:tc>
        <w:tc>
          <w:tcPr>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15.0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Khách hàng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Phản hồi đồng thuận giải pháp đề xuất</w:t>
            </w:r>
          </w:p>
        </w:tc>
        <w:tc>
          <w:tcPr>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5.0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CSKH</w:t>
            </w:r>
          </w:p>
        </w:tc>
        <w:tc>
          <w:tcPr>
            <w:shd w:fill="auto" w:val="clear"/>
            <w:tcMar>
              <w:top w:w="120.0" w:type="dxa"/>
              <w:left w:w="120.0" w:type="dxa"/>
              <w:bottom w:w="12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Tiếp nhận và tra cứu thông tin đơn hàng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5.0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CSKH</w:t>
            </w:r>
          </w:p>
        </w:tc>
        <w:tc>
          <w:tcPr>
            <w:shd w:fill="auto"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Giải quyết nhanh tại tuyến đầu (FCR)</w:t>
            </w:r>
          </w:p>
        </w:tc>
        <w:tc>
          <w:tcPr>
            <w:shd w:fill="auto"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CSKH</w:t>
            </w:r>
          </w:p>
        </w:tc>
        <w:tc>
          <w:tcPr>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Phân loại và chuyển Ticket cho Back-office</w:t>
            </w:r>
          </w:p>
        </w:tc>
        <w:tc>
          <w:tcPr>
            <w:shd w:fill="auto"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3.0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7</w:t>
            </w:r>
          </w:p>
        </w:tc>
        <w:tc>
          <w:tcPr>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CSKH</w:t>
            </w:r>
          </w:p>
        </w:tc>
        <w:tc>
          <w:tcPr>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Liên hệ thông báo phương án cho khách hàng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7.0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8</w:t>
            </w:r>
          </w:p>
        </w:tc>
        <w:tc>
          <w:tcPr>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CSKH</w:t>
            </w:r>
          </w:p>
        </w:tc>
        <w:tc>
          <w:tcPr>
            <w:shd w:fill="auto"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Đóng hồ sơ và lưu trữ</w:t>
            </w:r>
          </w:p>
        </w:tc>
        <w:tc>
          <w:tcPr>
            <w:shd w:fill="auto"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2.0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9</w:t>
            </w:r>
          </w:p>
        </w:tc>
        <w:tc>
          <w:tcPr>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Kho vận / Kỹ thuật</w:t>
            </w:r>
          </w:p>
        </w:tc>
        <w:tc>
          <w:tcPr>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Kiểm tra video đóng gói / giám định chất lượng hàng hóa</w:t>
            </w:r>
          </w:p>
        </w:tc>
        <w:tc>
          <w:tcPr>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30.0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Kho vận / Kỹ thuật</w:t>
            </w:r>
          </w:p>
        </w:tc>
        <w:tc>
          <w:tcPr>
            <w:shd w:fill="auto" w:val="clear"/>
            <w:tcMar>
              <w:top w:w="120.0" w:type="dxa"/>
              <w:left w:w="120.0" w:type="dxa"/>
              <w:bottom w:w="12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Lập biên bản kết luận lỗi kỹ thuật/kho</w:t>
            </w:r>
          </w:p>
        </w:tc>
        <w:tc>
          <w:tcPr>
            <w:shd w:fill="auto"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11</w:t>
            </w:r>
          </w:p>
        </w:tc>
        <w:tc>
          <w:tcPr>
            <w:shd w:fill="auto" w:val="clear"/>
            <w:tcMar>
              <w:top w:w="120.0" w:type="dxa"/>
              <w:left w:w="120.0" w:type="dxa"/>
              <w:bottom w:w="12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Kho vận / Kỹ thuật</w:t>
            </w:r>
          </w:p>
        </w:tc>
        <w:tc>
          <w:tcPr>
            <w:shd w:fill="auto" w:val="clear"/>
            <w:tcMar>
              <w:top w:w="120.0" w:type="dxa"/>
              <w:left w:w="120.0" w:type="dxa"/>
              <w:bottom w:w="12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Đóng gói và gửi hàng đổi mới cho khách hàng</w:t>
            </w:r>
          </w:p>
        </w:tc>
        <w:tc>
          <w:tcPr>
            <w:shd w:fill="auto" w:val="clear"/>
            <w:tcMar>
              <w:top w:w="120.0" w:type="dxa"/>
              <w:left w:w="120.0" w:type="dxa"/>
              <w:bottom w:w="12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20.0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12</w:t>
            </w:r>
          </w:p>
        </w:tc>
        <w:tc>
          <w:tcPr>
            <w:shd w:fill="auto" w:val="clear"/>
            <w:tcMar>
              <w:top w:w="120.0" w:type="dxa"/>
              <w:left w:w="120.0" w:type="dxa"/>
              <w:bottom w:w="12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Ban QL &amp; Kế toán</w:t>
            </w:r>
          </w:p>
        </w:tc>
        <w:tc>
          <w:tcPr>
            <w:shd w:fill="auto" w:val="clear"/>
            <w:tcMar>
              <w:top w:w="120.0" w:type="dxa"/>
              <w:left w:w="120.0" w:type="dxa"/>
              <w:bottom w:w="12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Xét duyệt hồ sơ đền bù/hoàn tiền</w:t>
            </w:r>
          </w:p>
        </w:tc>
        <w:tc>
          <w:tcPr>
            <w:shd w:fill="auto" w:val="clear"/>
            <w:tcMar>
              <w:top w:w="120.0" w:type="dxa"/>
              <w:left w:w="120.0" w:type="dxa"/>
              <w:bottom w:w="12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15.0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13</w:t>
            </w:r>
          </w:p>
        </w:tc>
        <w:tc>
          <w:tcPr>
            <w:shd w:fill="auto"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Ban QL &amp; Kế toán</w:t>
            </w:r>
          </w:p>
        </w:tc>
        <w:tc>
          <w:tcPr>
            <w:shd w:fill="auto"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Thực hiện giao dịch hoàn tiền ngân hàng</w:t>
            </w:r>
          </w:p>
        </w:tc>
        <w:tc>
          <w:tcPr>
            <w:shd w:fill="auto"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10.0</w:t>
            </w:r>
          </w:p>
        </w:tc>
      </w:tr>
    </w:tbl>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Phân tích xác suất và thời gian kỳ vọng tại các Gateway</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55" w:line="300" w:lineRule="auto"/>
        <w:rPr>
          <w:rFonts w:ascii="Arial" w:cs="Arial" w:eastAsia="Arial" w:hAnsi="Arial"/>
          <w:color w:val="202124"/>
        </w:rPr>
      </w:pPr>
      <w:r w:rsidDel="00000000" w:rsidR="00000000" w:rsidRPr="00000000">
        <w:rPr>
          <w:rFonts w:ascii="Arial" w:cs="Arial" w:eastAsia="Arial" w:hAnsi="Arial"/>
          <w:color w:val="202124"/>
          <w:rtl w:val="0"/>
        </w:rPr>
        <w:t xml:space="preserve">Quy trình có 4 Gateway quyết định then chốt:</w:t>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Gateway 1: "Hồ sơ khiếu nại ban đầu hợp lệ?"</w:t>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02124"/>
          <w:rtl w:val="0"/>
        </w:rPr>
        <w:t xml:space="preserve">Nhánh Có (80%):</w:t>
      </w:r>
      <w:r w:rsidDel="00000000" w:rsidR="00000000" w:rsidRPr="00000000">
        <w:rPr>
          <w:rFonts w:ascii="Arial" w:cs="Arial" w:eastAsia="Arial" w:hAnsi="Arial"/>
          <w:color w:val="202124"/>
          <w:rtl w:val="0"/>
        </w:rPr>
        <w:t xml:space="preserve"> Đủ thông tin, chuyển sang bước tiếp theo (0 phút phát sinh).</w:t>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02124"/>
          <w:rtl w:val="0"/>
        </w:rPr>
        <w:t xml:space="preserve">Nhánh Không (20%):</w:t>
      </w:r>
      <w:r w:rsidDel="00000000" w:rsidR="00000000" w:rsidRPr="00000000">
        <w:rPr>
          <w:rFonts w:ascii="Arial" w:cs="Arial" w:eastAsia="Arial" w:hAnsi="Arial"/>
          <w:color w:val="202124"/>
          <w:rtl w:val="0"/>
        </w:rPr>
        <w:t xml:space="preserve"> Khách hàng phải bổ sung bằng chứng và CSKH kiểm tra lại (tốn 15 phút khách hàng + 5 phút CSKH = 20 phút).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55" w:line="300" w:lineRule="auto"/>
        <w:rPr>
          <w:rFonts w:ascii="Arial" w:cs="Arial" w:eastAsia="Arial" w:hAnsi="Arial"/>
          <w:color w:val="202124"/>
        </w:rPr>
      </w:pPr>
      <w:r w:rsidDel="00000000" w:rsidR="00000000" w:rsidRPr="00000000">
        <w:rPr>
          <w:rFonts w:ascii="Arial" w:cs="Arial" w:eastAsia="Arial" w:hAnsi="Arial"/>
          <w:color w:val="202124"/>
          <w:rtl w:val="0"/>
        </w:rPr>
        <w:t xml:space="preserve">Thời gian phát sinh kỳ vọng tại Gateway 1: </w:t>
      </w:r>
      <w:r w:rsidDel="00000000" w:rsidR="00000000" w:rsidRPr="00000000">
        <w:rPr>
          <w:rFonts w:ascii="Arial" w:cs="Arial" w:eastAsia="Arial" w:hAnsi="Arial"/>
          <w:b w:val="1"/>
          <w:bCs w:val="1"/>
          <w:color w:val="202124"/>
          <w:rtl w:val="0"/>
        </w:rPr>
        <w:t xml:space="preserve">E(G1) = 0.8 * 0 + 0.2 * 20.0 = 4.00 phút</w:t>
      </w:r>
      <w:r w:rsidDel="00000000" w:rsidR="00000000" w:rsidRPr="00000000">
        <w:rPr>
          <w:rFonts w:ascii="Arial" w:cs="Arial" w:eastAsia="Arial" w:hAnsi="Arial"/>
          <w:color w:val="202124"/>
          <w:rtl w:val="0"/>
        </w:rPr>
        <w:t xml:space="preserve">.</w:t>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Gateway 2: "Khả năng giải quyết ngay tại tuyến đầu (FCR)?"</w:t>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02124"/>
          <w:rtl w:val="0"/>
        </w:rPr>
        <w:t xml:space="preserve">Nhánh Có (FCR - 40%):</w:t>
      </w:r>
      <w:r w:rsidDel="00000000" w:rsidR="00000000" w:rsidRPr="00000000">
        <w:rPr>
          <w:rFonts w:ascii="Arial" w:cs="Arial" w:eastAsia="Arial" w:hAnsi="Arial"/>
          <w:color w:val="202124"/>
          <w:rtl w:val="0"/>
        </w:rPr>
        <w:t xml:space="preserve"> CSKH giải quyết dứt điểm bằng tư vấn/voucher xử lý nhanh trong 10 phút.</w:t>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02124"/>
          <w:rtl w:val="0"/>
        </w:rPr>
        <w:t xml:space="preserve">Nhánh Không (Chuyển chuyên môn - 60%):</w:t>
      </w:r>
      <w:r w:rsidDel="00000000" w:rsidR="00000000" w:rsidRPr="00000000">
        <w:rPr>
          <w:rFonts w:ascii="Arial" w:cs="Arial" w:eastAsia="Arial" w:hAnsi="Arial"/>
          <w:color w:val="202124"/>
          <w:rtl w:val="0"/>
        </w:rPr>
        <w:t xml:space="preserve"> Cần chuyển Back-office xác minh và lập biên bản kết luận (3 phút chuyển Ticket + 30 phút xác minh + 10 phút lập biên bản = 43.0 phút).</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55" w:line="300" w:lineRule="auto"/>
        <w:rPr>
          <w:rFonts w:ascii="Arial" w:cs="Arial" w:eastAsia="Arial" w:hAnsi="Arial"/>
          <w:color w:val="202124"/>
        </w:rPr>
      </w:pPr>
      <w:r w:rsidDel="00000000" w:rsidR="00000000" w:rsidRPr="00000000">
        <w:rPr>
          <w:rFonts w:ascii="Arial" w:cs="Arial" w:eastAsia="Arial" w:hAnsi="Arial"/>
          <w:color w:val="202124"/>
          <w:rtl w:val="0"/>
        </w:rPr>
        <w:t xml:space="preserve">Thời gian thực thi nhánh kỳ vọng tại Gateway 2: </w:t>
      </w:r>
      <w:r w:rsidDel="00000000" w:rsidR="00000000" w:rsidRPr="00000000">
        <w:rPr>
          <w:rFonts w:ascii="Arial" w:cs="Arial" w:eastAsia="Arial" w:hAnsi="Arial"/>
          <w:b w:val="1"/>
          <w:bCs w:val="1"/>
          <w:color w:val="202124"/>
          <w:rtl w:val="0"/>
        </w:rPr>
        <w:t xml:space="preserve">E(G2) = 0.4 * 10.0 + 0.6 * 43.0 = 4.0 + 25.8 = 29.80 phút</w:t>
      </w:r>
      <w:r w:rsidDel="00000000" w:rsidR="00000000" w:rsidRPr="00000000">
        <w:rPr>
          <w:rFonts w:ascii="Arial" w:cs="Arial" w:eastAsia="Arial" w:hAnsi="Arial"/>
          <w:color w:val="202124"/>
          <w:rtl w:val="0"/>
        </w:rPr>
        <w:t xml:space="preserve">.</w:t>
      </w:r>
    </w:p>
    <w:p w:rsidR="00000000" w:rsidDel="00000000" w:rsidP="00000000" w:rsidRDefault="00000000" w:rsidRPr="00000000" w14:paraId="0000011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Gateway 3: "Hình thức khắc phục sự cố?" (Đối với các đơn vào Back-office)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Trong số 60% các trường hợp đi qua Back-office:</w:t>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02124"/>
          <w:rtl w:val="0"/>
        </w:rPr>
        <w:t xml:space="preserve">Nhánh Đổi mới hàng hóa (60% của 60% = 36% tổng đơn):</w:t>
      </w:r>
      <w:r w:rsidDel="00000000" w:rsidR="00000000" w:rsidRPr="00000000">
        <w:rPr>
          <w:rFonts w:ascii="Arial" w:cs="Arial" w:eastAsia="Arial" w:hAnsi="Arial"/>
          <w:color w:val="202124"/>
          <w:rtl w:val="0"/>
        </w:rPr>
        <w:t xml:space="preserve"> Kho đóng gói gửi hàng mới (20 phút).</w:t>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02124"/>
          <w:rtl w:val="0"/>
        </w:rPr>
        <w:t xml:space="preserve">Nhánh Hoàn tiền/Đền bù (40% của 60% = 24% tổng đơn):</w:t>
      </w:r>
      <w:r w:rsidDel="00000000" w:rsidR="00000000" w:rsidRPr="00000000">
        <w:rPr>
          <w:rFonts w:ascii="Arial" w:cs="Arial" w:eastAsia="Arial" w:hAnsi="Arial"/>
          <w:color w:val="202124"/>
          <w:rtl w:val="0"/>
        </w:rPr>
        <w:t xml:space="preserve"> Ban quản lý duyệt và Kế toán hoàn tiền (15 phút duyệt + 10 phút chuyển khoản = 25 phút).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55" w:line="300" w:lineRule="auto"/>
        <w:rPr>
          <w:rFonts w:ascii="Arial" w:cs="Arial" w:eastAsia="Arial" w:hAnsi="Arial"/>
          <w:color w:val="202124"/>
        </w:rPr>
      </w:pPr>
      <w:r w:rsidDel="00000000" w:rsidR="00000000" w:rsidRPr="00000000">
        <w:rPr>
          <w:rFonts w:ascii="Arial" w:cs="Arial" w:eastAsia="Arial" w:hAnsi="Arial"/>
          <w:color w:val="202124"/>
          <w:rtl w:val="0"/>
        </w:rPr>
        <w:t xml:space="preserve">Thời gian kỳ vọng tại Gateway 3 tính bình quân theo trọng số: </w:t>
      </w:r>
      <w:r w:rsidDel="00000000" w:rsidR="00000000" w:rsidRPr="00000000">
        <w:rPr>
          <w:rFonts w:ascii="Arial" w:cs="Arial" w:eastAsia="Arial" w:hAnsi="Arial"/>
          <w:b w:val="1"/>
          <w:bCs w:val="1"/>
          <w:color w:val="202124"/>
          <w:rtl w:val="0"/>
        </w:rPr>
        <w:t xml:space="preserve">E(G3) = 0.6 * 20.0 + 0.4 * 25.0 = 12.0 + 10.0 = 22.00 phút</w:t>
      </w:r>
      <w:r w:rsidDel="00000000" w:rsidR="00000000" w:rsidRPr="00000000">
        <w:rPr>
          <w:rFonts w:ascii="Arial" w:cs="Arial" w:eastAsia="Arial" w:hAnsi="Arial"/>
          <w:color w:val="202124"/>
          <w:rtl w:val="0"/>
        </w:rPr>
        <w:t xml:space="preserve"> (Nhân với tỷ lệ vào Back-office 60% thì đóng góp vào toàn trình là </w:t>
      </w:r>
      <w:r w:rsidDel="00000000" w:rsidR="00000000" w:rsidRPr="00000000">
        <w:rPr>
          <w:rFonts w:ascii="Arial" w:cs="Arial" w:eastAsia="Arial" w:hAnsi="Arial"/>
          <w:b w:val="1"/>
          <w:bCs w:val="1"/>
          <w:color w:val="202124"/>
          <w:rtl w:val="0"/>
        </w:rPr>
        <w:t xml:space="preserve">0.6 * 22.0 = 13.20 phút</w:t>
      </w:r>
      <w:r w:rsidDel="00000000" w:rsidR="00000000" w:rsidRPr="00000000">
        <w:rPr>
          <w:rFonts w:ascii="Arial" w:cs="Arial" w:eastAsia="Arial" w:hAnsi="Arial"/>
          <w:color w:val="202124"/>
          <w:rtl w:val="0"/>
        </w:rPr>
        <w:t xml:space="preserve">).</w:t>
      </w:r>
    </w:p>
    <w:p w:rsidR="00000000" w:rsidDel="00000000" w:rsidP="00000000" w:rsidRDefault="00000000" w:rsidRPr="00000000" w14:paraId="0000011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Gateway 4: "Khách hàng đồng thuận với phương án?"</w:t>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02124"/>
          <w:rtl w:val="0"/>
        </w:rPr>
        <w:t xml:space="preserve">Nhánh Có (90%):</w:t>
      </w:r>
      <w:r w:rsidDel="00000000" w:rsidR="00000000" w:rsidRPr="00000000">
        <w:rPr>
          <w:rFonts w:ascii="Arial" w:cs="Arial" w:eastAsia="Arial" w:hAnsi="Arial"/>
          <w:color w:val="202124"/>
          <w:rtl w:val="0"/>
        </w:rPr>
        <w:t xml:space="preserve"> Chấp thuận, tiến hành kết thúc khiếu nại (0 phút phát sinh).</w:t>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02124"/>
          <w:rtl w:val="0"/>
        </w:rPr>
        <w:t xml:space="preserve">Nhánh Không (10% - Khiếu nại leo thang):</w:t>
      </w:r>
      <w:r w:rsidDel="00000000" w:rsidR="00000000" w:rsidRPr="00000000">
        <w:rPr>
          <w:rFonts w:ascii="Arial" w:cs="Arial" w:eastAsia="Arial" w:hAnsi="Arial"/>
          <w:color w:val="202124"/>
          <w:rtl w:val="0"/>
        </w:rPr>
        <w:t xml:space="preserve"> CSKH và Quản lý phải họp đàm phán giải pháp đặc thù lần 2 (trung bình mất thêm 30 phút).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02124"/>
        </w:rPr>
      </w:pPr>
      <w:r w:rsidDel="00000000" w:rsidR="00000000" w:rsidRPr="00000000">
        <w:rPr>
          <w:rFonts w:ascii="Arial" w:cs="Arial" w:eastAsia="Arial" w:hAnsi="Arial"/>
          <w:color w:val="202124"/>
          <w:rtl w:val="0"/>
        </w:rPr>
        <w:t xml:space="preserve">Thời gian kỳ vọng phát sinh thêm: </w:t>
      </w:r>
      <w:r w:rsidDel="00000000" w:rsidR="00000000" w:rsidRPr="00000000">
        <w:rPr>
          <w:rFonts w:ascii="Arial" w:cs="Arial" w:eastAsia="Arial" w:hAnsi="Arial"/>
          <w:b w:val="1"/>
          <w:bCs w:val="1"/>
          <w:color w:val="202124"/>
          <w:rtl w:val="0"/>
        </w:rPr>
        <w:t xml:space="preserve">E(G4) = 0.9 * 0 + 0.1 * 30.0 = 3.00 phút</w:t>
      </w:r>
      <w:r w:rsidDel="00000000" w:rsidR="00000000" w:rsidRPr="00000000">
        <w:rPr>
          <w:rFonts w:ascii="Arial" w:cs="Arial" w:eastAsia="Arial" w:hAnsi="Arial"/>
          <w:color w:val="202124"/>
          <w:rtl w:val="0"/>
        </w:rPr>
        <w:t xml:space="preserve">.</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Tổng hợp Cycle Time kỳ vọng của toàn quy trình</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6084"/>
        <w:gridCol w:w="2340"/>
        <w:tblGridChange w:id="0">
          <w:tblGrid>
            <w:gridCol w:w="936"/>
            <w:gridCol w:w="6084"/>
            <w:gridCol w:w="234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STT</w:t>
            </w:r>
          </w:p>
        </w:tc>
        <w:tc>
          <w:tcPr>
            <w:shd w:fill="f1f3f4" w:val="clear"/>
            <w:tcMar>
              <w:top w:w="120.0" w:type="dxa"/>
              <w:left w:w="120.0" w:type="dxa"/>
              <w:bottom w:w="12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Hạng mục công việc / Gateway</w:t>
            </w:r>
          </w:p>
        </w:tc>
        <w:tc>
          <w:tcPr>
            <w:shd w:fill="f1f3f4" w:val="clear"/>
            <w:tcMar>
              <w:top w:w="120.0" w:type="dxa"/>
              <w:left w:w="120.0" w:type="dxa"/>
              <w:bottom w:w="12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Thời gian kỳ vọng (phút)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Khách hàng gửi khiếu nại ban đầu</w:t>
            </w:r>
          </w:p>
        </w:tc>
        <w:tc>
          <w:tcPr>
            <w:shd w:fill="auto" w:val="clear"/>
            <w:tcMar>
              <w:top w:w="120.0" w:type="dxa"/>
              <w:left w:w="120.0" w:type="dxa"/>
              <w:bottom w:w="120.0" w:type="dxa"/>
              <w:right w:w="12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5.00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CSKH tiếp nhận và tra cứu hệ thống</w:t>
            </w:r>
          </w:p>
        </w:tc>
        <w:tc>
          <w:tcPr>
            <w:shd w:fill="auto" w:val="clear"/>
            <w:tcMar>
              <w:top w:w="120.0" w:type="dxa"/>
              <w:left w:w="120.0" w:type="dxa"/>
              <w:bottom w:w="12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5.00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Thời gian kỳ vọng phát sinh do hồ sơ thiếu (Gateway 1)</w:t>
            </w:r>
          </w:p>
        </w:tc>
        <w:tc>
          <w:tcPr>
            <w:shd w:fill="auto" w:val="clear"/>
            <w:tcMar>
              <w:top w:w="120.0" w:type="dxa"/>
              <w:left w:w="120.0" w:type="dxa"/>
              <w:bottom w:w="12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4.00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Thời gian phân nhánh xử lý FCR hoặc Back-office (Gateway 2)</w:t>
            </w:r>
          </w:p>
        </w:tc>
        <w:tc>
          <w:tcPr>
            <w:shd w:fill="auto"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29.80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Thời gian thực hiện khắc phục (Đổi hàng hoặc Hoàn tiền - Gateway 3)</w:t>
            </w:r>
          </w:p>
        </w:tc>
        <w:tc>
          <w:tcPr>
            <w:shd w:fill="auto"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13.20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CSKH liên hệ thông báo phương án xử lý</w:t>
            </w:r>
          </w:p>
        </w:tc>
        <w:tc>
          <w:tcPr>
            <w:shd w:fill="auto"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7.00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7</w:t>
            </w:r>
          </w:p>
        </w:tc>
        <w:tc>
          <w:tcPr>
            <w:shd w:fill="auto" w:val="clear"/>
            <w:tcMar>
              <w:top w:w="120.0" w:type="dxa"/>
              <w:left w:w="120.0" w:type="dxa"/>
              <w:bottom w:w="120.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Thời gian khách hàng xem xét và phản hồi đồng thuận</w:t>
            </w:r>
          </w:p>
        </w:tc>
        <w:tc>
          <w:tcPr>
            <w:shd w:fill="auto" w:val="clear"/>
            <w:tcMar>
              <w:top w:w="120.0" w:type="dxa"/>
              <w:left w:w="120.0" w:type="dxa"/>
              <w:bottom w:w="12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5.00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8</w:t>
            </w:r>
          </w:p>
        </w:tc>
        <w:tc>
          <w:tcPr>
            <w:shd w:fill="auto" w:val="clear"/>
            <w:tcMar>
              <w:top w:w="120.0" w:type="dxa"/>
              <w:left w:w="120.0" w:type="dxa"/>
              <w:bottom w:w="12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Thời gian kỳ vọng xử lý khiếu nại leo thang nếu chưa đồng thuận (Gateway 4)</w:t>
            </w:r>
          </w:p>
        </w:tc>
        <w:tc>
          <w:tcPr>
            <w:shd w:fill="auto" w:val="clear"/>
            <w:tcMar>
              <w:top w:w="120.0" w:type="dxa"/>
              <w:left w:w="120.0" w:type="dxa"/>
              <w:bottom w:w="12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3.00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9</w:t>
            </w:r>
          </w:p>
        </w:tc>
        <w:tc>
          <w:tcPr>
            <w:shd w:fill="auto"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CSKH hoàn thiện thủ tục và đóng hồ sơ Ticket</w:t>
            </w:r>
          </w:p>
        </w:tc>
        <w:tc>
          <w:tcPr>
            <w:shd w:fill="auto" w:val="clear"/>
            <w:tcMar>
              <w:top w:w="120.0" w:type="dxa"/>
              <w:left w:w="120.0" w:type="dxa"/>
              <w:bottom w:w="120.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rtl w:val="0"/>
              </w:rPr>
              <w:t xml:space="preserve">2.00</w:t>
            </w:r>
          </w:p>
        </w:tc>
      </w:tr>
      <w:tr>
        <w:trPr>
          <w:cantSplit w:val="0"/>
          <w:tblHeader w:val="0"/>
        </w:trPr>
        <w:tc>
          <w:tcPr>
            <w:gridSpan w:val="2"/>
            <w:shd w:fill="e8f0fe" w:val="clear"/>
            <w:tcMar>
              <w:top w:w="120.0" w:type="dxa"/>
              <w:left w:w="120.0" w:type="dxa"/>
              <w:bottom w:w="120.0" w:type="dxa"/>
              <w:right w:w="12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TỔNG THỜI GIAN CHU KỲ KỲ VỌNG (CYCLE TIME)</w:t>
            </w:r>
          </w:p>
        </w:tc>
        <w:tc>
          <w:tcPr>
            <w:shd w:fill="e8f0fe" w:val="clear"/>
            <w:tcMar>
              <w:top w:w="120.0" w:type="dxa"/>
              <w:left w:w="120.0" w:type="dxa"/>
              <w:bottom w:w="120.0" w:type="dxa"/>
              <w:right w:w="12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74.00 phút</w:t>
            </w:r>
          </w:p>
        </w:tc>
      </w:tr>
    </w:tbl>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b w:val="1"/>
          <w:bCs w:val="1"/>
          <w:color w:val="202124"/>
          <w:rtl w:val="0"/>
        </w:rPr>
        <w:t xml:space="preserve">Đánh giá định lượng:</w:t>
      </w:r>
      <w:r w:rsidDel="00000000" w:rsidR="00000000" w:rsidRPr="00000000">
        <w:rPr>
          <w:rFonts w:ascii="Arial" w:cs="Arial" w:eastAsia="Arial" w:hAnsi="Arial"/>
          <w:color w:val="202124"/>
          <w:rtl w:val="0"/>
        </w:rPr>
        <w:t xml:space="preserve"> Tổng Cycle Time kỳ vọng của quy trình là </w:t>
      </w:r>
      <w:r w:rsidDel="00000000" w:rsidR="00000000" w:rsidRPr="00000000">
        <w:rPr>
          <w:rFonts w:ascii="Arial" w:cs="Arial" w:eastAsia="Arial" w:hAnsi="Arial"/>
          <w:b w:val="1"/>
          <w:bCs w:val="1"/>
          <w:color w:val="202124"/>
          <w:rtl w:val="0"/>
        </w:rPr>
        <w:t xml:space="preserve">74.00 phút</w:t>
      </w:r>
      <w:r w:rsidDel="00000000" w:rsidR="00000000" w:rsidRPr="00000000">
        <w:rPr>
          <w:rFonts w:ascii="Arial" w:cs="Arial" w:eastAsia="Arial" w:hAnsi="Arial"/>
          <w:color w:val="202124"/>
          <w:rtl w:val="0"/>
        </w:rPr>
        <w:t xml:space="preserve">. Trong đó, thời gian chiếm tỷ trọng lớn nhất thuộc về khâu Back-office kiểm tra giám định lỗi hàng hóa (trung bình đóng góp 25.80 phút) và khâu thực hiện bồi hoàn/đổi hàng (13.20 phút). Điều này cho thấy nếu tăng tỷ lệ giải quyết khiếu nại ngay từ cuộc gọi đầu tiên (từ 40% lên 60% FCR) và tự động hóa khâu chuyển khoản hoàn tiền, chu kỳ xử lý của toàn hệ thống có thể rút ngắn đến hơn 30%.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