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60A0" w14:textId="546E33C3" w:rsidR="00C9214B" w:rsidRPr="00C9214B" w:rsidRDefault="00C9214B" w:rsidP="00C9214B">
      <w:r>
        <w:t>Câu 07:</w:t>
      </w:r>
      <w:r w:rsidRPr="00C9214B">
        <w:t xml:space="preserve"> Vấn đề tiềm ẩn &amp; Thông tin cần thu thập để phân tích</w:t>
      </w:r>
    </w:p>
    <w:p w14:paraId="5B61D741" w14:textId="77777777" w:rsidR="00C9214B" w:rsidRPr="00C9214B" w:rsidRDefault="00C9214B" w:rsidP="00C9214B">
      <w:r w:rsidRPr="00C9214B">
        <w:t>Các vấn đề tiềm ẩn:</w:t>
      </w:r>
    </w:p>
    <w:p w14:paraId="538BBF7D" w14:textId="77777777" w:rsidR="00C9214B" w:rsidRPr="00C9214B" w:rsidRDefault="00C9214B" w:rsidP="00C9214B">
      <w:pPr>
        <w:numPr>
          <w:ilvl w:val="0"/>
          <w:numId w:val="1"/>
        </w:numPr>
      </w:pPr>
      <w:r w:rsidRPr="00C9214B">
        <w:t xml:space="preserve">Nút thắt cổ chai phê duyệt: Việc bắt buộc Kỹ sư công trình duyệt thủ công mọi đơn hàng dễ gây ứ đọng quy trình nếu họ bận. </w:t>
      </w:r>
    </w:p>
    <w:p w14:paraId="333E0750" w14:textId="77777777" w:rsidR="00C9214B" w:rsidRPr="00C9214B" w:rsidRDefault="00C9214B" w:rsidP="00C9214B">
      <w:pPr>
        <w:numPr>
          <w:ilvl w:val="0"/>
          <w:numId w:val="1"/>
        </w:numPr>
      </w:pPr>
      <w:r w:rsidRPr="00C9214B">
        <w:t xml:space="preserve">Rủi ro bất đồng bộ và sai sót dữ liệu: Nhân viên kho quản lý việc theo dõi bằng một file Excel độc lập, trong khi PO lại tạo trên hệ thống tài chính riêng. Sự phân mảnh này dễ gây nhầm lẫn khi đối chiếu hóa đơn. </w:t>
      </w:r>
    </w:p>
    <w:p w14:paraId="6DAB46ED" w14:textId="77777777" w:rsidR="00C9214B" w:rsidRPr="00C9214B" w:rsidRDefault="00C9214B" w:rsidP="00C9214B">
      <w:pPr>
        <w:numPr>
          <w:ilvl w:val="0"/>
          <w:numId w:val="1"/>
        </w:numPr>
      </w:pPr>
      <w:r w:rsidRPr="00C9214B">
        <w:t xml:space="preserve">Quá nhiều giao tiếp thủ công: Các bước kiểm tra hàng, phê duyệt, xin gia hạn, đối chiếu hóa đơn đều dùng email/điện thoại, rất dễ bỏ sót thông tin. </w:t>
      </w:r>
    </w:p>
    <w:p w14:paraId="5ECCDB25" w14:textId="77777777" w:rsidR="00C9214B" w:rsidRPr="00C9214B" w:rsidRDefault="00C9214B" w:rsidP="00C9214B">
      <w:pPr>
        <w:numPr>
          <w:ilvl w:val="0"/>
          <w:numId w:val="1"/>
        </w:numPr>
      </w:pPr>
      <w:r w:rsidRPr="00C9214B">
        <w:t xml:space="preserve">Tổn thất chi phí trả hàng: Chỉ kiểm tra thiết bị khi đã giao đến công trường, nếu phát hiện lỗi và trả về sẽ gây lãng phí lớn về thời gian và chi phí vận chuyển. </w:t>
      </w:r>
    </w:p>
    <w:p w14:paraId="74000DC1" w14:textId="77777777" w:rsidR="00C9214B" w:rsidRPr="00C9214B" w:rsidRDefault="00C9214B" w:rsidP="00C9214B">
      <w:r w:rsidRPr="00C9214B">
        <w:t>Thông tin cần thu thập để phân tích:</w:t>
      </w:r>
    </w:p>
    <w:p w14:paraId="411C93DC" w14:textId="77777777" w:rsidR="00C9214B" w:rsidRPr="00C9214B" w:rsidRDefault="00C9214B" w:rsidP="00C9214B">
      <w:pPr>
        <w:numPr>
          <w:ilvl w:val="0"/>
          <w:numId w:val="2"/>
        </w:numPr>
      </w:pPr>
      <w:r w:rsidRPr="00C9214B">
        <w:t xml:space="preserve">Dữ liệu mốc thời gian (Timestamps): Ghi nhận chính xác thời gian hoàn thành của từng bước (từ lúc gửi -&gt; duyệt -&gt; gửi PO -&gt; giao hàng). </w:t>
      </w:r>
    </w:p>
    <w:p w14:paraId="00612462" w14:textId="77777777" w:rsidR="00C9214B" w:rsidRPr="00C9214B" w:rsidRDefault="00C9214B" w:rsidP="00C9214B">
      <w:pPr>
        <w:numPr>
          <w:ilvl w:val="0"/>
          <w:numId w:val="2"/>
        </w:numPr>
      </w:pPr>
      <w:r w:rsidRPr="00C9214B">
        <w:t xml:space="preserve">Tỷ lệ từ chối/hoàn trả: Thống kê số lượng yêu cầu bị từ chối duyệt và số lượng máy bị trả về từ công trường. </w:t>
      </w:r>
    </w:p>
    <w:p w14:paraId="356DC8FA" w14:textId="1828B9C1" w:rsidR="00C9214B" w:rsidRPr="00C9214B" w:rsidRDefault="00C9214B" w:rsidP="00C9214B">
      <w:pPr>
        <w:numPr>
          <w:ilvl w:val="0"/>
          <w:numId w:val="2"/>
        </w:numPr>
      </w:pPr>
      <w:r w:rsidRPr="00C9214B">
        <w:t xml:space="preserve">Dữ liệu sai lệch hóa đơn: Tỷ lệ hóa đơn có giá hoặc thời gian sử dụng thực tế không khớp với PO ban đầu. </w:t>
      </w:r>
    </w:p>
    <w:p w14:paraId="5A5F36B1" w14:textId="3D1F6D17" w:rsidR="00C9214B" w:rsidRPr="00C9214B" w:rsidRDefault="00C9214B" w:rsidP="00C9214B">
      <w:r>
        <w:t xml:space="preserve">Câu 08: </w:t>
      </w:r>
      <w:r w:rsidRPr="00C9214B">
        <w:t>Đề xuất cải tiến quy trình &amp; Chỉ số KPI mục tiêu</w:t>
      </w:r>
    </w:p>
    <w:tbl>
      <w:tblPr>
        <w:tblStyle w:val="TableGrid"/>
        <w:tblW w:w="0" w:type="auto"/>
        <w:tblLook w:val="04A0" w:firstRow="1" w:lastRow="0" w:firstColumn="1" w:lastColumn="0" w:noHBand="0" w:noVBand="1"/>
      </w:tblPr>
      <w:tblGrid>
        <w:gridCol w:w="4048"/>
        <w:gridCol w:w="3212"/>
        <w:gridCol w:w="2090"/>
      </w:tblGrid>
      <w:tr w:rsidR="00C9214B" w:rsidRPr="00C9214B" w14:paraId="4B6D0897" w14:textId="77777777" w:rsidTr="00C9214B">
        <w:tc>
          <w:tcPr>
            <w:tcW w:w="0" w:type="auto"/>
            <w:hideMark/>
          </w:tcPr>
          <w:p w14:paraId="11C20077" w14:textId="20E212BE"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 xml:space="preserve">Đề xuất cải tiến </w:t>
            </w:r>
          </w:p>
        </w:tc>
        <w:tc>
          <w:tcPr>
            <w:tcW w:w="0" w:type="auto"/>
            <w:hideMark/>
          </w:tcPr>
          <w:p w14:paraId="5A9898BD" w14:textId="77777777"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Dẫn chứng thực trạng hiện tại</w:t>
            </w:r>
          </w:p>
        </w:tc>
        <w:tc>
          <w:tcPr>
            <w:tcW w:w="0" w:type="auto"/>
            <w:hideMark/>
          </w:tcPr>
          <w:p w14:paraId="2B287DC0" w14:textId="77777777"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Chỉ số KPI được cải thiện</w:t>
            </w:r>
          </w:p>
        </w:tc>
      </w:tr>
      <w:tr w:rsidR="00C9214B" w:rsidRPr="00C9214B" w14:paraId="192D12FA" w14:textId="77777777" w:rsidTr="00C9214B">
        <w:tc>
          <w:tcPr>
            <w:tcW w:w="0" w:type="auto"/>
            <w:hideMark/>
          </w:tcPr>
          <w:p w14:paraId="30EF5A87" w14:textId="77777777"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 xml:space="preserve">Tự động hóa khâu phê duyệt: Cho phép hệ thống tự duyệt các đơn hàng dưới hạn mức ngân sách từ các nhà cung cấp quen thuộc, không cần thông qua Kỹ sư công trình duyệt thủ công. </w:t>
            </w:r>
          </w:p>
        </w:tc>
        <w:tc>
          <w:tcPr>
            <w:tcW w:w="0" w:type="auto"/>
            <w:hideMark/>
          </w:tcPr>
          <w:p w14:paraId="6970C66E" w14:textId="77777777"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"Every rental request has to be approved by a works engineer..."</w:t>
            </w:r>
          </w:p>
        </w:tc>
        <w:tc>
          <w:tcPr>
            <w:tcW w:w="0" w:type="auto"/>
            <w:hideMark/>
          </w:tcPr>
          <w:p w14:paraId="26795E8D" w14:textId="77777777"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 xml:space="preserve">Giảm Thời gian chu kỳ (Cycle Time), đẩy nhanh tốc độ đặt hàng. </w:t>
            </w:r>
          </w:p>
        </w:tc>
      </w:tr>
      <w:tr w:rsidR="00C9214B" w:rsidRPr="00C9214B" w14:paraId="225E7356" w14:textId="77777777" w:rsidTr="00C9214B">
        <w:tc>
          <w:tcPr>
            <w:tcW w:w="0" w:type="auto"/>
            <w:hideMark/>
          </w:tcPr>
          <w:p w14:paraId="713DCCCC" w14:textId="77777777"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 xml:space="preserve">Tích hợp dữ liệu vào phần mềm quản lý (ERP): Loại bỏ việc ghi chép Excel thủ công của nhân viên kho. Số hóa toàn bộ thông tin thuê máy, PO và xác nhận sử dụng lên một hệ thống đồng nhất. </w:t>
            </w:r>
          </w:p>
        </w:tc>
        <w:tc>
          <w:tcPr>
            <w:tcW w:w="0" w:type="auto"/>
            <w:hideMark/>
          </w:tcPr>
          <w:p w14:paraId="6AE68EFD" w14:textId="77777777"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"The PO is produced by BuildIT's financial information system... The clerk also records... in a spreadsheet..."</w:t>
            </w:r>
          </w:p>
        </w:tc>
        <w:tc>
          <w:tcPr>
            <w:tcW w:w="0" w:type="auto"/>
            <w:hideMark/>
          </w:tcPr>
          <w:p w14:paraId="2A087ADF" w14:textId="1199119B"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Tăng độ chính xá</w:t>
            </w:r>
            <w:r>
              <w:rPr>
                <w:rFonts w:ascii="Times New Roman" w:eastAsia="Times New Roman" w:hAnsi="Times New Roman" w:cs="Times New Roman"/>
                <w:kern w:val="0"/>
                <w14:ligatures w14:val="none"/>
              </w:rPr>
              <w:t xml:space="preserve">c: </w:t>
            </w:r>
            <w:r w:rsidRPr="00C9214B">
              <w:rPr>
                <w:rFonts w:ascii="Times New Roman" w:eastAsia="Times New Roman" w:hAnsi="Times New Roman" w:cs="Times New Roman"/>
                <w:kern w:val="0"/>
                <w14:ligatures w14:val="none"/>
              </w:rPr>
              <w:t xml:space="preserve">giảm thời gian đối soát hóa đơn của nhân viên kho và kế toán. </w:t>
            </w:r>
          </w:p>
        </w:tc>
      </w:tr>
      <w:tr w:rsidR="00C9214B" w:rsidRPr="00C9214B" w14:paraId="30B067C6" w14:textId="77777777" w:rsidTr="00C9214B">
        <w:tc>
          <w:tcPr>
            <w:tcW w:w="0" w:type="auto"/>
            <w:hideMark/>
          </w:tcPr>
          <w:p w14:paraId="1C7B782C" w14:textId="77777777"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 xml:space="preserve">Quy chuẩn hóa danh mục thiết bị: Thiết kế form đăng ký đi kèm thông số kỹ thuật chi tiết, hình ảnh rõ ràng để kỹ sư công trường chọn chính xác ngay từ đầu, tránh nhân viên kho chọn nhầm mẫu. </w:t>
            </w:r>
          </w:p>
        </w:tc>
        <w:tc>
          <w:tcPr>
            <w:tcW w:w="0" w:type="auto"/>
            <w:hideMark/>
          </w:tcPr>
          <w:p w14:paraId="47BDDFDD" w14:textId="77777777"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"...inspects the equipment... sent back because it does not comply with the requirements..."</w:t>
            </w:r>
          </w:p>
        </w:tc>
        <w:tc>
          <w:tcPr>
            <w:tcW w:w="0" w:type="auto"/>
            <w:hideMark/>
          </w:tcPr>
          <w:p w14:paraId="5A41FDBF" w14:textId="38452CB1" w:rsidR="00C9214B" w:rsidRPr="00C9214B" w:rsidRDefault="00C9214B" w:rsidP="00C9214B">
            <w:pPr>
              <w:rPr>
                <w:rFonts w:ascii="Times New Roman" w:eastAsia="Times New Roman" w:hAnsi="Times New Roman" w:cs="Times New Roman"/>
                <w:kern w:val="0"/>
                <w14:ligatures w14:val="none"/>
              </w:rPr>
            </w:pPr>
            <w:r w:rsidRPr="00C9214B">
              <w:rPr>
                <w:rFonts w:ascii="Times New Roman" w:eastAsia="Times New Roman" w:hAnsi="Times New Roman" w:cs="Times New Roman"/>
                <w:kern w:val="0"/>
                <w14:ligatures w14:val="none"/>
              </w:rPr>
              <w:t xml:space="preserve">Giảm Tỷ lệ trả hàng và hạn chế việc phải làm lại quy trình từ đầu. </w:t>
            </w:r>
          </w:p>
        </w:tc>
      </w:tr>
    </w:tbl>
    <w:p w14:paraId="0C76F88D" w14:textId="77777777" w:rsidR="003A0AFB" w:rsidRPr="00C9214B" w:rsidRDefault="003A0AFB"/>
    <w:sectPr w:rsidR="003A0AFB" w:rsidRPr="00C92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E1224"/>
    <w:multiLevelType w:val="multilevel"/>
    <w:tmpl w:val="54E64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37796C"/>
    <w:multiLevelType w:val="multilevel"/>
    <w:tmpl w:val="DEB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28437">
    <w:abstractNumId w:val="0"/>
  </w:num>
  <w:num w:numId="2" w16cid:durableId="129791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14B"/>
    <w:rsid w:val="002E5722"/>
    <w:rsid w:val="003A0AFB"/>
    <w:rsid w:val="00C4765F"/>
    <w:rsid w:val="00C9214B"/>
    <w:rsid w:val="00F77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27BE"/>
  <w15:chartTrackingRefBased/>
  <w15:docId w15:val="{37200CF0-BE23-4261-8519-7EDC8292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1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21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1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1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1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1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21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1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1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1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14B"/>
    <w:rPr>
      <w:rFonts w:eastAsiaTheme="majorEastAsia" w:cstheme="majorBidi"/>
      <w:color w:val="272727" w:themeColor="text1" w:themeTint="D8"/>
    </w:rPr>
  </w:style>
  <w:style w:type="paragraph" w:styleId="Title">
    <w:name w:val="Title"/>
    <w:basedOn w:val="Normal"/>
    <w:next w:val="Normal"/>
    <w:link w:val="TitleChar"/>
    <w:uiPriority w:val="10"/>
    <w:qFormat/>
    <w:rsid w:val="00C92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14B"/>
    <w:pPr>
      <w:spacing w:before="160"/>
      <w:jc w:val="center"/>
    </w:pPr>
    <w:rPr>
      <w:i/>
      <w:iCs/>
      <w:color w:val="404040" w:themeColor="text1" w:themeTint="BF"/>
    </w:rPr>
  </w:style>
  <w:style w:type="character" w:customStyle="1" w:styleId="QuoteChar">
    <w:name w:val="Quote Char"/>
    <w:basedOn w:val="DefaultParagraphFont"/>
    <w:link w:val="Quote"/>
    <w:uiPriority w:val="29"/>
    <w:rsid w:val="00C9214B"/>
    <w:rPr>
      <w:i/>
      <w:iCs/>
      <w:color w:val="404040" w:themeColor="text1" w:themeTint="BF"/>
    </w:rPr>
  </w:style>
  <w:style w:type="paragraph" w:styleId="ListParagraph">
    <w:name w:val="List Paragraph"/>
    <w:basedOn w:val="Normal"/>
    <w:uiPriority w:val="34"/>
    <w:qFormat/>
    <w:rsid w:val="00C9214B"/>
    <w:pPr>
      <w:ind w:left="720"/>
      <w:contextualSpacing/>
    </w:pPr>
  </w:style>
  <w:style w:type="character" w:styleId="IntenseEmphasis">
    <w:name w:val="Intense Emphasis"/>
    <w:basedOn w:val="DefaultParagraphFont"/>
    <w:uiPriority w:val="21"/>
    <w:qFormat/>
    <w:rsid w:val="00C9214B"/>
    <w:rPr>
      <w:i/>
      <w:iCs/>
      <w:color w:val="2F5496" w:themeColor="accent1" w:themeShade="BF"/>
    </w:rPr>
  </w:style>
  <w:style w:type="paragraph" w:styleId="IntenseQuote">
    <w:name w:val="Intense Quote"/>
    <w:basedOn w:val="Normal"/>
    <w:next w:val="Normal"/>
    <w:link w:val="IntenseQuoteChar"/>
    <w:uiPriority w:val="30"/>
    <w:qFormat/>
    <w:rsid w:val="00C921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14B"/>
    <w:rPr>
      <w:i/>
      <w:iCs/>
      <w:color w:val="2F5496" w:themeColor="accent1" w:themeShade="BF"/>
    </w:rPr>
  </w:style>
  <w:style w:type="character" w:styleId="IntenseReference">
    <w:name w:val="Intense Reference"/>
    <w:basedOn w:val="DefaultParagraphFont"/>
    <w:uiPriority w:val="32"/>
    <w:qFormat/>
    <w:rsid w:val="00C9214B"/>
    <w:rPr>
      <w:b/>
      <w:bCs/>
      <w:smallCaps/>
      <w:color w:val="2F5496" w:themeColor="accent1" w:themeShade="BF"/>
      <w:spacing w:val="5"/>
    </w:rPr>
  </w:style>
  <w:style w:type="character" w:styleId="Strong">
    <w:name w:val="Strong"/>
    <w:basedOn w:val="DefaultParagraphFont"/>
    <w:uiPriority w:val="22"/>
    <w:qFormat/>
    <w:rsid w:val="00C9214B"/>
    <w:rPr>
      <w:b/>
      <w:bCs/>
    </w:rPr>
  </w:style>
  <w:style w:type="paragraph" w:styleId="NormalWeb">
    <w:name w:val="Normal (Web)"/>
    <w:basedOn w:val="Normal"/>
    <w:uiPriority w:val="99"/>
    <w:semiHidden/>
    <w:unhideWhenUsed/>
    <w:rsid w:val="00C921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C92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342</Words>
  <Characters>1955</Characters>
  <Application>Microsoft Office Word</Application>
  <DocSecurity>0</DocSecurity>
  <Lines>16</Lines>
  <Paragraphs>4</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Phương Sơn</dc:creator>
  <cp:keywords/>
  <dc:description/>
  <cp:lastModifiedBy>Dương Phương Sơn</cp:lastModifiedBy>
  <cp:revision>1</cp:revision>
  <dcterms:created xsi:type="dcterms:W3CDTF">2026-07-14T16:51:00Z</dcterms:created>
  <dcterms:modified xsi:type="dcterms:W3CDTF">2026-07-14T16:55:00Z</dcterms:modified>
</cp:coreProperties>
</file>