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531B" w14:textId="462E830D" w:rsidR="005D7D5B" w:rsidRPr="002E0F9B" w:rsidRDefault="00452F38" w:rsidP="003B2455">
      <w:p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cốt lõi (Core Process)</w:t>
      </w:r>
    </w:p>
    <w:p w14:paraId="2FBEBE27" w14:textId="36361D01" w:rsidR="00A96DFF" w:rsidRPr="002E0F9B" w:rsidRDefault="00A96DFF" w:rsidP="002E0F9B">
      <w:pPr>
        <w:pStyle w:val="ListParagraph"/>
        <w:numPr>
          <w:ilvl w:val="0"/>
          <w:numId w:val="1"/>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bán hàng tại cửa hàng FAHASA</w:t>
      </w:r>
    </w:p>
    <w:p w14:paraId="4391AF9D" w14:textId="55038155" w:rsidR="00A96DFF" w:rsidRPr="002E0F9B" w:rsidRDefault="00A96DFF" w:rsidP="002E0F9B">
      <w:pPr>
        <w:pStyle w:val="ListParagraph"/>
        <w:numPr>
          <w:ilvl w:val="0"/>
          <w:numId w:val="2"/>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Mục đích quy trình</w:t>
      </w:r>
    </w:p>
    <w:p w14:paraId="470B04E2"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Quy trình bán hàng tại cửa hàng là một trong những quy trình cốt lõi (Core Process) của FAHASA, đóng vai trò trực tiếp trong việc tạo ra doanh thu và mang lại giá trị cho khách hàng. Quy trình này được xây dựng nhằm đảm bảo hoạt động bán hàng diễn ra một cách thống nhất, chính xác và hiệu quả tại tất cả các cửa hàng trong hệ thống FAHASA.</w:t>
      </w:r>
    </w:p>
    <w:p w14:paraId="0CC72CB1"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Thông qua quy trình này, khách hàng có thể dễ dàng lựa chọn sản phẩm, nhận được sự tư vấn từ nhân viên, thực hiện thanh toán thuận tiện và nhận sản phẩm trong thời gian ngắn nhất. Đồng thời, doanh nghiệp có thể quản lý hiệu quả doanh thu, kiểm soát số lượng hàng tồn kho, cập nhật dữ liệu bán hàng theo thời gian thực và lưu trữ đầy đủ thông tin giao dịch để phục vụ công tác thống kê, báo cáo và chăm sóc khách hàng.</w:t>
      </w:r>
    </w:p>
    <w:p w14:paraId="5098F663" w14:textId="500A4CEE" w:rsidR="00452F38"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Việc chuẩn hóa quy trình bán hàng còn giúp giảm thiểu sai sót trong quá trình thanh toán, nâng cao chất lượng phục vụ, góp phần cải thiện trải nghiệm mua sắm và nâng cao uy tín của thương hiệu FAHASA trên thị trường.</w:t>
      </w:r>
    </w:p>
    <w:p w14:paraId="465DA7C8" w14:textId="77777777" w:rsidR="00A96DFF" w:rsidRPr="00922747" w:rsidRDefault="00A96DFF"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Tác nhân tham gia</w:t>
      </w:r>
    </w:p>
    <w:p w14:paraId="11FA8212" w14:textId="77777777" w:rsidR="00A96DFF" w:rsidRPr="00A96DFF" w:rsidRDefault="00A96DFF" w:rsidP="00922747">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Các tác nhân tham gia trong quy trình bao gồm:</w:t>
      </w:r>
    </w:p>
    <w:p w14:paraId="525C9A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Khách hàng: Là người trực tiếp lựa chọn và mua sản phẩm tại cửa hàng.</w:t>
      </w:r>
    </w:p>
    <w:p w14:paraId="45B013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Nhân viên bán hàng: Hỗ trợ tư vấn sản phẩm, giải đáp thắc mắc và hướng dẫn khách hàng trong quá trình mua sắm.</w:t>
      </w:r>
    </w:p>
    <w:p w14:paraId="0EF90374"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Thu ngân: Thực hiện việc quét mã sản phẩm, tính tiền, tiếp nhận thanh toán và in hóa đơn.</w:t>
      </w:r>
    </w:p>
    <w:p w14:paraId="02062DE5"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bán hàng (POS): Kiểm tra giá bán, chương trình khuyến mãi, ghi nhận giao dịch và cập nhật dữ liệu bán hàng.</w:t>
      </w:r>
    </w:p>
    <w:p w14:paraId="5CF2FF68" w14:textId="421B58DF"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quản lý kho: Tự động cập nhật số lượng hàng tồn sau mỗi giao dịch thành công.</w:t>
      </w:r>
    </w:p>
    <w:p w14:paraId="2F001F6E" w14:textId="77777777" w:rsidR="004C6064" w:rsidRPr="00922747" w:rsidRDefault="004C6064"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Mô tả quy trình</w:t>
      </w:r>
    </w:p>
    <w:p w14:paraId="32C28698" w14:textId="77777777" w:rsidR="004C6064" w:rsidRPr="004C6064" w:rsidRDefault="004C6064" w:rsidP="00922747">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lastRenderedPageBreak/>
        <w:t>Quy trình bán hàng tại cửa hàng được thực hiện theo các bước sau:</w:t>
      </w:r>
    </w:p>
    <w:p w14:paraId="6BB24191"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1: Khách hàng đến cửa hàng và tham quan các khu vực trưng bày để lựa chọn sản phẩm phù hợp với nhu cầu.</w:t>
      </w:r>
    </w:p>
    <w:p w14:paraId="308A5B67"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2: Trong quá trình mua sắm, nếu khách hàng cần hỗ trợ, nhân viên bán hàng sẽ tư vấn về nội dung sách, giá bán, chương trình khuyến mãi hoặc hướng dẫn vị trí sản phẩm.</w:t>
      </w:r>
    </w:p>
    <w:p w14:paraId="46E13E7B"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3: Sau khi lựa chọn đầy đủ sản phẩm, khách hàng mang hàng hóa đến quầy thu ngân để tiến hành thanh toán.</w:t>
      </w:r>
    </w:p>
    <w:p w14:paraId="4A26DA23"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4: Thu ngân sử dụng hệ thống POS để quét mã vạch từng sản phẩm. Hệ thống tự động hiển thị thông tin sản phẩm, đơn giá, số lượng và các chương trình ưu đãi đang áp dụng.</w:t>
      </w:r>
    </w:p>
    <w:p w14:paraId="4F8B484E"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5: Hệ thống kiểm tra dữ liệu hàng hóa, tính tổng giá trị đơn hàng và áp dụng các chương trình giảm giá hoặc tích điểm thành viên (nếu có).</w:t>
      </w:r>
    </w:p>
    <w:p w14:paraId="2D61BF24"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6: Khách hàng lựa chọn hình thức thanh toán như tiền mặt, thẻ ngân hàng, ví điện tử hoặc mã QR.</w:t>
      </w:r>
    </w:p>
    <w:p w14:paraId="19EE83A6"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7: Sau khi thanh toán thành công, hệ thống cập nhật doanh thu, trừ số lượng tồn kho tương ứng và lưu trữ thông tin giao dịch trong cơ sở dữ liệu.</w:t>
      </w:r>
    </w:p>
    <w:p w14:paraId="047AC2E1" w14:textId="6E3D3A4A"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8: Thu ngân in hóa đơn, giao sản phẩm cùng hóa đơn cho khách hàng và cảm ơn khách đã mua sắm tại FAHASA. Quy trình kết thúc.</w:t>
      </w:r>
    </w:p>
    <w:p w14:paraId="1645958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Đối tượng khách hàng</w:t>
      </w:r>
    </w:p>
    <w:p w14:paraId="068649BE" w14:textId="77777777" w:rsidR="003B2455" w:rsidRDefault="003B2455" w:rsidP="007B088D">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Đối tượng phục vụ của quy trình là các khách hàng đến mua sắm trực tiếp tại các cửa hàng FAHASA trên toàn quốc. Khách hàng có thể là học sinh, sinh viên, giáo viên, nhân viên văn phòng, phụ huynh hoặc các tổ chức có nhu cầu mua sách, văn phòng phẩm, đồ chơi giáo dục, quà lưu niệm và các sản phẩm khác do FAHASA kinh doanh.</w:t>
      </w:r>
    </w:p>
    <w:p w14:paraId="63CD462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Kết quả của quy trình</w:t>
      </w:r>
    </w:p>
    <w:p w14:paraId="55096AA2" w14:textId="77777777" w:rsidR="003B2455" w:rsidRPr="003B2455" w:rsidRDefault="003B2455" w:rsidP="007B088D">
      <w:pPr>
        <w:spacing w:line="360" w:lineRule="auto"/>
        <w:ind w:firstLine="720"/>
        <w:jc w:val="both"/>
        <w:rPr>
          <w:rFonts w:asciiTheme="majorHAnsi" w:hAnsiTheme="majorHAnsi" w:cstheme="majorHAnsi"/>
          <w:sz w:val="26"/>
          <w:szCs w:val="26"/>
          <w:lang w:val="en-US"/>
        </w:rPr>
      </w:pPr>
      <w:r w:rsidRPr="003B2455">
        <w:rPr>
          <w:rFonts w:asciiTheme="majorHAnsi" w:hAnsiTheme="majorHAnsi" w:cstheme="majorHAnsi"/>
          <w:sz w:val="26"/>
          <w:szCs w:val="26"/>
          <w:lang w:val="en-US"/>
        </w:rPr>
        <w:t>Sau khi hoàn thành, quy trình có thể tạo ra một trong các kết quả sau:</w:t>
      </w:r>
    </w:p>
    <w:p w14:paraId="654CBD96"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Giao dịch bán hàng được thực hiện thành công và khách hàng nhận đầy đủ sản phẩm.</w:t>
      </w:r>
    </w:p>
    <w:p w14:paraId="4C12238B"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Thanh toán không thành công do lỗi hệ thống hoặc phương thức thanh toán.</w:t>
      </w:r>
    </w:p>
    <w:p w14:paraId="6EEA7598"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lastRenderedPageBreak/>
        <w:t>Khách hàng thay đổi quyết định và hủy giao dịch trước khi thanh toán.</w:t>
      </w:r>
    </w:p>
    <w:p w14:paraId="33AE29DA"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Một hoặc nhiều sản phẩm không còn hàng trong kho.</w:t>
      </w:r>
    </w:p>
    <w:p w14:paraId="4C488C92" w14:textId="3B885DBF" w:rsidR="003B2455"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Hệ thống POS gặp sự cố và giao dịch cần được xử lý thủ công hoặc thực hiện lại.</w:t>
      </w:r>
    </w:p>
    <w:p w14:paraId="70B97F15" w14:textId="77777777" w:rsidR="00C3667F" w:rsidRPr="00C3667F" w:rsidRDefault="00C3667F" w:rsidP="00C3667F">
      <w:pPr>
        <w:pStyle w:val="ListParagraph"/>
        <w:numPr>
          <w:ilvl w:val="0"/>
          <w:numId w:val="1"/>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Quy trình nhập hàng từ nhà cung cấp</w:t>
      </w:r>
    </w:p>
    <w:p w14:paraId="174D313B"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Mục đích quy trình</w:t>
      </w:r>
    </w:p>
    <w:p w14:paraId="07666DCB"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Quy trình nhập hàng từ nhà cung cấp là quy trình cốt lõi giúp FAHASA duy trì nguồn hàng ổn định để phục vụ hoạt động kinh doanh tại hệ thống cửa hàng và kênh bán hàng trực tuyến. Quy trình được xây dựng nhằm đảm bảo hàng hóa được nhập đúng số lượng, đúng chủng loại, đạt tiêu chuẩn chất lượng và được cập nhật kịp thời vào hệ thống quản lý kho.</w:t>
      </w:r>
    </w:p>
    <w:p w14:paraId="7F8EB18D"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Việc thực hiện đúng quy trình giúp doanh nghiệp hạn chế tình trạng thiếu hàng, tồn kho không chính xác hoặc phát sinh sai sót trong quá trình tiếp nhận hàng hóa. Đồng thời, quy trình còn góp phần nâng cao hiệu quả quản lý chuỗi cung ứng và tối ưu hóa hoạt động phối hợp giữa bộ phận mua hàng, kho và kế toán.</w:t>
      </w:r>
    </w:p>
    <w:p w14:paraId="203E5FE4"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Tác nhân tham gia</w:t>
      </w:r>
    </w:p>
    <w:p w14:paraId="13F17670"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tác nhân tham gia gồm:</w:t>
      </w:r>
    </w:p>
    <w:p w14:paraId="31595A8A"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mua hàng.</w:t>
      </w:r>
    </w:p>
    <w:p w14:paraId="4BF32E48"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Nhà cung cấp.</w:t>
      </w:r>
    </w:p>
    <w:p w14:paraId="4B436B4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Nhân viên kho.</w:t>
      </w:r>
    </w:p>
    <w:p w14:paraId="74785F6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kiểm tra chất lượng (QC).</w:t>
      </w:r>
    </w:p>
    <w:p w14:paraId="48F205D5"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Hệ thống quản lý kho.</w:t>
      </w:r>
    </w:p>
    <w:p w14:paraId="3C0FFBA5" w14:textId="240266D3" w:rsidR="00002C38" w:rsidRPr="00002C38" w:rsidRDefault="00C3667F" w:rsidP="00C3667F">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kế toán.</w:t>
      </w:r>
    </w:p>
    <w:p w14:paraId="0B53B091" w14:textId="77777777" w:rsidR="00002C38" w:rsidRPr="00002C38" w:rsidRDefault="00002C38"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Mô tả quy trình</w:t>
      </w:r>
    </w:p>
    <w:p w14:paraId="24A97276"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1: Bộ phận mua hàng căn cứ vào lượng tồn kho, doanh số bán và kế hoạch kinh doanh để lập đơn đặt hàng gửi đến nhà cung cấp.</w:t>
      </w:r>
    </w:p>
    <w:p w14:paraId="1398D84C"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2: Nhà cung cấp xác nhận đơn hàng và tiến hành giao hàng đến kho của FAHASA theo thời gian đã thỏa thuận.</w:t>
      </w:r>
    </w:p>
    <w:p w14:paraId="69AE9903"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lastRenderedPageBreak/>
        <w:t>Bước 3: Nhân viên kho tiếp nhận hàng hóa, đối chiếu với đơn đặt hàng và chứng từ giao hàng.</w:t>
      </w:r>
    </w:p>
    <w:p w14:paraId="6A30EF87"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4: Bộ phận kiểm tra chất lượng tiến hành kiểm tra số lượng, chủng loại, mẫu mã và tình trạng hàng hóa.</w:t>
      </w:r>
    </w:p>
    <w:p w14:paraId="7261F1B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5: Nếu hàng hóa đạt yêu cầu, nhân viên kho lập phiếu nhập kho và chuyển dữ liệu lên hệ thống quản lý kho.</w:t>
      </w:r>
    </w:p>
    <w:p w14:paraId="328229D5"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6: Hệ thống cập nhật số lượng tồn kho mới và đồng bộ dữ liệu với các cửa hàng.</w:t>
      </w:r>
    </w:p>
    <w:p w14:paraId="468BA71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7: Chứng từ nhập hàng được chuyển đến bộ phận kế toán để thực hiện thanh toán theo hợp đồng với nhà cung cấp.</w:t>
      </w:r>
    </w:p>
    <w:p w14:paraId="0103D6CA" w14:textId="6CB0451B" w:rsidR="00002C38" w:rsidRPr="00002C38" w:rsidRDefault="00002C38" w:rsidP="00C3667F">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8: Quy trình kết thúc sau khi hoàn tất việc nhập kho và lưu trữ hồ sơ.</w:t>
      </w:r>
    </w:p>
    <w:p w14:paraId="4E08B71E" w14:textId="07434DE5"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Đối tượng khách hàng</w:t>
      </w:r>
    </w:p>
    <w:p w14:paraId="3F65E978"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Đối tượng khách hàng của quy trình là các cửa hàng FAHASA, bộ phận kinh doanh và cuối cùng là khách hàng mua sắm. Việc nhập hàng đầy đủ và đúng thời gian giúp đảm bảo nguồn cung ổn định, đáp ứng nhu cầu của khách hàng.</w:t>
      </w:r>
    </w:p>
    <w:p w14:paraId="40C65E23" w14:textId="77777777"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Kết quả của quy trình</w:t>
      </w:r>
    </w:p>
    <w:p w14:paraId="151642AE" w14:textId="77777777" w:rsidR="00C3667F" w:rsidRPr="00C3667F" w:rsidRDefault="00C3667F" w:rsidP="004B365A">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kết quả có thể xảy ra gồm:</w:t>
      </w:r>
    </w:p>
    <w:p w14:paraId="1208B826"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được nhập kho thành công.</w:t>
      </w:r>
    </w:p>
    <w:p w14:paraId="738D405A"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không đủ số lượng theo đơn đặt hàng.</w:t>
      </w:r>
    </w:p>
    <w:p w14:paraId="0CEA9F87"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sai chủng loại hoặc sai quy cách.</w:t>
      </w:r>
    </w:p>
    <w:p w14:paraId="1FF6C800"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bị hư hỏng hoặc không đạt chất lượng và được trả lại nhà cung cấp.</w:t>
      </w:r>
    </w:p>
    <w:p w14:paraId="1F6AF2A0" w14:textId="59636630" w:rsidR="007B088D"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Nhà cung cấp giao thiếu hàng và thực hiện giao bổ sung.</w:t>
      </w:r>
    </w:p>
    <w:p w14:paraId="66B21952" w14:textId="77777777" w:rsidR="00C304CD" w:rsidRPr="00C304CD" w:rsidRDefault="00C304CD" w:rsidP="00C304CD">
      <w:pPr>
        <w:pStyle w:val="ListParagraph"/>
        <w:numPr>
          <w:ilvl w:val="0"/>
          <w:numId w:val="1"/>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Quy trình bán hàng trực tuyến (FAHASA Online)</w:t>
      </w:r>
    </w:p>
    <w:p w14:paraId="59823FE5"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Mục đích quy trình</w:t>
      </w:r>
    </w:p>
    <w:p w14:paraId="74DA1D9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Quy trình bán hàng trực tuyến là quy trình cốt lõi giúp FAHASA mở rộng hoạt động kinh doanh thông qua nền tảng thương mại điện tử. Quy trình này cho phép khách hàng mua sách và các sản phẩm khác mọi lúc, mọi nơi mà không cần đến trực tiếp cửa hàng.</w:t>
      </w:r>
    </w:p>
    <w:p w14:paraId="6EAEFFA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lastRenderedPageBreak/>
        <w:t>Ngoài mục tiêu tăng doanh thu, quy trình còn giúp nâng cao trải nghiệm khách hàng thông qua việc đặt hàng nhanh chóng, theo dõi trạng thái đơn hàng và đa dạng phương thức thanh toán. Đồng thời, doanh nghiệp có thể quản lý đơn hàng tập trung, kiểm soát tồn kho và phối hợp hiệu quả với các đơn vị vận chuyển.</w:t>
      </w:r>
    </w:p>
    <w:p w14:paraId="4A938290"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Tác nhân tham gia</w:t>
      </w:r>
    </w:p>
    <w:p w14:paraId="1804ABC0"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tác nhân tham gia gồm:</w:t>
      </w:r>
    </w:p>
    <w:p w14:paraId="063DABA3"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w:t>
      </w:r>
    </w:p>
    <w:p w14:paraId="06EE3940"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Website hoặc ứng dụng FAHASA.</w:t>
      </w:r>
    </w:p>
    <w:p w14:paraId="7C17061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quản lý đơn hàng.</w:t>
      </w:r>
    </w:p>
    <w:p w14:paraId="1A51A941"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thanh toán.</w:t>
      </w:r>
    </w:p>
    <w:p w14:paraId="49D6D0B2"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Nhân viên kho.</w:t>
      </w:r>
    </w:p>
    <w:p w14:paraId="51110B5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vị vận chuyển.</w:t>
      </w:r>
    </w:p>
    <w:p w14:paraId="15ECD7CF"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Bộ phận chăm sóc khách hàng.</w:t>
      </w:r>
    </w:p>
    <w:p w14:paraId="7C583B08" w14:textId="1680C556"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Mô tả quy trình</w:t>
      </w:r>
    </w:p>
    <w:p w14:paraId="5FDD958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1: Khách hàng truy cập website hoặc ứng dụng FAHASA và đăng nhập tài khoản (nếu có).</w:t>
      </w:r>
    </w:p>
    <w:p w14:paraId="52BDF3A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2: Khách hàng tìm kiếm, xem thông tin và lựa chọn sản phẩm phù hợp.</w:t>
      </w:r>
    </w:p>
    <w:p w14:paraId="5C38E319"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3: Sản phẩm được thêm vào giỏ hàng, khách hàng kiểm tra số lượng và giá trị đơn hàng.</w:t>
      </w:r>
    </w:p>
    <w:p w14:paraId="0D6D0DFA"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4: Khách hàng nhập địa chỉ giao hàng, lựa chọn phương thức vận chuyển và hình thức thanh toán.</w:t>
      </w:r>
    </w:p>
    <w:p w14:paraId="2BBDE5C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5: Hệ thống kiểm tra tồn kho, xác nhận đơn hàng và gửi thông báo xác nhận đến khách hàng.</w:t>
      </w:r>
    </w:p>
    <w:p w14:paraId="2F248804"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6: Nhân viên kho tiếp nhận đơn hàng, lấy hàng, kiểm tra sản phẩm, đóng gói và bàn giao cho đơn vị vận chuyển.</w:t>
      </w:r>
    </w:p>
    <w:p w14:paraId="2782C5F0"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7: Đơn vị vận chuyển giao hàng đến địa chỉ khách hàng đã đăng ký. Trong quá trình này, khách hàng có thể theo dõi trạng thái đơn hàng thông qua hệ thống.</w:t>
      </w:r>
    </w:p>
    <w:p w14:paraId="5EF062C6"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8: Sau khi khách hàng nhận hàng thành công, hệ thống cập nhật trạng thái hoàn tất đơn hàng và lưu trữ toàn bộ thông tin giao dịch.</w:t>
      </w:r>
    </w:p>
    <w:p w14:paraId="246501BB" w14:textId="77777777" w:rsidR="00702264" w:rsidRPr="00702264" w:rsidRDefault="00702264" w:rsidP="00702264">
      <w:pPr>
        <w:pStyle w:val="ListParagraph"/>
        <w:numPr>
          <w:ilvl w:val="0"/>
          <w:numId w:val="10"/>
        </w:numPr>
        <w:spacing w:line="360" w:lineRule="auto"/>
        <w:jc w:val="both"/>
        <w:rPr>
          <w:rFonts w:asciiTheme="majorHAnsi" w:hAnsiTheme="majorHAnsi" w:cstheme="majorHAnsi"/>
          <w:b/>
          <w:bCs/>
          <w:sz w:val="26"/>
          <w:szCs w:val="26"/>
          <w:lang w:val="en-US"/>
        </w:rPr>
      </w:pPr>
      <w:r w:rsidRPr="00702264">
        <w:rPr>
          <w:rFonts w:asciiTheme="majorHAnsi" w:hAnsiTheme="majorHAnsi" w:cstheme="majorHAnsi"/>
          <w:b/>
          <w:bCs/>
          <w:sz w:val="26"/>
          <w:szCs w:val="26"/>
          <w:lang w:val="en-US"/>
        </w:rPr>
        <w:lastRenderedPageBreak/>
        <w:t>Đối tượng khách hàng</w:t>
      </w:r>
    </w:p>
    <w:p w14:paraId="5E6D5BBB" w14:textId="6B842A12" w:rsidR="00702264" w:rsidRPr="00702264" w:rsidRDefault="00702264" w:rsidP="00702264">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Đối tượng của quy trình là khách hàng mua sắm trực tuyến trên website hoặc ứng dụng FAHASA, bao gồm khách hàng cá nhân, tổ chức, trường học và doanh nghiệp có nhu cầu mua sách hoặc văn phòng phẩm trên phạm vi toàn quốc.</w:t>
      </w:r>
    </w:p>
    <w:p w14:paraId="470A36EC" w14:textId="1A30D523"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Kết quả của quy trình</w:t>
      </w:r>
    </w:p>
    <w:p w14:paraId="6DE9D246"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kết quả có thể xảy ra bao gồm:</w:t>
      </w:r>
    </w:p>
    <w:p w14:paraId="3E34BFC4"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hàng được giao thành công và khách hàng nhận đúng sản phẩm.</w:t>
      </w:r>
    </w:p>
    <w:p w14:paraId="08AD9142"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thành công và giao dịch được ghi nhận.</w:t>
      </w:r>
    </w:p>
    <w:p w14:paraId="05AA364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hủy đơn hàng trước khi giao.</w:t>
      </w:r>
    </w:p>
    <w:p w14:paraId="6DF1A041"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trực tuyến thất bại.</w:t>
      </w:r>
    </w:p>
    <w:p w14:paraId="699DC29D"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Sản phẩm hết hàng hoặc không đủ tồn kho.</w:t>
      </w:r>
    </w:p>
    <w:p w14:paraId="643FFB8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Giao hàng không thành công do không liên hệ được khách hàng hoặc khách từ chối nhận hàng.</w:t>
      </w:r>
    </w:p>
    <w:p w14:paraId="5759CC5B" w14:textId="538F0DDF" w:rsidR="004B365A"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yêu cầu đổi hoặc trả hàng sau khi nhận sản phẩm theo chính sách của FAHASA.</w:t>
      </w:r>
    </w:p>
    <w:p w14:paraId="42EA7248" w14:textId="02D59368" w:rsidR="00702264" w:rsidRDefault="00702264">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684A05F" w14:textId="55870C3E" w:rsidR="00702264" w:rsidRPr="00F26737" w:rsidRDefault="00702264" w:rsidP="00F26737">
      <w:pPr>
        <w:spacing w:line="360" w:lineRule="auto"/>
        <w:jc w:val="center"/>
        <w:rPr>
          <w:rFonts w:asciiTheme="majorHAnsi" w:hAnsiTheme="majorHAnsi" w:cstheme="majorHAnsi"/>
          <w:b/>
          <w:bCs/>
          <w:sz w:val="26"/>
          <w:szCs w:val="26"/>
          <w:lang w:val="en-US"/>
        </w:rPr>
      </w:pPr>
      <w:r w:rsidRPr="00F26737">
        <w:rPr>
          <w:rFonts w:asciiTheme="majorHAnsi" w:hAnsiTheme="majorHAnsi" w:cstheme="majorHAnsi"/>
          <w:b/>
          <w:bCs/>
          <w:sz w:val="26"/>
          <w:szCs w:val="26"/>
          <w:lang w:val="en-US"/>
        </w:rPr>
        <w:lastRenderedPageBreak/>
        <w:t>TÀI LIỆU THAM KHẢO</w:t>
      </w:r>
    </w:p>
    <w:p w14:paraId="0DAC7B91" w14:textId="51ED6A3E" w:rsidR="00702264"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Điều khoản sử dụng</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5" w:tgtFrame="_blank" w:history="1">
        <w:r w:rsidRPr="00F26737">
          <w:rPr>
            <w:rStyle w:val="Hyperlink"/>
            <w:rFonts w:asciiTheme="majorHAnsi" w:hAnsiTheme="majorHAnsi" w:cstheme="majorHAnsi"/>
            <w:sz w:val="26"/>
            <w:szCs w:val="26"/>
          </w:rPr>
          <w:t>https://www.fahasa.com/dieu-khoan-su-dung</w:t>
        </w:r>
      </w:hyperlink>
    </w:p>
    <w:p w14:paraId="194B0CD2" w14:textId="3F3615FE"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Hướng dẫn đặt hàng</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6" w:tgtFrame="_blank" w:history="1">
        <w:r w:rsidRPr="00F26737">
          <w:rPr>
            <w:rStyle w:val="Hyperlink"/>
            <w:rFonts w:asciiTheme="majorHAnsi" w:hAnsiTheme="majorHAnsi" w:cstheme="majorHAnsi"/>
            <w:sz w:val="26"/>
            <w:szCs w:val="26"/>
          </w:rPr>
          <w:t>https://www.fahasa.com/huong-dan-dat-hang</w:t>
        </w:r>
      </w:hyperlink>
    </w:p>
    <w:p w14:paraId="70134252" w14:textId="38D9C441"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Những câu hỏi thường gặp (FAQ)</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7" w:tgtFrame="_blank" w:history="1">
        <w:r w:rsidRPr="00F26737">
          <w:rPr>
            <w:rStyle w:val="Hyperlink"/>
            <w:rFonts w:asciiTheme="majorHAnsi" w:hAnsiTheme="majorHAnsi" w:cstheme="majorHAnsi"/>
            <w:sz w:val="26"/>
            <w:szCs w:val="26"/>
          </w:rPr>
          <w:t>https://www.fahasa.com/cau-hoi-thuong-gap</w:t>
        </w:r>
      </w:hyperlink>
    </w:p>
    <w:p w14:paraId="7264F153" w14:textId="6903951F"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Chính sách bảo mật thanh toán</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8" w:tgtFrame="_blank" w:history="1">
        <w:r w:rsidRPr="00F26737">
          <w:rPr>
            <w:rStyle w:val="Hyperlink"/>
            <w:rFonts w:asciiTheme="majorHAnsi" w:hAnsiTheme="majorHAnsi" w:cstheme="majorHAnsi"/>
            <w:sz w:val="26"/>
            <w:szCs w:val="26"/>
          </w:rPr>
          <w:t>https://www.fahasa.com/chinh-sach-bao-mat-thanh-toan</w:t>
        </w:r>
      </w:hyperlink>
    </w:p>
    <w:sectPr w:rsidR="005042DE" w:rsidRPr="00F267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3CA"/>
    <w:multiLevelType w:val="hybridMultilevel"/>
    <w:tmpl w:val="39E45B82"/>
    <w:lvl w:ilvl="0" w:tplc="B5923C3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11548D"/>
    <w:multiLevelType w:val="hybridMultilevel"/>
    <w:tmpl w:val="C34008FA"/>
    <w:lvl w:ilvl="0" w:tplc="2D50BAA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39054E3"/>
    <w:multiLevelType w:val="hybridMultilevel"/>
    <w:tmpl w:val="C172D656"/>
    <w:lvl w:ilvl="0" w:tplc="0F16FA0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3F848CA"/>
    <w:multiLevelType w:val="hybridMultilevel"/>
    <w:tmpl w:val="64CA0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0E42677"/>
    <w:multiLevelType w:val="hybridMultilevel"/>
    <w:tmpl w:val="A2DC3AC4"/>
    <w:lvl w:ilvl="0" w:tplc="492EEE0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488452">
    <w:abstractNumId w:val="11"/>
  </w:num>
  <w:num w:numId="2" w16cid:durableId="986010260">
    <w:abstractNumId w:val="7"/>
  </w:num>
  <w:num w:numId="3" w16cid:durableId="1890992040">
    <w:abstractNumId w:val="9"/>
  </w:num>
  <w:num w:numId="4" w16cid:durableId="555626387">
    <w:abstractNumId w:val="10"/>
  </w:num>
  <w:num w:numId="5" w16cid:durableId="319582389">
    <w:abstractNumId w:val="4"/>
  </w:num>
  <w:num w:numId="6" w16cid:durableId="1701929727">
    <w:abstractNumId w:val="2"/>
  </w:num>
  <w:num w:numId="7" w16cid:durableId="2054846318">
    <w:abstractNumId w:val="13"/>
  </w:num>
  <w:num w:numId="8" w16cid:durableId="1633636424">
    <w:abstractNumId w:val="5"/>
  </w:num>
  <w:num w:numId="9" w16cid:durableId="1139301001">
    <w:abstractNumId w:val="3"/>
  </w:num>
  <w:num w:numId="10" w16cid:durableId="236716724">
    <w:abstractNumId w:val="12"/>
  </w:num>
  <w:num w:numId="11" w16cid:durableId="142039776">
    <w:abstractNumId w:val="1"/>
  </w:num>
  <w:num w:numId="12" w16cid:durableId="771705885">
    <w:abstractNumId w:val="6"/>
  </w:num>
  <w:num w:numId="13" w16cid:durableId="346443629">
    <w:abstractNumId w:val="8"/>
  </w:num>
  <w:num w:numId="14" w16cid:durableId="60569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27"/>
    <w:rsid w:val="00002C38"/>
    <w:rsid w:val="0007190B"/>
    <w:rsid w:val="00136213"/>
    <w:rsid w:val="001B106A"/>
    <w:rsid w:val="001C392C"/>
    <w:rsid w:val="002758E3"/>
    <w:rsid w:val="002D1BD5"/>
    <w:rsid w:val="002E0F9B"/>
    <w:rsid w:val="00354172"/>
    <w:rsid w:val="003B2455"/>
    <w:rsid w:val="00452F38"/>
    <w:rsid w:val="004B2220"/>
    <w:rsid w:val="004B365A"/>
    <w:rsid w:val="004C6064"/>
    <w:rsid w:val="005042DE"/>
    <w:rsid w:val="00512263"/>
    <w:rsid w:val="00576127"/>
    <w:rsid w:val="005909C8"/>
    <w:rsid w:val="0059210E"/>
    <w:rsid w:val="005D7D5B"/>
    <w:rsid w:val="00650855"/>
    <w:rsid w:val="00652065"/>
    <w:rsid w:val="00680E77"/>
    <w:rsid w:val="006943AF"/>
    <w:rsid w:val="006C015E"/>
    <w:rsid w:val="00702264"/>
    <w:rsid w:val="00741E58"/>
    <w:rsid w:val="00792F1F"/>
    <w:rsid w:val="007B088D"/>
    <w:rsid w:val="007B21F0"/>
    <w:rsid w:val="007C01C5"/>
    <w:rsid w:val="00812B9C"/>
    <w:rsid w:val="0084192F"/>
    <w:rsid w:val="00850B3D"/>
    <w:rsid w:val="00913808"/>
    <w:rsid w:val="0091665F"/>
    <w:rsid w:val="00922747"/>
    <w:rsid w:val="00995773"/>
    <w:rsid w:val="00A323FB"/>
    <w:rsid w:val="00A715AF"/>
    <w:rsid w:val="00A96DFF"/>
    <w:rsid w:val="00C304CD"/>
    <w:rsid w:val="00C3667F"/>
    <w:rsid w:val="00C36795"/>
    <w:rsid w:val="00C402D4"/>
    <w:rsid w:val="00E66478"/>
    <w:rsid w:val="00EA2434"/>
    <w:rsid w:val="00EA6454"/>
    <w:rsid w:val="00F26737"/>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CBB"/>
  <w15:chartTrackingRefBased/>
  <w15:docId w15:val="{07F9464F-40EB-4132-86B9-179A9E8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27"/>
    <w:rPr>
      <w:rFonts w:eastAsiaTheme="majorEastAsia" w:cstheme="majorBidi"/>
      <w:color w:val="272727" w:themeColor="text1" w:themeTint="D8"/>
    </w:rPr>
  </w:style>
  <w:style w:type="paragraph" w:styleId="Title">
    <w:name w:val="Title"/>
    <w:basedOn w:val="Normal"/>
    <w:next w:val="Normal"/>
    <w:link w:val="TitleChar"/>
    <w:uiPriority w:val="10"/>
    <w:qFormat/>
    <w:rsid w:val="0057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2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27"/>
    <w:rPr>
      <w:i/>
      <w:iCs/>
      <w:color w:val="404040" w:themeColor="text1" w:themeTint="BF"/>
    </w:rPr>
  </w:style>
  <w:style w:type="paragraph" w:styleId="ListParagraph">
    <w:name w:val="List Paragraph"/>
    <w:basedOn w:val="Normal"/>
    <w:uiPriority w:val="34"/>
    <w:qFormat/>
    <w:rsid w:val="00576127"/>
    <w:pPr>
      <w:ind w:left="720"/>
      <w:contextualSpacing/>
    </w:pPr>
  </w:style>
  <w:style w:type="character" w:styleId="IntenseEmphasis">
    <w:name w:val="Intense Emphasis"/>
    <w:basedOn w:val="DefaultParagraphFont"/>
    <w:uiPriority w:val="21"/>
    <w:qFormat/>
    <w:rsid w:val="00576127"/>
    <w:rPr>
      <w:i/>
      <w:iCs/>
      <w:color w:val="0F4761" w:themeColor="accent1" w:themeShade="BF"/>
    </w:rPr>
  </w:style>
  <w:style w:type="paragraph" w:styleId="IntenseQuote">
    <w:name w:val="Intense Quote"/>
    <w:basedOn w:val="Normal"/>
    <w:next w:val="Normal"/>
    <w:link w:val="IntenseQuoteChar"/>
    <w:uiPriority w:val="30"/>
    <w:qFormat/>
    <w:rsid w:val="0057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27"/>
    <w:rPr>
      <w:i/>
      <w:iCs/>
      <w:color w:val="0F4761" w:themeColor="accent1" w:themeShade="BF"/>
    </w:rPr>
  </w:style>
  <w:style w:type="character" w:styleId="IntenseReference">
    <w:name w:val="Intense Reference"/>
    <w:basedOn w:val="DefaultParagraphFont"/>
    <w:uiPriority w:val="32"/>
    <w:qFormat/>
    <w:rsid w:val="00576127"/>
    <w:rPr>
      <w:b/>
      <w:bCs/>
      <w:smallCaps/>
      <w:color w:val="0F4761" w:themeColor="accent1" w:themeShade="BF"/>
      <w:spacing w:val="5"/>
    </w:rPr>
  </w:style>
  <w:style w:type="character" w:styleId="Hyperlink">
    <w:name w:val="Hyperlink"/>
    <w:basedOn w:val="DefaultParagraphFont"/>
    <w:uiPriority w:val="99"/>
    <w:unhideWhenUsed/>
    <w:rsid w:val="005042DE"/>
    <w:rPr>
      <w:color w:val="467886" w:themeColor="hyperlink"/>
      <w:u w:val="single"/>
    </w:rPr>
  </w:style>
  <w:style w:type="character" w:styleId="UnresolvedMention">
    <w:name w:val="Unresolved Mention"/>
    <w:basedOn w:val="DefaultParagraphFont"/>
    <w:uiPriority w:val="99"/>
    <w:semiHidden/>
    <w:unhideWhenUsed/>
    <w:rsid w:val="00504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hasa.com/chinh-sach-bao-mat-thanh-toan?utm_source=chatgpt.com" TargetMode="External"/><Relationship Id="rId3" Type="http://schemas.openxmlformats.org/officeDocument/2006/relationships/settings" Target="settings.xml"/><Relationship Id="rId7" Type="http://schemas.openxmlformats.org/officeDocument/2006/relationships/hyperlink" Target="https://www.fahasa.com/cau-hoi-thuong-ga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hasa.com/huong-dan-dat-hang?utm_source=chatgpt.com" TargetMode="External"/><Relationship Id="rId5" Type="http://schemas.openxmlformats.org/officeDocument/2006/relationships/hyperlink" Target="https://www.fahasa.com/dieu-khoan-su-dung?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1</cp:revision>
  <dcterms:created xsi:type="dcterms:W3CDTF">2026-08-03T13:01:00Z</dcterms:created>
  <dcterms:modified xsi:type="dcterms:W3CDTF">2026-08-03T13:33:00Z</dcterms:modified>
</cp:coreProperties>
</file>