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B48CD"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b/>
          <w:bCs/>
          <w:sz w:val="26"/>
          <w:szCs w:val="26"/>
        </w:rPr>
        <w:t>Quy trình thuê thiết bị</w:t>
      </w:r>
    </w:p>
    <w:p w14:paraId="2B249992"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 xml:space="preserve">(BuildIT) là một công ty xây dựng chuyên về các công trình công cộng (đường bộ, cầu, đường ống, đường hầm, đường sắt, v.v.). Trong nội bộ (BuildIT), thường xảy ra trường hợp các kỹ sư làm việc tại công trường (gọi là kỹ sư công trường – </w:t>
      </w:r>
      <w:r w:rsidRPr="00767954">
        <w:rPr>
          <w:rFonts w:ascii="Times New Roman" w:hAnsi="Times New Roman" w:cs="Times New Roman"/>
          <w:i/>
          <w:iCs/>
          <w:sz w:val="26"/>
          <w:szCs w:val="26"/>
        </w:rPr>
        <w:t>site engineers</w:t>
      </w:r>
      <w:r w:rsidRPr="00767954">
        <w:rPr>
          <w:rFonts w:ascii="Times New Roman" w:hAnsi="Times New Roman" w:cs="Times New Roman"/>
          <w:sz w:val="26"/>
          <w:szCs w:val="26"/>
        </w:rPr>
        <w:t>) cần thuê một thiết bị nào đó, chẳng hạn như xe tải, máy xúc, xe ủi, máy bơm nước, v.v. (BuildIT) sở hữu rất ít thiết bị và thay vào đó thuê phần lớn thiết bị từ các nhà cung cấp chuyên dụng.</w:t>
      </w:r>
    </w:p>
    <w:p w14:paraId="36243940"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 xml:space="preserve">Quy trình nghiệp vụ cho việc thuê thiết bị diễn ra như sau. Khi một kỹ sư công trường cần thuê một thiết bị, họ điền vào một biểu mẫu gọi là </w:t>
      </w:r>
      <w:r w:rsidRPr="00767954">
        <w:rPr>
          <w:rFonts w:ascii="Times New Roman" w:hAnsi="Times New Roman" w:cs="Times New Roman"/>
          <w:b/>
          <w:bCs/>
          <w:sz w:val="26"/>
          <w:szCs w:val="26"/>
        </w:rPr>
        <w:t>"</w:t>
      </w:r>
      <w:r w:rsidRPr="00767954">
        <w:rPr>
          <w:rFonts w:ascii="Times New Roman" w:hAnsi="Times New Roman" w:cs="Times New Roman"/>
          <w:sz w:val="26"/>
          <w:szCs w:val="26"/>
        </w:rPr>
        <w:t>Yêu Cầu Thuê Thiết Bị</w:t>
      </w:r>
      <w:r w:rsidRPr="00767954">
        <w:rPr>
          <w:rFonts w:ascii="Times New Roman" w:hAnsi="Times New Roman" w:cs="Times New Roman"/>
          <w:b/>
          <w:bCs/>
          <w:sz w:val="26"/>
          <w:szCs w:val="26"/>
        </w:rPr>
        <w:t>"</w:t>
      </w:r>
      <w:r w:rsidRPr="00767954">
        <w:rPr>
          <w:rFonts w:ascii="Times New Roman" w:hAnsi="Times New Roman" w:cs="Times New Roman"/>
          <w:sz w:val="26"/>
          <w:szCs w:val="26"/>
        </w:rPr>
        <w:t xml:space="preserve"> (</w:t>
      </w:r>
      <w:r w:rsidRPr="00767954">
        <w:rPr>
          <w:rFonts w:ascii="Times New Roman" w:hAnsi="Times New Roman" w:cs="Times New Roman"/>
          <w:i/>
          <w:iCs/>
          <w:sz w:val="26"/>
          <w:szCs w:val="26"/>
        </w:rPr>
        <w:t>Equipment Rental Request</w:t>
      </w:r>
      <w:r w:rsidRPr="00767954">
        <w:rPr>
          <w:rFonts w:ascii="Times New Roman" w:hAnsi="Times New Roman" w:cs="Times New Roman"/>
          <w:sz w:val="26"/>
          <w:szCs w:val="26"/>
        </w:rPr>
        <w:t>) và gửi yêu cầu này qua email cho một trong các nhân viên phụ trách kho (</w:t>
      </w:r>
      <w:r w:rsidRPr="00767954">
        <w:rPr>
          <w:rFonts w:ascii="Times New Roman" w:hAnsi="Times New Roman" w:cs="Times New Roman"/>
          <w:i/>
          <w:iCs/>
          <w:sz w:val="26"/>
          <w:szCs w:val="26"/>
        </w:rPr>
        <w:t>clerk</w:t>
      </w:r>
      <w:r w:rsidRPr="00767954">
        <w:rPr>
          <w:rFonts w:ascii="Times New Roman" w:hAnsi="Times New Roman" w:cs="Times New Roman"/>
          <w:sz w:val="26"/>
          <w:szCs w:val="26"/>
        </w:rPr>
        <w:t>) của công ty. Nhân viên phụ trách kho nhận yêu cầu và, sau khi tham khảo danh mục của các nhà cung cấp thiết bị, chọn ra thiết bị tiết kiệm chi phí nhất mà đáp ứng được yêu cầu. Tiếp theo, nhân viên phụ trách kho kiểm tra tình trạng sẵn có của thiết bị đã chọn với nhà cung cấp qua điện thoại hoặc email. Đôi khi phương án đã chọn không có sẵn và nhân viên phụ trách kho phải chọn một thiết bị thay thế khác rồi kiểm tra tình trạng sẵn có của thiết bị đó với nhà cung cấp tương ứng.</w:t>
      </w:r>
    </w:p>
    <w:p w14:paraId="26B52378" w14:textId="17B1D4B1"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Khi nhân viên phụ trách kho đã tìm được một thiết bị phù hợp và có sẵn để thuê, họ thêm thông tin chi tiết của thiết bị đã chọn vào yêu cầu thuê. Mọi yêu cầu thuê đều phải được một kỹ sư phụ trách công trình (</w:t>
      </w:r>
      <w:r w:rsidRPr="00767954">
        <w:rPr>
          <w:rFonts w:ascii="Times New Roman" w:hAnsi="Times New Roman" w:cs="Times New Roman"/>
          <w:i/>
          <w:iCs/>
          <w:sz w:val="26"/>
          <w:szCs w:val="26"/>
        </w:rPr>
        <w:t>works engineer</w:t>
      </w:r>
      <w:r w:rsidR="00C426BE">
        <w:rPr>
          <w:rFonts w:ascii="Times New Roman" w:hAnsi="Times New Roman" w:cs="Times New Roman"/>
          <w:sz w:val="26"/>
          <w:szCs w:val="26"/>
        </w:rPr>
        <w:t>)</w:t>
      </w:r>
      <w:r w:rsidRPr="00767954">
        <w:rPr>
          <w:rFonts w:ascii="Times New Roman" w:hAnsi="Times New Roman" w:cs="Times New Roman"/>
          <w:sz w:val="26"/>
          <w:szCs w:val="26"/>
        </w:rPr>
        <w:t xml:space="preserve"> cũng làm việc tại kho phê duyệt. Trong một số trường hợp, kỹ sư phụ trách công trình từ chối yêu cầu thuê thiết bị. Một số trường hợp từ chối dẫn đến việc hủy yêu cầu (không thiết bị nào được thuê cả). Các trường hợp từ chối khác được giải quyết bằng cách thay thế thiết bị đã chọn bằng một thiết bị khác</w:t>
      </w:r>
      <w:r w:rsidR="00C426BE">
        <w:rPr>
          <w:rFonts w:ascii="Times New Roman" w:hAnsi="Times New Roman" w:cs="Times New Roman"/>
          <w:sz w:val="26"/>
          <w:szCs w:val="26"/>
        </w:rPr>
        <w:t>,</w:t>
      </w:r>
      <w:r w:rsidRPr="00767954">
        <w:rPr>
          <w:rFonts w:ascii="Times New Roman" w:hAnsi="Times New Roman" w:cs="Times New Roman"/>
          <w:sz w:val="26"/>
          <w:szCs w:val="26"/>
        </w:rPr>
        <w:t xml:space="preserve"> chẳng hạn một thiết bị rẻ hơn hoặc phù hợp hơn cho công việc. Trong trường hợp này, nhân viên phụ trách kho cần thực hiện thêm một lượt kiểm tra tình trạng sẵn có.</w:t>
      </w:r>
    </w:p>
    <w:p w14:paraId="0E1E768F"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Khi kỹ sư phụ trách công trình phê duyệt yêu cầu thuê, nhân viên phụ trách kho gửi xác nhận cho nhà cung cấp. Xác nhận này bao gồm một Đơn Đặt Hàng (</w:t>
      </w:r>
      <w:r w:rsidRPr="00767954">
        <w:rPr>
          <w:rFonts w:ascii="Times New Roman" w:hAnsi="Times New Roman" w:cs="Times New Roman"/>
          <w:i/>
          <w:iCs/>
          <w:sz w:val="26"/>
          <w:szCs w:val="26"/>
        </w:rPr>
        <w:t>Purchase Order</w:t>
      </w:r>
      <w:r w:rsidRPr="00767954">
        <w:rPr>
          <w:rFonts w:ascii="Times New Roman" w:hAnsi="Times New Roman" w:cs="Times New Roman"/>
          <w:sz w:val="26"/>
          <w:szCs w:val="26"/>
        </w:rPr>
        <w:t xml:space="preserve"> – PO) để thuê thiết bị. (PO) được tạo ra bởi hệ thống thông tin tài chính của (BuildIT), sử dụng thông tin do nhân viên phụ trách kho nhập vào. Nhân viên phụ trách kho cũng ghi lại việc </w:t>
      </w:r>
      <w:r w:rsidRPr="00767954">
        <w:rPr>
          <w:rFonts w:ascii="Times New Roman" w:hAnsi="Times New Roman" w:cs="Times New Roman"/>
          <w:sz w:val="26"/>
          <w:szCs w:val="26"/>
        </w:rPr>
        <w:lastRenderedPageBreak/>
        <w:t>thuê thiết bị vào một bảng tính mà họ duy trì nhằm mục đích theo dõi toàn bộ các lượt thuê thiết bị.</w:t>
      </w:r>
    </w:p>
    <w:p w14:paraId="41B6F5C2"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Trong khi đó, kỹ sư công trường có thể quyết định rằng thiết bị không còn cần thiết nữa. Trong trường hợp này, kỹ sư yêu cầu nhân viên phụ trách kho hủy yêu cầu thuê thiết bị.</w:t>
      </w:r>
    </w:p>
    <w:p w14:paraId="22FEFAF4"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Đến thời hạn, nhà cung cấp giao thiết bị đã thuê đến công trường. Sau đó, kỹ sư công trường kiểm tra thiết bị. Nếu mọi thứ đều ổn, họ chấp nhận việc thuê và thiết bị được đưa vào sử dụng. Trong một số trường hợp, thiết bị bị gửi trả lại vì không đáp ứng yêu cầu của kỹ sư công trường. Trong trường hợp này, kỹ sư công trường phải bắt đầu lại toàn bộ quy trình thuê từ đầu.</w:t>
      </w:r>
    </w:p>
    <w:p w14:paraId="2AEE3690"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Khi hết thời hạn thuê, nhà cung cấp đến lấy lại thiết bị. Đôi khi, kỹ sư công trường yêu cầu gia hạn thời gian thuê bằng cách liên hệ với nhà cung cấp qua email hoặc điện thoại 1–2 ngày trước khi lấy lại thiết bị. Nhà cung cấp có thể chấp nhận hoặc từ chối yêu cầu này.</w:t>
      </w:r>
    </w:p>
    <w:p w14:paraId="0FAFF693" w14:textId="0266D0DF"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Vài ngày sau khi thiết bị được lấy lại, nhà cung cấp thiết bị gửi hóa đơn cho nhân viên phụ trách kho qua email. Lúc này, nhân viên phụ trách kho yêu cầu kỹ sư công trường xác nhận rằng thiết bị thực sự đã được thuê trong khoảng thời gian ghi trong hóa đơn. Nhân viên phụ trách kho cũng kiểm tra xem giá thuê ghi trong hóa đơn có khớp với giá trong (PO) hay không. Sau các bước kiểm tra này, nhân viên phụ trách kho chuyển hóa đơn cho phòng tài chính</w:t>
      </w:r>
      <w:r w:rsidR="00C426BE">
        <w:rPr>
          <w:rFonts w:ascii="Times New Roman" w:hAnsi="Times New Roman" w:cs="Times New Roman"/>
          <w:sz w:val="26"/>
          <w:szCs w:val="26"/>
        </w:rPr>
        <w:t xml:space="preserve"> (</w:t>
      </w:r>
      <w:r w:rsidR="00C426BE" w:rsidRPr="00C426BE">
        <w:rPr>
          <w:rFonts w:ascii="Times New Roman" w:hAnsi="Times New Roman" w:cs="Times New Roman"/>
          <w:sz w:val="26"/>
          <w:szCs w:val="26"/>
        </w:rPr>
        <w:t>the financial department</w:t>
      </w:r>
      <w:r w:rsidR="00C426BE">
        <w:rPr>
          <w:rFonts w:ascii="Times New Roman" w:hAnsi="Times New Roman" w:cs="Times New Roman"/>
          <w:sz w:val="26"/>
          <w:szCs w:val="26"/>
        </w:rPr>
        <w:t>)</w:t>
      </w:r>
      <w:r w:rsidRPr="00767954">
        <w:rPr>
          <w:rFonts w:ascii="Times New Roman" w:hAnsi="Times New Roman" w:cs="Times New Roman"/>
          <w:sz w:val="26"/>
          <w:szCs w:val="26"/>
        </w:rPr>
        <w:t>, và phòng tài chính cuối cùng sẽ thanh toán hóa đơn.</w:t>
      </w:r>
    </w:p>
    <w:p w14:paraId="6C932B15" w14:textId="77777777" w:rsidR="00767954" w:rsidRPr="00767954" w:rsidRDefault="00767954" w:rsidP="00C426BE">
      <w:pPr>
        <w:spacing w:line="360" w:lineRule="auto"/>
        <w:jc w:val="both"/>
        <w:rPr>
          <w:rFonts w:ascii="Times New Roman" w:hAnsi="Times New Roman" w:cs="Times New Roman"/>
          <w:sz w:val="26"/>
          <w:szCs w:val="26"/>
        </w:rPr>
      </w:pPr>
      <w:r w:rsidRPr="00767954">
        <w:rPr>
          <w:rFonts w:ascii="Times New Roman" w:hAnsi="Times New Roman" w:cs="Times New Roman"/>
          <w:b/>
          <w:bCs/>
          <w:sz w:val="26"/>
          <w:szCs w:val="26"/>
        </w:rPr>
        <w:t>Câu hỏi</w:t>
      </w:r>
    </w:p>
    <w:p w14:paraId="64E8C1FB" w14:textId="15ABC1D6"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Quy trình trên thuộc loại nào: đặt hàng</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đến</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thu tiền (</w:t>
      </w:r>
      <w:r w:rsidRPr="00767954">
        <w:rPr>
          <w:rFonts w:ascii="Times New Roman" w:hAnsi="Times New Roman" w:cs="Times New Roman"/>
          <w:i/>
          <w:iCs/>
          <w:sz w:val="26"/>
          <w:szCs w:val="26"/>
        </w:rPr>
        <w:t>order-to-cash</w:t>
      </w:r>
      <w:r w:rsidRPr="00767954">
        <w:rPr>
          <w:rFonts w:ascii="Times New Roman" w:hAnsi="Times New Roman" w:cs="Times New Roman"/>
          <w:sz w:val="26"/>
          <w:szCs w:val="26"/>
        </w:rPr>
        <w:t>), mua hàng</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đến</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thanh toán (</w:t>
      </w:r>
      <w:r w:rsidRPr="00767954">
        <w:rPr>
          <w:rFonts w:ascii="Times New Roman" w:hAnsi="Times New Roman" w:cs="Times New Roman"/>
          <w:i/>
          <w:iCs/>
          <w:sz w:val="26"/>
          <w:szCs w:val="26"/>
        </w:rPr>
        <w:t>procure-to-pay</w:t>
      </w:r>
      <w:r w:rsidRPr="00767954">
        <w:rPr>
          <w:rFonts w:ascii="Times New Roman" w:hAnsi="Times New Roman" w:cs="Times New Roman"/>
          <w:sz w:val="26"/>
          <w:szCs w:val="26"/>
        </w:rPr>
        <w:t xml:space="preserve">), hay </w:t>
      </w:r>
      <w:r w:rsidR="00402FD9">
        <w:rPr>
          <w:rFonts w:ascii="Times New Roman" w:hAnsi="Times New Roman" w:cs="Times New Roman"/>
          <w:sz w:val="26"/>
          <w:szCs w:val="26"/>
        </w:rPr>
        <w:t xml:space="preserve">tiếp nhận sự cố </w:t>
      </w:r>
      <w:r w:rsidRPr="00767954">
        <w:rPr>
          <w:rFonts w:ascii="Times New Roman" w:hAnsi="Times New Roman" w:cs="Times New Roman"/>
          <w:sz w:val="26"/>
          <w:szCs w:val="26"/>
        </w:rPr>
        <w:t>đến</w:t>
      </w:r>
      <w:r w:rsidR="00402FD9">
        <w:rPr>
          <w:rFonts w:ascii="Times New Roman" w:hAnsi="Times New Roman" w:cs="Times New Roman"/>
          <w:sz w:val="26"/>
          <w:szCs w:val="26"/>
        </w:rPr>
        <w:t xml:space="preserve"> </w:t>
      </w:r>
      <w:r w:rsidRPr="00767954">
        <w:rPr>
          <w:rFonts w:ascii="Times New Roman" w:hAnsi="Times New Roman" w:cs="Times New Roman"/>
          <w:sz w:val="26"/>
          <w:szCs w:val="26"/>
        </w:rPr>
        <w:t>giải quyết (</w:t>
      </w:r>
      <w:r w:rsidRPr="00767954">
        <w:rPr>
          <w:rFonts w:ascii="Times New Roman" w:hAnsi="Times New Roman" w:cs="Times New Roman"/>
          <w:i/>
          <w:iCs/>
          <w:sz w:val="26"/>
          <w:szCs w:val="26"/>
        </w:rPr>
        <w:t>issue-to-resolution</w:t>
      </w:r>
      <w:r w:rsidRPr="00767954">
        <w:rPr>
          <w:rFonts w:ascii="Times New Roman" w:hAnsi="Times New Roman" w:cs="Times New Roman"/>
          <w:sz w:val="26"/>
          <w:szCs w:val="26"/>
        </w:rPr>
        <w:t>)?</w:t>
      </w:r>
    </w:p>
    <w:p w14:paraId="5066B60A"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Ai là các bên tham gia trong quy trình này? Ai là khách hàng?</w:t>
      </w:r>
    </w:p>
    <w:p w14:paraId="0F628124" w14:textId="256657CE" w:rsidR="00767954" w:rsidRPr="00767954" w:rsidRDefault="00402FD9"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402FD9">
        <w:rPr>
          <w:rFonts w:ascii="Times New Roman" w:hAnsi="Times New Roman" w:cs="Times New Roman"/>
          <w:sz w:val="26"/>
          <w:szCs w:val="26"/>
        </w:rPr>
        <w:t>Quy trình này tạo ra giá trị gì cho khách hàng</w:t>
      </w:r>
      <w:r w:rsidR="00767954" w:rsidRPr="00767954">
        <w:rPr>
          <w:rFonts w:ascii="Times New Roman" w:hAnsi="Times New Roman" w:cs="Times New Roman"/>
          <w:sz w:val="26"/>
          <w:szCs w:val="26"/>
        </w:rPr>
        <w:t>?</w:t>
      </w:r>
    </w:p>
    <w:p w14:paraId="5100FDF2" w14:textId="5A9248D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 xml:space="preserve">Các </w:t>
      </w:r>
      <w:r w:rsidR="00402FD9">
        <w:rPr>
          <w:rFonts w:ascii="Times New Roman" w:hAnsi="Times New Roman" w:cs="Times New Roman"/>
          <w:sz w:val="26"/>
          <w:szCs w:val="26"/>
        </w:rPr>
        <w:t>tác vụ (tasks)</w:t>
      </w:r>
      <w:r w:rsidRPr="00767954">
        <w:rPr>
          <w:rFonts w:ascii="Times New Roman" w:hAnsi="Times New Roman" w:cs="Times New Roman"/>
          <w:sz w:val="26"/>
          <w:szCs w:val="26"/>
        </w:rPr>
        <w:t xml:space="preserve"> của quy trình này là gì?</w:t>
      </w:r>
    </w:p>
    <w:p w14:paraId="2E1B0BC6"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Các kết quả có thể xảy ra của quy trình này là gì?</w:t>
      </w:r>
    </w:p>
    <w:p w14:paraId="5E9F831E"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lastRenderedPageBreak/>
        <w:t>Đứng từ góc độ khách hàng, có thể gắn những thước đo hiệu suất nào cho quy trình này?</w:t>
      </w:r>
    </w:p>
    <w:p w14:paraId="28760E16"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Bạn dự đoán quy trình này có thể gặp những vấn đề tiềm ẩn nào? Cần thu thập thông tin gì để phân tích các vấn đề này?</w:t>
      </w:r>
    </w:p>
    <w:p w14:paraId="540722F4" w14:textId="77777777" w:rsidR="00767954" w:rsidRPr="00767954" w:rsidRDefault="00767954" w:rsidP="00C426BE">
      <w:pPr>
        <w:numPr>
          <w:ilvl w:val="0"/>
          <w:numId w:val="1"/>
        </w:numPr>
        <w:tabs>
          <w:tab w:val="clear" w:pos="360"/>
          <w:tab w:val="num" w:pos="720"/>
        </w:tabs>
        <w:spacing w:line="360" w:lineRule="auto"/>
        <w:jc w:val="both"/>
        <w:rPr>
          <w:rFonts w:ascii="Times New Roman" w:hAnsi="Times New Roman" w:cs="Times New Roman"/>
          <w:sz w:val="26"/>
          <w:szCs w:val="26"/>
        </w:rPr>
      </w:pPr>
      <w:r w:rsidRPr="00767954">
        <w:rPr>
          <w:rFonts w:ascii="Times New Roman" w:hAnsi="Times New Roman" w:cs="Times New Roman"/>
          <w:sz w:val="26"/>
          <w:szCs w:val="26"/>
        </w:rPr>
        <w:t>Bạn nghĩ có thể thực hiện những thay đổi nào để giải quyết các vấn đề trên? Những thay đổi này sẽ cải thiện thước đo hiệu suất nào?</w:t>
      </w:r>
    </w:p>
    <w:p w14:paraId="77F4B1D3" w14:textId="77777777" w:rsidR="00383DA8" w:rsidRPr="000B21B5" w:rsidRDefault="00383DA8" w:rsidP="00C426BE">
      <w:pPr>
        <w:spacing w:line="360" w:lineRule="auto"/>
        <w:jc w:val="both"/>
        <w:rPr>
          <w:rFonts w:ascii="Times New Roman" w:hAnsi="Times New Roman" w:cs="Times New Roman"/>
          <w:sz w:val="26"/>
          <w:szCs w:val="26"/>
        </w:rPr>
      </w:pPr>
    </w:p>
    <w:sectPr w:rsidR="00383DA8" w:rsidRPr="000B2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5053F"/>
    <w:multiLevelType w:val="multilevel"/>
    <w:tmpl w:val="04B878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8775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5A"/>
    <w:rsid w:val="000B21B5"/>
    <w:rsid w:val="00383DA8"/>
    <w:rsid w:val="00402FD9"/>
    <w:rsid w:val="004468D3"/>
    <w:rsid w:val="004756E6"/>
    <w:rsid w:val="00567D5A"/>
    <w:rsid w:val="00767954"/>
    <w:rsid w:val="009747B3"/>
    <w:rsid w:val="00C42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5047"/>
  <w15:chartTrackingRefBased/>
  <w15:docId w15:val="{9CD50166-3C49-4EAF-8CF1-39BF7601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D5A"/>
    <w:rPr>
      <w:rFonts w:eastAsiaTheme="majorEastAsia" w:cstheme="majorBidi"/>
      <w:color w:val="272727" w:themeColor="text1" w:themeTint="D8"/>
    </w:rPr>
  </w:style>
  <w:style w:type="paragraph" w:styleId="Title">
    <w:name w:val="Title"/>
    <w:basedOn w:val="Normal"/>
    <w:next w:val="Normal"/>
    <w:link w:val="TitleChar"/>
    <w:uiPriority w:val="10"/>
    <w:qFormat/>
    <w:rsid w:val="00567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D5A"/>
    <w:pPr>
      <w:spacing w:before="160"/>
      <w:jc w:val="center"/>
    </w:pPr>
    <w:rPr>
      <w:i/>
      <w:iCs/>
      <w:color w:val="404040" w:themeColor="text1" w:themeTint="BF"/>
    </w:rPr>
  </w:style>
  <w:style w:type="character" w:customStyle="1" w:styleId="QuoteChar">
    <w:name w:val="Quote Char"/>
    <w:basedOn w:val="DefaultParagraphFont"/>
    <w:link w:val="Quote"/>
    <w:uiPriority w:val="29"/>
    <w:rsid w:val="00567D5A"/>
    <w:rPr>
      <w:i/>
      <w:iCs/>
      <w:color w:val="404040" w:themeColor="text1" w:themeTint="BF"/>
    </w:rPr>
  </w:style>
  <w:style w:type="paragraph" w:styleId="ListParagraph">
    <w:name w:val="List Paragraph"/>
    <w:basedOn w:val="Normal"/>
    <w:uiPriority w:val="34"/>
    <w:qFormat/>
    <w:rsid w:val="00567D5A"/>
    <w:pPr>
      <w:ind w:left="720"/>
      <w:contextualSpacing/>
    </w:pPr>
  </w:style>
  <w:style w:type="character" w:styleId="IntenseEmphasis">
    <w:name w:val="Intense Emphasis"/>
    <w:basedOn w:val="DefaultParagraphFont"/>
    <w:uiPriority w:val="21"/>
    <w:qFormat/>
    <w:rsid w:val="00567D5A"/>
    <w:rPr>
      <w:i/>
      <w:iCs/>
      <w:color w:val="0F4761" w:themeColor="accent1" w:themeShade="BF"/>
    </w:rPr>
  </w:style>
  <w:style w:type="paragraph" w:styleId="IntenseQuote">
    <w:name w:val="Intense Quote"/>
    <w:basedOn w:val="Normal"/>
    <w:next w:val="Normal"/>
    <w:link w:val="IntenseQuoteChar"/>
    <w:uiPriority w:val="30"/>
    <w:qFormat/>
    <w:rsid w:val="00567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D5A"/>
    <w:rPr>
      <w:i/>
      <w:iCs/>
      <w:color w:val="0F4761" w:themeColor="accent1" w:themeShade="BF"/>
    </w:rPr>
  </w:style>
  <w:style w:type="character" w:styleId="IntenseReference">
    <w:name w:val="Intense Reference"/>
    <w:basedOn w:val="DefaultParagraphFont"/>
    <w:uiPriority w:val="32"/>
    <w:qFormat/>
    <w:rsid w:val="00567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606257">
      <w:bodyDiv w:val="1"/>
      <w:marLeft w:val="0"/>
      <w:marRight w:val="0"/>
      <w:marTop w:val="0"/>
      <w:marBottom w:val="0"/>
      <w:divBdr>
        <w:top w:val="none" w:sz="0" w:space="0" w:color="auto"/>
        <w:left w:val="none" w:sz="0" w:space="0" w:color="auto"/>
        <w:bottom w:val="none" w:sz="0" w:space="0" w:color="auto"/>
        <w:right w:val="none" w:sz="0" w:space="0" w:color="auto"/>
      </w:divBdr>
    </w:div>
    <w:div w:id="184609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5</cp:revision>
  <dcterms:created xsi:type="dcterms:W3CDTF">2026-07-12T08:02:00Z</dcterms:created>
  <dcterms:modified xsi:type="dcterms:W3CDTF">2026-07-12T08:18:00Z</dcterms:modified>
</cp:coreProperties>
</file>