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look into Goldsand for you.The site rendered mostly empty. Let me search for more info.Now let me search for that specific "7%" claim you mentioned.Found the 7% reference. Here's the full picture, Loay: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Goldsand (by InshAllah Network) - Summary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Goldsand is a Shariah-compliant DeFi staking protocol, formerly called Inshallah Finance, built by co-founders Tariq and Ammar. It's an Ethereum staking product that avoids interest (riba) and maximizes yield by combining a customized block builder and a network of validator nodes. The key innovation is that their validators propose blocks that intentionally exclude all interest-based transactions from protocols like Aave and Compound.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they offer today: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ETH staking with Goldsand currently offers around 2.9% APY, while their Solana staking offers between 7-10% APY. So the ~7% figure you saw is the </w:t>
      </w:r>
      <w:r w:rsidDel="00000000" w:rsidR="00000000" w:rsidRPr="00000000">
        <w:rPr>
          <w:b w:val="1"/>
          <w:bCs w:val="1"/>
          <w:rtl w:val="0"/>
        </w:rPr>
        <w:t xml:space="preserve">SOL staking yield</w:t>
      </w:r>
      <w:r w:rsidDel="00000000" w:rsidR="00000000" w:rsidRPr="00000000">
        <w:rPr>
          <w:rtl w:val="0"/>
        </w:rPr>
        <w:t xml:space="preserve">, not a savings account or stablecoin product.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They've accumulated around $4.5 million in staked digital assets.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operate under scholarly oversight and deliver competitive yields of roughly 2.9-3% on ETH.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What's on their roadmap (and more relevant to Mal):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InshAllah Network is planning several future products, including a halal yield-bearing stablecoin, with details to be shared with their community later. This is the piece that would intersect with a Mal savings/wealth product.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License structure: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isn't one in the traditional sense. Goldsand is a </w:t>
      </w:r>
      <w:r w:rsidDel="00000000" w:rsidR="00000000" w:rsidRPr="00000000">
        <w:rPr>
          <w:b w:val="1"/>
          <w:bCs w:val="1"/>
          <w:rtl w:val="0"/>
        </w:rPr>
        <w:t xml:space="preserve">DeFi protocol</w:t>
      </w:r>
      <w:r w:rsidDel="00000000" w:rsidR="00000000" w:rsidRPr="00000000">
        <w:rPr>
          <w:rtl w:val="0"/>
        </w:rPr>
        <w:t xml:space="preserve"> — smart contracts on Ethereum and Solana. The code is licensed under GPL-3.0, audited by Spearbit Labs Cantina (the same auditors used by Coinbase and Uniswap). They don't hold a banking license, MSB, EMI, or any regulated financial services authorization. They operate as a decentralized protocol with Shariah advisory oversight, not as a regulated financial institution.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Mal copy the "7%" proposition?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Here's the honest breakdown: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the 7% actually is:</w:t>
      </w:r>
      <w:r w:rsidDel="00000000" w:rsidR="00000000" w:rsidRPr="00000000">
        <w:rPr>
          <w:rtl w:val="0"/>
        </w:rPr>
        <w:t xml:space="preserve"> It's Solana proof-of-stake validation rewards — network-native yield for securing the blockchain. It's not a savings rate, not a deposit product, and not a fixed return. It fluctuates with network activity and validator economics.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 Mal offer something similar?</w:t>
      </w:r>
      <w:r w:rsidDel="00000000" w:rsidR="00000000" w:rsidRPr="00000000">
        <w:rPr>
          <w:rtl w:val="0"/>
        </w:rPr>
        <w:t xml:space="preserve"> Yes, but through different mechanics and with different framing: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USDC treasury yield (already in your model):</w:t>
      </w:r>
      <w:r w:rsidDel="00000000" w:rsidR="00000000" w:rsidRPr="00000000">
        <w:rPr>
          <w:rtl w:val="0"/>
        </w:rPr>
        <w:t xml:space="preserve"> You're already projecting 3.5% yield on USDC float from the Mal treasury. That's real, sustainable, and structurally Shariah-defensible if structured as Mudarabah or Wakalah.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Staking-as-a-feature for Mal users:</w:t>
      </w:r>
      <w:r w:rsidDel="00000000" w:rsidR="00000000" w:rsidRPr="00000000">
        <w:rPr>
          <w:rtl w:val="0"/>
        </w:rPr>
        <w:t xml:space="preserve"> Mal could theoretically offer SOL or ETH staking as an embedded savings/growth product within the app — either partnering with Goldsand/InshAllah directly or building a similar validator filtering approach. This gets you to "7% yield" messaging but with crypto volatility risk attached.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Hybrid savings product:</w:t>
      </w:r>
      <w:r w:rsidDel="00000000" w:rsidR="00000000" w:rsidRPr="00000000">
        <w:rPr>
          <w:rtl w:val="0"/>
        </w:rPr>
        <w:t xml:space="preserve"> A more compelling Mal play would be a tiered savings product: base layer is USDC float yield (3-4%), with an opt-in crypto staking tier (ETH/SOL via halal validators) for users who want higher returns and accept the volatility. This lets you market "up to 7-10%" with clear risk tiering.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risks if you copy it directly: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Regulatory exposure:</w:t>
      </w:r>
      <w:r w:rsidDel="00000000" w:rsidR="00000000" w:rsidRPr="00000000">
        <w:rPr>
          <w:rtl w:val="0"/>
        </w:rPr>
        <w:t xml:space="preserve"> A Montana MSB offering staking returns looks very different from a DeFi protocol doing so. SEC/FinCEN would scrutinize this as a potential securities offering or unregistered investment product.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Sharia complexity:</w:t>
      </w:r>
      <w:r w:rsidDel="00000000" w:rsidR="00000000" w:rsidRPr="00000000">
        <w:rPr>
          <w:rtl w:val="0"/>
        </w:rPr>
        <w:t xml:space="preserve"> Staking yield from network validation is defensible as service-based income. Packaging it as a "savings rate" for retail users requires careful Shariah board structuring — the framing matters enormously.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confusion:</w:t>
      </w:r>
      <w:r w:rsidDel="00000000" w:rsidR="00000000" w:rsidRPr="00000000">
        <w:rPr>
          <w:rtl w:val="0"/>
        </w:rPr>
        <w:t xml:space="preserve"> Pakistani freelancers wanting to hold USD safely is a very different value prop from crypto staking yield. Mixing them could dilute the core trust message.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 recommendation for Phase 2 scoping:</w:t>
      </w:r>
      <w:r w:rsidDel="00000000" w:rsidR="00000000" w:rsidRPr="00000000">
        <w:rPr>
          <w:rtl w:val="0"/>
        </w:rPr>
        <w:t xml:space="preserve"> Goldsand is interesting as a potential partner or reference architecture for an eventual Mal wealth/savings feature, not as something to replicate for the 60-day sprint. The immediate play is the USDC float yield (already planned), and the longer-term play is a structured Islamic savings product with tiered yield — where Goldsand/InshAllah could be a staking infrastructure partner rather than a model to copy wholesale. Worth a 30-minute intro call once the GA core is live and you're scoping Phase 2 savings.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